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14F7" w:rsidRDefault="005E14F7" w:rsidP="005151F6">
      <w:pPr>
        <w:rPr>
          <w:color w:val="6035B5"/>
          <w:sz w:val="32"/>
          <w:szCs w:val="32"/>
          <w:lang w:val="fr-FR"/>
        </w:rPr>
      </w:pPr>
    </w:p>
    <w:p w:rsidR="005E14F7" w:rsidRDefault="005E14F7" w:rsidP="005151F6">
      <w:pPr>
        <w:rPr>
          <w:color w:val="6035B5"/>
          <w:sz w:val="32"/>
          <w:szCs w:val="32"/>
          <w:lang w:val="fr-FR"/>
        </w:rPr>
      </w:pPr>
    </w:p>
    <w:p w:rsidR="005E14F7" w:rsidRDefault="005E14F7" w:rsidP="005151F6">
      <w:pPr>
        <w:rPr>
          <w:color w:val="6035B5"/>
          <w:sz w:val="32"/>
          <w:szCs w:val="32"/>
          <w:lang w:val="fr-FR"/>
        </w:rPr>
      </w:pPr>
    </w:p>
    <w:p w:rsidR="005E14F7" w:rsidRDefault="005E14F7" w:rsidP="005151F6">
      <w:pPr>
        <w:rPr>
          <w:color w:val="6035B5"/>
          <w:sz w:val="32"/>
          <w:szCs w:val="32"/>
          <w:lang w:val="fr-FR"/>
        </w:rPr>
      </w:pPr>
    </w:p>
    <w:p w:rsidR="005E14F7" w:rsidRDefault="005E14F7" w:rsidP="005151F6">
      <w:pPr>
        <w:rPr>
          <w:color w:val="6035B5"/>
          <w:sz w:val="32"/>
          <w:szCs w:val="32"/>
          <w:lang w:val="fr-FR"/>
        </w:rPr>
      </w:pPr>
    </w:p>
    <w:p w:rsidR="005E14F7" w:rsidRDefault="005E14F7" w:rsidP="005151F6">
      <w:pPr>
        <w:rPr>
          <w:color w:val="6035B5"/>
          <w:sz w:val="32"/>
          <w:szCs w:val="32"/>
          <w:lang w:val="fr-FR"/>
        </w:rPr>
      </w:pPr>
    </w:p>
    <w:p w:rsidR="005E14F7" w:rsidRDefault="005E14F7" w:rsidP="005151F6">
      <w:pPr>
        <w:rPr>
          <w:color w:val="6035B5"/>
          <w:sz w:val="32"/>
          <w:szCs w:val="32"/>
          <w:lang w:val="fr-FR"/>
        </w:rPr>
      </w:pPr>
    </w:p>
    <w:p w:rsidR="005E14F7" w:rsidRDefault="005E14F7" w:rsidP="005151F6">
      <w:pPr>
        <w:rPr>
          <w:color w:val="6035B5"/>
          <w:sz w:val="32"/>
          <w:szCs w:val="32"/>
          <w:lang w:val="fr-FR"/>
        </w:rPr>
      </w:pPr>
    </w:p>
    <w:p w:rsidR="005E14F7" w:rsidRDefault="005E14F7" w:rsidP="00853B82">
      <w:pPr>
        <w:tabs>
          <w:tab w:val="left" w:pos="5631"/>
        </w:tabs>
        <w:rPr>
          <w:noProof/>
          <w:color w:val="C4BC96"/>
          <w:sz w:val="32"/>
          <w:szCs w:val="32"/>
          <w:lang w:eastAsia="fr-CA"/>
        </w:rPr>
      </w:pPr>
      <w:r>
        <w:rPr>
          <w:noProof/>
          <w:lang w:eastAsia="fr-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3" o:spid="_x0000_s1026" type="#_x0000_t75" alt="MP900422112[1]" style="position:absolute;margin-left:246.4pt;margin-top:7.85pt;width:226.6pt;height:209.8pt;z-index:251630080;visibility:visible" stroked="t" strokecolor="#6035b5" strokeweight="3pt">
            <v:imagedata r:id="rId7" o:title=""/>
          </v:shape>
        </w:pict>
      </w:r>
    </w:p>
    <w:p w:rsidR="005E14F7" w:rsidRDefault="005E14F7" w:rsidP="005151F6">
      <w:pPr>
        <w:rPr>
          <w:color w:val="6035B5"/>
          <w:sz w:val="32"/>
          <w:szCs w:val="32"/>
          <w:lang w:val="fr-FR"/>
        </w:rPr>
      </w:pPr>
      <w:r>
        <w:rPr>
          <w:noProof/>
          <w:lang w:eastAsia="fr-CA"/>
        </w:rPr>
        <w:pict>
          <v:shape id="Image 91" o:spid="_x0000_s1027" type="#_x0000_t75" alt="MP900422659[1]" style="position:absolute;margin-left:-10pt;margin-top:5.8pt;width:274.45pt;height:184.85pt;z-index:251628032;visibility:visible" stroked="t" strokecolor="#6035b5" strokeweight="3pt">
            <v:imagedata r:id="rId8" o:title=""/>
          </v:shape>
        </w:pict>
      </w:r>
    </w:p>
    <w:p w:rsidR="005E14F7" w:rsidRDefault="005E14F7" w:rsidP="005151F6">
      <w:pPr>
        <w:rPr>
          <w:color w:val="6035B5"/>
          <w:sz w:val="32"/>
          <w:szCs w:val="32"/>
          <w:lang w:val="fr-FR"/>
        </w:rPr>
      </w:pPr>
    </w:p>
    <w:p w:rsidR="005E14F7" w:rsidRDefault="005E14F7" w:rsidP="005151F6">
      <w:pPr>
        <w:rPr>
          <w:color w:val="6035B5"/>
          <w:sz w:val="32"/>
          <w:szCs w:val="32"/>
          <w:lang w:val="fr-FR"/>
        </w:rPr>
      </w:pPr>
    </w:p>
    <w:p w:rsidR="005E14F7" w:rsidRDefault="005E14F7" w:rsidP="005151F6">
      <w:pPr>
        <w:rPr>
          <w:color w:val="6035B5"/>
          <w:sz w:val="32"/>
          <w:szCs w:val="32"/>
          <w:lang w:val="fr-FR"/>
        </w:rPr>
      </w:pPr>
    </w:p>
    <w:p w:rsidR="005E14F7" w:rsidRDefault="005E14F7" w:rsidP="005151F6">
      <w:pPr>
        <w:rPr>
          <w:color w:val="6035B5"/>
          <w:sz w:val="32"/>
          <w:szCs w:val="32"/>
          <w:lang w:val="fr-FR"/>
        </w:rPr>
      </w:pPr>
    </w:p>
    <w:p w:rsidR="005E14F7" w:rsidRDefault="005E14F7" w:rsidP="005151F6">
      <w:pPr>
        <w:rPr>
          <w:color w:val="6035B5"/>
          <w:sz w:val="32"/>
          <w:szCs w:val="32"/>
          <w:lang w:val="fr-FR"/>
        </w:rPr>
      </w:pPr>
    </w:p>
    <w:p w:rsidR="005E14F7" w:rsidRDefault="005E14F7" w:rsidP="005151F6">
      <w:pPr>
        <w:rPr>
          <w:color w:val="6035B5"/>
          <w:sz w:val="32"/>
          <w:szCs w:val="32"/>
          <w:lang w:val="fr-FR"/>
        </w:rPr>
      </w:pPr>
    </w:p>
    <w:p w:rsidR="005E14F7" w:rsidRDefault="005E14F7" w:rsidP="005151F6">
      <w:pPr>
        <w:rPr>
          <w:color w:val="6035B5"/>
          <w:sz w:val="32"/>
          <w:szCs w:val="32"/>
          <w:lang w:val="fr-FR"/>
        </w:rPr>
      </w:pPr>
    </w:p>
    <w:p w:rsidR="005E14F7" w:rsidRDefault="005E14F7" w:rsidP="005151F6">
      <w:pPr>
        <w:rPr>
          <w:color w:val="6035B5"/>
          <w:sz w:val="32"/>
          <w:szCs w:val="32"/>
          <w:lang w:val="fr-FR"/>
        </w:rPr>
      </w:pPr>
    </w:p>
    <w:p w:rsidR="005E14F7" w:rsidRDefault="005E14F7" w:rsidP="005151F6">
      <w:pPr>
        <w:rPr>
          <w:color w:val="6035B5"/>
          <w:sz w:val="32"/>
          <w:szCs w:val="32"/>
          <w:lang w:val="fr-FR"/>
        </w:rPr>
      </w:pPr>
      <w:r>
        <w:rPr>
          <w:noProof/>
          <w:lang w:eastAsia="fr-CA"/>
        </w:rPr>
        <w:pict>
          <v:shape id="Image 94" o:spid="_x0000_s1028" type="#_x0000_t75" alt="MP900442581[1]" style="position:absolute;margin-left:46.85pt;margin-top:5.8pt;width:149.25pt;height:220.05pt;z-index:251631104;visibility:visible" stroked="t" strokecolor="#6035b5" strokeweight="3pt">
            <v:imagedata r:id="rId9" o:title=""/>
          </v:shape>
        </w:pict>
      </w:r>
    </w:p>
    <w:p w:rsidR="005E14F7" w:rsidRDefault="005E14F7" w:rsidP="005151F6">
      <w:pPr>
        <w:rPr>
          <w:color w:val="6035B5"/>
          <w:sz w:val="32"/>
          <w:szCs w:val="32"/>
          <w:lang w:val="fr-FR"/>
        </w:rPr>
      </w:pPr>
      <w:r>
        <w:rPr>
          <w:noProof/>
          <w:lang w:eastAsia="fr-CA"/>
        </w:rPr>
        <w:pict>
          <v:shape id="Image 92" o:spid="_x0000_s1029" type="#_x0000_t75" alt="MP900399752[1]" style="position:absolute;margin-left:196.1pt;margin-top:6.7pt;width:212.55pt;height:162.1pt;z-index:251629056;visibility:visible" stroked="t" strokecolor="#6035b5" strokeweight="3pt">
            <v:imagedata r:id="rId10" o:title=""/>
          </v:shape>
        </w:pict>
      </w:r>
    </w:p>
    <w:p w:rsidR="005E14F7" w:rsidRDefault="005E14F7" w:rsidP="005151F6">
      <w:pPr>
        <w:rPr>
          <w:color w:val="6035B5"/>
          <w:sz w:val="32"/>
          <w:szCs w:val="32"/>
          <w:lang w:val="fr-FR"/>
        </w:rPr>
      </w:pPr>
    </w:p>
    <w:p w:rsidR="005E14F7" w:rsidRDefault="005E14F7" w:rsidP="005151F6">
      <w:pPr>
        <w:rPr>
          <w:color w:val="6035B5"/>
          <w:sz w:val="32"/>
          <w:szCs w:val="32"/>
          <w:lang w:val="fr-FR"/>
        </w:rPr>
      </w:pPr>
    </w:p>
    <w:p w:rsidR="005E14F7" w:rsidRDefault="005E14F7" w:rsidP="005151F6">
      <w:pPr>
        <w:rPr>
          <w:color w:val="6035B5"/>
          <w:sz w:val="32"/>
          <w:szCs w:val="32"/>
          <w:lang w:val="fr-FR"/>
        </w:rPr>
      </w:pPr>
    </w:p>
    <w:p w:rsidR="005E14F7" w:rsidRPr="003D1B43" w:rsidRDefault="005E14F7" w:rsidP="005151F6">
      <w:pPr>
        <w:rPr>
          <w:color w:val="6035B5"/>
          <w:sz w:val="32"/>
          <w:szCs w:val="32"/>
          <w:lang w:val="fr-FR"/>
        </w:rPr>
      </w:pPr>
    </w:p>
    <w:p w:rsidR="005E14F7" w:rsidRDefault="005E14F7" w:rsidP="005151F6">
      <w:pPr>
        <w:jc w:val="center"/>
        <w:rPr>
          <w:noProof/>
          <w:color w:val="C4BC96"/>
          <w:sz w:val="32"/>
          <w:szCs w:val="32"/>
          <w:lang w:eastAsia="fr-CA"/>
        </w:rPr>
      </w:pPr>
    </w:p>
    <w:p w:rsidR="005E14F7" w:rsidRDefault="005E14F7" w:rsidP="005151F6">
      <w:pPr>
        <w:jc w:val="center"/>
        <w:rPr>
          <w:noProof/>
          <w:color w:val="C4BC96"/>
          <w:sz w:val="32"/>
          <w:szCs w:val="32"/>
          <w:lang w:eastAsia="fr-CA"/>
        </w:rPr>
      </w:pPr>
    </w:p>
    <w:p w:rsidR="005E14F7" w:rsidRDefault="005E14F7" w:rsidP="005151F6">
      <w:pPr>
        <w:jc w:val="center"/>
        <w:rPr>
          <w:noProof/>
          <w:color w:val="C4BC96"/>
          <w:sz w:val="32"/>
          <w:szCs w:val="32"/>
          <w:lang w:eastAsia="fr-CA"/>
        </w:rPr>
      </w:pPr>
    </w:p>
    <w:p w:rsidR="005E14F7" w:rsidRDefault="005E14F7" w:rsidP="005151F6">
      <w:pPr>
        <w:jc w:val="center"/>
        <w:rPr>
          <w:noProof/>
          <w:color w:val="C4BC96"/>
          <w:sz w:val="32"/>
          <w:szCs w:val="32"/>
          <w:lang w:eastAsia="fr-CA"/>
        </w:rPr>
      </w:pPr>
    </w:p>
    <w:p w:rsidR="005E14F7" w:rsidRDefault="005E14F7" w:rsidP="005151F6">
      <w:pPr>
        <w:jc w:val="center"/>
        <w:rPr>
          <w:noProof/>
          <w:color w:val="C4BC96"/>
          <w:sz w:val="32"/>
          <w:szCs w:val="32"/>
          <w:lang w:eastAsia="fr-CA"/>
        </w:rPr>
      </w:pPr>
    </w:p>
    <w:p w:rsidR="005E14F7" w:rsidRDefault="005E14F7" w:rsidP="005151F6">
      <w:pPr>
        <w:jc w:val="center"/>
        <w:rPr>
          <w:noProof/>
          <w:color w:val="C4BC96"/>
          <w:sz w:val="32"/>
          <w:szCs w:val="32"/>
          <w:lang w:eastAsia="fr-CA"/>
        </w:rPr>
      </w:pPr>
    </w:p>
    <w:p w:rsidR="005E14F7" w:rsidRDefault="005E14F7" w:rsidP="005151F6">
      <w:pPr>
        <w:jc w:val="center"/>
        <w:rPr>
          <w:color w:val="7F7F7F"/>
          <w:sz w:val="32"/>
          <w:szCs w:val="32"/>
          <w:lang w:val="fr-FR"/>
        </w:rPr>
      </w:pPr>
      <w:r>
        <w:rPr>
          <w:noProof/>
          <w:lang w:eastAsia="fr-CA"/>
        </w:rPr>
        <w:pict>
          <v:shapetype id="_x0000_t202" coordsize="21600,21600" o:spt="202" path="m,l,21600r21600,l21600,xe">
            <v:stroke joinstyle="miter"/>
            <v:path gradientshapeok="t" o:connecttype="rect"/>
          </v:shapetype>
          <v:shape id="Text Box 78" o:spid="_x0000_s1030" type="#_x0000_t202" style="position:absolute;left:0;text-align:left;margin-left:205.6pt;margin-top:5.05pt;width:294.55pt;height:174.05pt;z-index:25162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JBFhQIAABIFAAAOAAAAZHJzL2Uyb0RvYy54bWysVNmO2yAUfa/Uf0C8Z7yUjGNrnNEsTVVp&#10;ukgz/QACOEbF4AKJPa36773gJJPpIlVV/YBZLucu51wuLsdOoZ2wThpd4+wsxUhoZrjUmxp/eljN&#10;Fhg5TzWnymhR40fh8OXy5YuLoa9EblqjuLAIQLSrhr7Grfd9lSSOtaKj7sz0QsNhY2xHPSztJuGW&#10;DoDeqSRP0/NkMJb31jDhHOzeTod4GfGbRjD/oWmc8EjVGGLzcbRxXIcxWV7QamNp30q2D4P+QxQd&#10;lRqcHqFuqadoa+UvUJ1k1jjT+DNmusQ0jWQi5gDZZOlP2dy3tBcxFyiO649lcv8Plr3ffbRI8hoX&#10;BCNNO+DoQYweXZsRFYtQn6F3FZjd92DoR9gHnmOurr8z7LND2ty0VG/ElbVmaAXlEF8WbiYnVycc&#10;F0DWwzvDwQ/dehOBxsZ2oXhQDgTowNPjkZsQC4PNVwVJi8UcIwZneZ6l5NU8+qDV4XpvnX8jTIfC&#10;pMYWyI/wdHfnfAiHVgeT4M0ZJflKKhUXdrO+URbtKAhlFb89+jMzpYOxNuHahDjtQJTgI5yFeCPx&#10;38osJ+l1Xs5W54tiRlZkPiuLdDFLs/K6PE9JSW5X30OAGalaybnQd1KLgwgz8nck79thkk+UIRpq&#10;XM7z+cTRH5NM4/e7JDvpoSeV7Gq8OBrRKjD7WnNIm1aeSjXNk+fhxypDDQ7/WJWog0D9JAI/rkdA&#10;CeJYG/4IirAG+ALa4SGBSWvsV4wGaMoauy9bagVG6q0GVZUZIaGL44LMixwW9vRkfXpCNQOoGnuM&#10;pumNnzp/21u5acHTpGNtrkCJjYwaeYpqr19ovJjM/pEInX26jlZPT9nyBwAAAP//AwBQSwMEFAAG&#10;AAgAAAAhAN7nAK7eAAAACwEAAA8AAABkcnMvZG93bnJldi54bWxMj8tOwzAQRfdI/IM1SGwQtZM+&#10;CXEqQAKxbekHTOJpEhGPo9ht0r/HXdHl6B7deybfTrYTZxp861hDMlMgiCtnWq41HH4+nzcgfEA2&#10;2DkmDRfysC3u73LMjBt5R+d9qEUsYZ+hhiaEPpPSVw1Z9DPXE8fs6AaLIZ5DLc2AYyy3nUyVWkmL&#10;LceFBnv6aKj63Z+shuP3+LR8GcuvcFjvFqt3bNelu2j9+DC9vYIINIV/GK76UR2K6FS6ExsvOg2L&#10;JEkjGgOVgLgCSqk5iFLDfLlJQRa5vP2h+AMAAP//AwBQSwECLQAUAAYACAAAACEAtoM4kv4AAADh&#10;AQAAEwAAAAAAAAAAAAAAAAAAAAAAW0NvbnRlbnRfVHlwZXNdLnhtbFBLAQItABQABgAIAAAAIQA4&#10;/SH/1gAAAJQBAAALAAAAAAAAAAAAAAAAAC8BAABfcmVscy8ucmVsc1BLAQItABQABgAIAAAAIQCK&#10;IJBFhQIAABIFAAAOAAAAAAAAAAAAAAAAAC4CAABkcnMvZTJvRG9jLnhtbFBLAQItABQABgAIAAAA&#10;IQDe5wCu3gAAAAsBAAAPAAAAAAAAAAAAAAAAAN8EAABkcnMvZG93bnJldi54bWxQSwUGAAAAAAQA&#10;BADzAAAA6gUAAAAA&#10;" stroked="f">
            <v:textbox>
              <w:txbxContent>
                <w:p w:rsidR="005E14F7" w:rsidRPr="00D85104" w:rsidRDefault="005E14F7" w:rsidP="00EC57CE">
                  <w:pPr>
                    <w:jc w:val="center"/>
                    <w:rPr>
                      <w:rFonts w:ascii="Calibri" w:hAnsi="Calibri"/>
                      <w:b/>
                      <w:bCs/>
                      <w:color w:val="6035B5"/>
                      <w:sz w:val="44"/>
                      <w:szCs w:val="44"/>
                      <w:lang w:val="fr-FR"/>
                    </w:rPr>
                  </w:pPr>
                  <w:r w:rsidRPr="00D85104">
                    <w:rPr>
                      <w:rFonts w:ascii="Calibri" w:hAnsi="Calibri"/>
                      <w:b/>
                      <w:bCs/>
                      <w:color w:val="6035B5"/>
                      <w:sz w:val="44"/>
                      <w:szCs w:val="44"/>
                      <w:lang w:val="fr-FR"/>
                    </w:rPr>
                    <w:t>LA TRANSITION DE L’ÉCOLE À LA VIE ACTIVE (TÉVA)</w:t>
                  </w:r>
                </w:p>
                <w:p w:rsidR="005E14F7" w:rsidRDefault="005E14F7" w:rsidP="00EC57CE">
                  <w:pPr>
                    <w:jc w:val="center"/>
                    <w:rPr>
                      <w:rFonts w:ascii="Calibri" w:hAnsi="Calibri"/>
                      <w:b/>
                      <w:bCs/>
                      <w:sz w:val="28"/>
                      <w:szCs w:val="28"/>
                      <w:lang w:val="fr-FR"/>
                    </w:rPr>
                  </w:pPr>
                </w:p>
                <w:p w:rsidR="005E14F7" w:rsidRPr="00D85104" w:rsidRDefault="005E14F7" w:rsidP="00EC57CE">
                  <w:pPr>
                    <w:jc w:val="center"/>
                    <w:rPr>
                      <w:rFonts w:ascii="Calibri" w:hAnsi="Calibri"/>
                      <w:b/>
                      <w:bCs/>
                      <w:sz w:val="32"/>
                      <w:szCs w:val="32"/>
                      <w:lang w:val="fr-FR"/>
                    </w:rPr>
                  </w:pPr>
                  <w:r w:rsidRPr="00D85104">
                    <w:rPr>
                      <w:rFonts w:ascii="Calibri" w:hAnsi="Calibri"/>
                      <w:b/>
                      <w:bCs/>
                      <w:sz w:val="32"/>
                      <w:szCs w:val="32"/>
                      <w:lang w:val="fr-FR"/>
                    </w:rPr>
                    <w:t>CADRE DE RÉFÉRENCE RÉGIONAL MONTÉRÉGIE</w:t>
                  </w:r>
                </w:p>
                <w:p w:rsidR="005E14F7" w:rsidRPr="00EC57CE" w:rsidRDefault="005E14F7" w:rsidP="00D85104">
                  <w:pPr>
                    <w:jc w:val="center"/>
                    <w:rPr>
                      <w:rFonts w:ascii="Calibri" w:hAnsi="Calibri"/>
                      <w:b/>
                      <w:bCs/>
                      <w:szCs w:val="24"/>
                      <w:lang w:val="fr-FR"/>
                    </w:rPr>
                  </w:pPr>
                </w:p>
                <w:p w:rsidR="005E14F7" w:rsidRDefault="005E14F7" w:rsidP="00D85104">
                  <w:pPr>
                    <w:jc w:val="center"/>
                    <w:rPr>
                      <w:rFonts w:ascii="Calibri" w:hAnsi="Calibri"/>
                      <w:b/>
                      <w:bCs/>
                      <w:szCs w:val="24"/>
                      <w:lang w:val="fr-FR"/>
                    </w:rPr>
                  </w:pPr>
                </w:p>
                <w:p w:rsidR="005E14F7" w:rsidRDefault="005E14F7" w:rsidP="00D85104">
                  <w:pPr>
                    <w:jc w:val="center"/>
                    <w:rPr>
                      <w:rFonts w:ascii="Calibri" w:hAnsi="Calibri"/>
                      <w:b/>
                      <w:bCs/>
                      <w:szCs w:val="24"/>
                      <w:lang w:val="fr-FR"/>
                    </w:rPr>
                  </w:pPr>
                </w:p>
                <w:p w:rsidR="005E14F7" w:rsidRDefault="005E14F7" w:rsidP="00D85104">
                  <w:pPr>
                    <w:jc w:val="center"/>
                    <w:rPr>
                      <w:rFonts w:ascii="Calibri" w:hAnsi="Calibri"/>
                      <w:b/>
                      <w:bCs/>
                      <w:szCs w:val="24"/>
                      <w:lang w:val="fr-FR"/>
                    </w:rPr>
                  </w:pPr>
                </w:p>
                <w:p w:rsidR="005E14F7" w:rsidRPr="00EC57CE" w:rsidRDefault="005E14F7" w:rsidP="00D85104">
                  <w:pPr>
                    <w:jc w:val="center"/>
                    <w:rPr>
                      <w:rFonts w:ascii="Calibri" w:hAnsi="Calibri"/>
                      <w:b/>
                      <w:bCs/>
                      <w:szCs w:val="24"/>
                      <w:lang w:val="fr-FR"/>
                    </w:rPr>
                  </w:pPr>
                  <w:r w:rsidRPr="00EC57CE">
                    <w:rPr>
                      <w:rFonts w:ascii="Calibri" w:hAnsi="Calibri"/>
                      <w:b/>
                      <w:bCs/>
                      <w:szCs w:val="24"/>
                      <w:lang w:val="fr-FR"/>
                    </w:rPr>
                    <w:t>Document de travail - Novembre 2012</w:t>
                  </w:r>
                </w:p>
              </w:txbxContent>
            </v:textbox>
          </v:shape>
        </w:pict>
      </w:r>
    </w:p>
    <w:p w:rsidR="005E14F7" w:rsidRDefault="005E14F7">
      <w:pPr>
        <w:rPr>
          <w:lang w:val="fr-FR"/>
        </w:rPr>
      </w:pPr>
    </w:p>
    <w:p w:rsidR="005E14F7" w:rsidRDefault="005E14F7">
      <w:pPr>
        <w:rPr>
          <w:lang w:val="fr-FR"/>
        </w:rPr>
      </w:pPr>
    </w:p>
    <w:p w:rsidR="005E14F7" w:rsidRDefault="005E14F7">
      <w:pPr>
        <w:rPr>
          <w:lang w:val="fr-FR"/>
        </w:rPr>
      </w:pPr>
    </w:p>
    <w:p w:rsidR="005E14F7" w:rsidRDefault="005E14F7">
      <w:pPr>
        <w:rPr>
          <w:lang w:val="fr-FR"/>
        </w:rPr>
        <w:sectPr w:rsidR="005E14F7" w:rsidSect="006F7DBF">
          <w:footerReference w:type="first" r:id="rId11"/>
          <w:pgSz w:w="12240" w:h="15840" w:code="1"/>
          <w:pgMar w:top="144" w:right="1440" w:bottom="1440" w:left="1440" w:header="706" w:footer="706" w:gutter="0"/>
          <w:pgBorders w:offsetFrom="page">
            <w:top w:val="single" w:sz="48" w:space="24" w:color="6035B5"/>
            <w:left w:val="single" w:sz="48" w:space="24" w:color="6035B5"/>
            <w:bottom w:val="single" w:sz="48" w:space="24" w:color="6035B5"/>
            <w:right w:val="single" w:sz="48" w:space="24" w:color="6035B5"/>
          </w:pgBorders>
          <w:pgNumType w:start="2"/>
          <w:cols w:space="708"/>
          <w:docGrid w:linePitch="360"/>
        </w:sectPr>
      </w:pPr>
    </w:p>
    <w:p w:rsidR="005E14F7" w:rsidRDefault="005E14F7">
      <w:pPr>
        <w:pStyle w:val="TOCHeading"/>
        <w:rPr>
          <w:rFonts w:ascii="Calibri" w:hAnsi="Calibri"/>
          <w:caps/>
          <w:color w:val="1F497D"/>
          <w:sz w:val="48"/>
          <w:szCs w:val="48"/>
        </w:rPr>
      </w:pPr>
      <w:r>
        <w:rPr>
          <w:noProof/>
          <w:lang w:val="fr-CA" w:eastAsia="fr-CA"/>
        </w:rPr>
        <w:pict>
          <v:shape id="Image 2" o:spid="_x0000_s1031" type="#_x0000_t75" style="position:absolute;margin-left:-38.65pt;margin-top:19.1pt;width:114.05pt;height:86.8pt;z-index:251632128;visibility:visible">
            <v:imagedata r:id="rId12" o:title=""/>
          </v:shape>
        </w:pict>
      </w:r>
    </w:p>
    <w:p w:rsidR="005E14F7" w:rsidRPr="00F036FB" w:rsidRDefault="005E14F7" w:rsidP="00F036FB">
      <w:pPr>
        <w:rPr>
          <w:lang w:val="fr-FR"/>
        </w:rPr>
      </w:pPr>
    </w:p>
    <w:p w:rsidR="005E14F7" w:rsidRDefault="005E14F7">
      <w:pPr>
        <w:pStyle w:val="TOCHeading"/>
        <w:rPr>
          <w:rFonts w:ascii="Calibri" w:hAnsi="Calibri"/>
          <w:caps/>
          <w:color w:val="1F497D"/>
          <w:sz w:val="48"/>
          <w:szCs w:val="48"/>
        </w:rPr>
      </w:pPr>
    </w:p>
    <w:p w:rsidR="005E14F7" w:rsidRPr="00B41701" w:rsidRDefault="005E14F7">
      <w:pPr>
        <w:pStyle w:val="TOCHeading"/>
        <w:rPr>
          <w:rFonts w:ascii="Calibri" w:hAnsi="Calibri"/>
          <w:caps/>
          <w:color w:val="1F497D"/>
          <w:sz w:val="48"/>
          <w:szCs w:val="48"/>
        </w:rPr>
      </w:pPr>
      <w:r w:rsidRPr="00B41701">
        <w:rPr>
          <w:rFonts w:ascii="Calibri" w:hAnsi="Calibri"/>
          <w:caps/>
          <w:color w:val="1F497D"/>
          <w:sz w:val="48"/>
          <w:szCs w:val="48"/>
        </w:rPr>
        <w:t>Table des matières</w:t>
      </w:r>
    </w:p>
    <w:p w:rsidR="005E14F7" w:rsidRPr="00950BCC" w:rsidRDefault="005E14F7" w:rsidP="00F036FB">
      <w:pPr>
        <w:rPr>
          <w:rFonts w:ascii="Calibri" w:hAnsi="Calibri"/>
          <w:szCs w:val="24"/>
          <w:lang w:val="fr-FR"/>
        </w:rPr>
      </w:pPr>
    </w:p>
    <w:p w:rsidR="005E14F7" w:rsidRPr="006356A2" w:rsidRDefault="005E14F7" w:rsidP="00F036FB">
      <w:pPr>
        <w:pStyle w:val="TOC1"/>
        <w:tabs>
          <w:tab w:val="right" w:leader="dot" w:pos="8646"/>
        </w:tabs>
        <w:rPr>
          <w:color w:val="1F497D"/>
          <w:sz w:val="24"/>
          <w:szCs w:val="24"/>
        </w:rPr>
      </w:pPr>
      <w:r>
        <w:rPr>
          <w:color w:val="1F497D"/>
          <w:sz w:val="24"/>
          <w:szCs w:val="24"/>
        </w:rPr>
        <w:t>Introduction</w:t>
      </w:r>
      <w:r>
        <w:rPr>
          <w:color w:val="1F497D"/>
          <w:sz w:val="24"/>
          <w:szCs w:val="24"/>
        </w:rPr>
        <w:tab/>
        <w:t>2</w:t>
      </w:r>
    </w:p>
    <w:p w:rsidR="005E14F7" w:rsidRPr="006356A2" w:rsidRDefault="005E14F7" w:rsidP="00F036FB">
      <w:pPr>
        <w:pStyle w:val="TOC1"/>
        <w:tabs>
          <w:tab w:val="right" w:leader="dot" w:pos="8646"/>
        </w:tabs>
        <w:rPr>
          <w:color w:val="1F497D"/>
          <w:sz w:val="24"/>
          <w:szCs w:val="24"/>
        </w:rPr>
      </w:pPr>
      <w:r w:rsidRPr="006356A2">
        <w:rPr>
          <w:color w:val="1F497D"/>
          <w:sz w:val="24"/>
          <w:szCs w:val="24"/>
        </w:rPr>
        <w:t>Définition</w:t>
      </w:r>
      <w:r w:rsidRPr="006356A2">
        <w:rPr>
          <w:color w:val="1F497D"/>
          <w:sz w:val="24"/>
          <w:szCs w:val="24"/>
        </w:rPr>
        <w:tab/>
        <w:t>4</w:t>
      </w:r>
    </w:p>
    <w:p w:rsidR="005E14F7" w:rsidRPr="006356A2" w:rsidRDefault="005E14F7" w:rsidP="00F036FB">
      <w:pPr>
        <w:pStyle w:val="TOC1"/>
        <w:tabs>
          <w:tab w:val="right" w:leader="dot" w:pos="8646"/>
        </w:tabs>
        <w:rPr>
          <w:color w:val="1F497D"/>
          <w:sz w:val="24"/>
          <w:szCs w:val="24"/>
        </w:rPr>
      </w:pPr>
      <w:r w:rsidRPr="006356A2">
        <w:rPr>
          <w:color w:val="1F497D"/>
          <w:sz w:val="24"/>
          <w:szCs w:val="24"/>
        </w:rPr>
        <w:t>La TÉVA, une démarche qui s’intèg</w:t>
      </w:r>
      <w:r>
        <w:rPr>
          <w:color w:val="1F497D"/>
          <w:sz w:val="24"/>
          <w:szCs w:val="24"/>
        </w:rPr>
        <w:t>re et complète le PI et le PSI</w:t>
      </w:r>
      <w:r>
        <w:rPr>
          <w:color w:val="1F497D"/>
          <w:sz w:val="24"/>
          <w:szCs w:val="24"/>
        </w:rPr>
        <w:tab/>
        <w:t>5</w:t>
      </w:r>
    </w:p>
    <w:p w:rsidR="005E14F7" w:rsidRPr="006356A2" w:rsidRDefault="005E14F7" w:rsidP="00F036FB">
      <w:pPr>
        <w:pStyle w:val="TOC1"/>
        <w:tabs>
          <w:tab w:val="right" w:leader="dot" w:pos="8646"/>
        </w:tabs>
        <w:rPr>
          <w:color w:val="1F497D"/>
          <w:sz w:val="24"/>
          <w:szCs w:val="24"/>
        </w:rPr>
      </w:pPr>
      <w:r w:rsidRPr="006356A2">
        <w:rPr>
          <w:color w:val="1F497D"/>
          <w:sz w:val="24"/>
          <w:szCs w:val="24"/>
        </w:rPr>
        <w:t>Les étapes de la démarche de transition de l’école à la vie active (TÉVA)</w:t>
      </w:r>
      <w:r w:rsidRPr="006356A2">
        <w:rPr>
          <w:color w:val="1F497D"/>
          <w:sz w:val="24"/>
          <w:szCs w:val="24"/>
        </w:rPr>
        <w:tab/>
      </w:r>
      <w:r>
        <w:rPr>
          <w:color w:val="1F497D"/>
          <w:sz w:val="24"/>
          <w:szCs w:val="24"/>
        </w:rPr>
        <w:t>6</w:t>
      </w:r>
    </w:p>
    <w:p w:rsidR="005E14F7" w:rsidRPr="006356A2" w:rsidRDefault="005E14F7" w:rsidP="00F036FB">
      <w:pPr>
        <w:pStyle w:val="TOC1"/>
        <w:tabs>
          <w:tab w:val="right" w:leader="dot" w:pos="8646"/>
        </w:tabs>
        <w:rPr>
          <w:color w:val="1F497D"/>
          <w:sz w:val="24"/>
          <w:szCs w:val="24"/>
        </w:rPr>
      </w:pPr>
      <w:r w:rsidRPr="006356A2">
        <w:rPr>
          <w:color w:val="1F497D"/>
          <w:sz w:val="24"/>
          <w:szCs w:val="24"/>
        </w:rPr>
        <w:t>Quand planifier la TÉVA </w:t>
      </w:r>
      <w:r w:rsidRPr="006356A2">
        <w:rPr>
          <w:color w:val="1F497D"/>
          <w:sz w:val="24"/>
          <w:szCs w:val="24"/>
        </w:rPr>
        <w:tab/>
      </w:r>
      <w:r>
        <w:rPr>
          <w:color w:val="1F497D"/>
          <w:sz w:val="24"/>
          <w:szCs w:val="24"/>
        </w:rPr>
        <w:t>9</w:t>
      </w:r>
    </w:p>
    <w:p w:rsidR="005E14F7" w:rsidRPr="006356A2" w:rsidRDefault="005E14F7" w:rsidP="00F036FB">
      <w:pPr>
        <w:pStyle w:val="TOC1"/>
        <w:tabs>
          <w:tab w:val="right" w:leader="dot" w:pos="8646"/>
        </w:tabs>
        <w:rPr>
          <w:color w:val="1F497D"/>
          <w:sz w:val="24"/>
          <w:szCs w:val="24"/>
        </w:rPr>
      </w:pPr>
      <w:r w:rsidRPr="006356A2">
        <w:rPr>
          <w:color w:val="1F497D"/>
          <w:sz w:val="24"/>
          <w:szCs w:val="24"/>
        </w:rPr>
        <w:t xml:space="preserve">Les partenaires de la mise en œuvre d’une démarche </w:t>
      </w:r>
      <w:r>
        <w:rPr>
          <w:color w:val="1F497D"/>
          <w:sz w:val="24"/>
          <w:szCs w:val="24"/>
        </w:rPr>
        <w:t xml:space="preserve">de transition et leur apport </w:t>
      </w:r>
      <w:r>
        <w:rPr>
          <w:color w:val="1F497D"/>
          <w:sz w:val="24"/>
          <w:szCs w:val="24"/>
        </w:rPr>
        <w:tab/>
        <w:t>10</w:t>
      </w:r>
    </w:p>
    <w:p w:rsidR="005E14F7" w:rsidRPr="006356A2" w:rsidRDefault="005E14F7" w:rsidP="00F036FB">
      <w:pPr>
        <w:pStyle w:val="TOC1"/>
        <w:tabs>
          <w:tab w:val="right" w:leader="dot" w:pos="8646"/>
        </w:tabs>
        <w:rPr>
          <w:color w:val="1F497D"/>
          <w:sz w:val="24"/>
          <w:szCs w:val="24"/>
        </w:rPr>
      </w:pPr>
      <w:r w:rsidRPr="006356A2">
        <w:rPr>
          <w:color w:val="1F497D"/>
          <w:sz w:val="24"/>
          <w:szCs w:val="24"/>
        </w:rPr>
        <w:t>Définir une trajectoire de services</w:t>
      </w:r>
      <w:r w:rsidRPr="006356A2">
        <w:rPr>
          <w:color w:val="1F497D"/>
          <w:sz w:val="24"/>
          <w:szCs w:val="24"/>
        </w:rPr>
        <w:tab/>
        <w:t>2</w:t>
      </w:r>
      <w:r>
        <w:rPr>
          <w:color w:val="1F497D"/>
          <w:sz w:val="24"/>
          <w:szCs w:val="24"/>
        </w:rPr>
        <w:t>3</w:t>
      </w:r>
    </w:p>
    <w:p w:rsidR="005E14F7" w:rsidRPr="006356A2" w:rsidRDefault="005E14F7" w:rsidP="00F036FB">
      <w:pPr>
        <w:pStyle w:val="TOC1"/>
        <w:tabs>
          <w:tab w:val="right" w:leader="dot" w:pos="8646"/>
        </w:tabs>
        <w:rPr>
          <w:color w:val="1F497D"/>
          <w:sz w:val="24"/>
          <w:szCs w:val="24"/>
        </w:rPr>
      </w:pPr>
      <w:r w:rsidRPr="006356A2">
        <w:rPr>
          <w:color w:val="1F497D"/>
          <w:sz w:val="24"/>
          <w:szCs w:val="24"/>
        </w:rPr>
        <w:t>Recommandation</w:t>
      </w:r>
      <w:r>
        <w:rPr>
          <w:color w:val="1F497D"/>
          <w:sz w:val="24"/>
          <w:szCs w:val="24"/>
        </w:rPr>
        <w:t>s</w:t>
      </w:r>
      <w:r w:rsidRPr="006356A2">
        <w:rPr>
          <w:color w:val="1F497D"/>
          <w:sz w:val="24"/>
          <w:szCs w:val="24"/>
        </w:rPr>
        <w:t xml:space="preserve"> pour la mise en œuvre d’une première démarche de transition</w:t>
      </w:r>
      <w:r w:rsidRPr="006356A2">
        <w:rPr>
          <w:color w:val="1F497D"/>
          <w:sz w:val="24"/>
          <w:szCs w:val="24"/>
        </w:rPr>
        <w:tab/>
        <w:t>2</w:t>
      </w:r>
      <w:r>
        <w:rPr>
          <w:color w:val="1F497D"/>
          <w:sz w:val="24"/>
          <w:szCs w:val="24"/>
        </w:rPr>
        <w:t>4</w:t>
      </w:r>
    </w:p>
    <w:p w:rsidR="005E14F7" w:rsidRPr="006356A2" w:rsidRDefault="005E14F7" w:rsidP="00F036FB">
      <w:pPr>
        <w:pStyle w:val="TOC1"/>
        <w:tabs>
          <w:tab w:val="right" w:leader="dot" w:pos="8646"/>
        </w:tabs>
        <w:rPr>
          <w:color w:val="1F497D"/>
          <w:sz w:val="24"/>
          <w:szCs w:val="24"/>
        </w:rPr>
      </w:pPr>
      <w:r w:rsidRPr="006356A2">
        <w:rPr>
          <w:color w:val="1F497D"/>
          <w:sz w:val="24"/>
          <w:szCs w:val="24"/>
        </w:rPr>
        <w:t>Conditions ou facteurs de réussite</w:t>
      </w:r>
      <w:r w:rsidRPr="006356A2">
        <w:rPr>
          <w:color w:val="1F497D"/>
          <w:sz w:val="24"/>
          <w:szCs w:val="24"/>
        </w:rPr>
        <w:tab/>
        <w:t>2</w:t>
      </w:r>
      <w:r>
        <w:rPr>
          <w:color w:val="1F497D"/>
          <w:sz w:val="24"/>
          <w:szCs w:val="24"/>
        </w:rPr>
        <w:t>5</w:t>
      </w:r>
    </w:p>
    <w:p w:rsidR="005E14F7" w:rsidRPr="006356A2" w:rsidRDefault="005E14F7" w:rsidP="00F036FB">
      <w:pPr>
        <w:pStyle w:val="TOC1"/>
        <w:tabs>
          <w:tab w:val="right" w:leader="dot" w:pos="8646"/>
        </w:tabs>
        <w:rPr>
          <w:color w:val="1F497D"/>
          <w:sz w:val="24"/>
          <w:szCs w:val="24"/>
        </w:rPr>
      </w:pPr>
      <w:r w:rsidRPr="006356A2">
        <w:rPr>
          <w:color w:val="1F497D"/>
          <w:sz w:val="24"/>
          <w:szCs w:val="24"/>
        </w:rPr>
        <w:t>Conclusion</w:t>
      </w:r>
      <w:r w:rsidRPr="006356A2">
        <w:rPr>
          <w:color w:val="1F497D"/>
          <w:sz w:val="24"/>
          <w:szCs w:val="24"/>
        </w:rPr>
        <w:tab/>
        <w:t>2</w:t>
      </w:r>
      <w:r>
        <w:rPr>
          <w:color w:val="1F497D"/>
          <w:sz w:val="24"/>
          <w:szCs w:val="24"/>
        </w:rPr>
        <w:t>6</w:t>
      </w:r>
    </w:p>
    <w:p w:rsidR="005E14F7" w:rsidRPr="00F036FB" w:rsidRDefault="005E14F7" w:rsidP="00F036FB">
      <w:pPr>
        <w:pStyle w:val="TOCHeading"/>
        <w:rPr>
          <w:rFonts w:ascii="Calibri" w:hAnsi="Calibri"/>
          <w:caps/>
          <w:color w:val="1F497D"/>
          <w:sz w:val="48"/>
          <w:szCs w:val="48"/>
        </w:rPr>
      </w:pPr>
      <w:r w:rsidRPr="00F036FB">
        <w:rPr>
          <w:rFonts w:ascii="Calibri" w:hAnsi="Calibri"/>
          <w:caps/>
          <w:color w:val="1F497D"/>
          <w:sz w:val="48"/>
          <w:szCs w:val="48"/>
        </w:rPr>
        <w:t>LISTE DES ANNEXES</w:t>
      </w:r>
    </w:p>
    <w:p w:rsidR="005E14F7" w:rsidRPr="006356A2" w:rsidRDefault="005E14F7" w:rsidP="00F036FB">
      <w:pPr>
        <w:rPr>
          <w:rFonts w:ascii="Calibri" w:hAnsi="Calibri"/>
          <w:b/>
          <w:color w:val="1F497D"/>
          <w:szCs w:val="24"/>
        </w:rPr>
      </w:pPr>
    </w:p>
    <w:p w:rsidR="005E14F7" w:rsidRPr="006356A2" w:rsidRDefault="005E14F7" w:rsidP="0097028F">
      <w:pPr>
        <w:spacing w:line="360" w:lineRule="auto"/>
        <w:rPr>
          <w:rFonts w:ascii="Calibri" w:hAnsi="Calibri"/>
          <w:color w:val="1F497D"/>
          <w:szCs w:val="24"/>
        </w:rPr>
      </w:pPr>
      <w:r w:rsidRPr="006356A2">
        <w:rPr>
          <w:rFonts w:ascii="Calibri" w:hAnsi="Calibri"/>
          <w:color w:val="1F497D"/>
          <w:szCs w:val="24"/>
        </w:rPr>
        <w:t>Annexe 1</w:t>
      </w:r>
      <w:r>
        <w:rPr>
          <w:rFonts w:ascii="Calibri" w:hAnsi="Calibri"/>
          <w:color w:val="1F497D"/>
          <w:szCs w:val="24"/>
        </w:rPr>
        <w:tab/>
      </w:r>
      <w:r w:rsidRPr="006356A2">
        <w:rPr>
          <w:rFonts w:ascii="Calibri" w:hAnsi="Calibri"/>
          <w:color w:val="1F497D"/>
          <w:szCs w:val="24"/>
        </w:rPr>
        <w:t>Les trois portes d’entrée</w:t>
      </w:r>
    </w:p>
    <w:p w:rsidR="005E14F7" w:rsidRPr="006356A2" w:rsidRDefault="005E14F7" w:rsidP="0097028F">
      <w:pPr>
        <w:spacing w:line="360" w:lineRule="auto"/>
        <w:rPr>
          <w:rFonts w:ascii="Calibri" w:hAnsi="Calibri"/>
          <w:color w:val="1F497D"/>
          <w:szCs w:val="24"/>
        </w:rPr>
      </w:pPr>
      <w:r w:rsidRPr="006356A2">
        <w:rPr>
          <w:rFonts w:ascii="Calibri" w:hAnsi="Calibri"/>
          <w:color w:val="1F497D"/>
          <w:szCs w:val="24"/>
        </w:rPr>
        <w:t xml:space="preserve">Annexe 2 </w:t>
      </w:r>
      <w:r>
        <w:rPr>
          <w:rFonts w:ascii="Calibri" w:hAnsi="Calibri"/>
          <w:color w:val="1F497D"/>
          <w:szCs w:val="24"/>
        </w:rPr>
        <w:tab/>
      </w:r>
      <w:r w:rsidRPr="006356A2">
        <w:rPr>
          <w:rFonts w:ascii="Calibri" w:hAnsi="Calibri"/>
          <w:color w:val="1F497D"/>
          <w:szCs w:val="24"/>
        </w:rPr>
        <w:t>Principaux encadrements appuyant la TÉVA</w:t>
      </w:r>
    </w:p>
    <w:p w:rsidR="005E14F7" w:rsidRPr="006356A2" w:rsidRDefault="005E14F7" w:rsidP="0097028F">
      <w:pPr>
        <w:spacing w:line="360" w:lineRule="auto"/>
        <w:rPr>
          <w:rFonts w:ascii="Calibri" w:hAnsi="Calibri"/>
          <w:color w:val="1F497D"/>
          <w:szCs w:val="24"/>
        </w:rPr>
      </w:pPr>
      <w:r w:rsidRPr="006356A2">
        <w:rPr>
          <w:rFonts w:ascii="Calibri" w:hAnsi="Calibri"/>
          <w:color w:val="1F497D"/>
          <w:szCs w:val="24"/>
        </w:rPr>
        <w:t xml:space="preserve">Annexe 3 </w:t>
      </w:r>
      <w:r>
        <w:rPr>
          <w:rFonts w:ascii="Calibri" w:hAnsi="Calibri"/>
          <w:color w:val="1F497D"/>
          <w:szCs w:val="24"/>
        </w:rPr>
        <w:t xml:space="preserve"> </w:t>
      </w:r>
      <w:r>
        <w:rPr>
          <w:rFonts w:ascii="Calibri" w:hAnsi="Calibri"/>
          <w:color w:val="1F497D"/>
          <w:szCs w:val="24"/>
        </w:rPr>
        <w:tab/>
      </w:r>
      <w:r w:rsidRPr="006356A2">
        <w:rPr>
          <w:rFonts w:ascii="Calibri" w:hAnsi="Calibri"/>
          <w:color w:val="1F497D"/>
          <w:szCs w:val="24"/>
        </w:rPr>
        <w:t>Les trois niveaux de PSI</w:t>
      </w:r>
    </w:p>
    <w:p w:rsidR="005E14F7" w:rsidRPr="006356A2" w:rsidRDefault="005E14F7" w:rsidP="0097028F">
      <w:pPr>
        <w:spacing w:line="360" w:lineRule="auto"/>
        <w:ind w:left="1410" w:hanging="1410"/>
        <w:rPr>
          <w:rFonts w:ascii="Calibri" w:hAnsi="Calibri"/>
          <w:color w:val="1F497D"/>
          <w:szCs w:val="24"/>
        </w:rPr>
      </w:pPr>
      <w:r w:rsidRPr="006356A2">
        <w:rPr>
          <w:rFonts w:ascii="Calibri" w:hAnsi="Calibri"/>
          <w:color w:val="1F497D"/>
          <w:szCs w:val="24"/>
        </w:rPr>
        <w:t>Annexe 4</w:t>
      </w:r>
      <w:r>
        <w:rPr>
          <w:rFonts w:ascii="Calibri" w:hAnsi="Calibri"/>
          <w:color w:val="1F497D"/>
          <w:szCs w:val="24"/>
        </w:rPr>
        <w:t xml:space="preserve">  </w:t>
      </w:r>
      <w:r>
        <w:rPr>
          <w:rFonts w:ascii="Calibri" w:hAnsi="Calibri"/>
          <w:color w:val="1F497D"/>
          <w:szCs w:val="24"/>
        </w:rPr>
        <w:tab/>
      </w:r>
      <w:r w:rsidRPr="006356A2">
        <w:rPr>
          <w:rFonts w:ascii="Calibri" w:hAnsi="Calibri"/>
          <w:color w:val="1F497D"/>
          <w:szCs w:val="24"/>
        </w:rPr>
        <w:t>Répertoire des ressources disponibles pour soutenir la mise en œuvre de la TÉVA</w:t>
      </w:r>
    </w:p>
    <w:p w:rsidR="005E14F7" w:rsidRPr="006356A2" w:rsidRDefault="005E14F7" w:rsidP="0097028F">
      <w:pPr>
        <w:spacing w:line="360" w:lineRule="auto"/>
        <w:rPr>
          <w:rFonts w:ascii="Calibri" w:hAnsi="Calibri"/>
          <w:color w:val="1F497D"/>
          <w:szCs w:val="24"/>
        </w:rPr>
      </w:pPr>
      <w:r w:rsidRPr="006E06FD">
        <w:rPr>
          <w:rFonts w:ascii="Calibri" w:hAnsi="Calibri"/>
          <w:color w:val="1F497D"/>
          <w:szCs w:val="24"/>
        </w:rPr>
        <w:t xml:space="preserve">Annexe 5  </w:t>
      </w:r>
      <w:r w:rsidRPr="006E06FD">
        <w:rPr>
          <w:rFonts w:ascii="Calibri" w:hAnsi="Calibri"/>
          <w:color w:val="1F497D"/>
          <w:szCs w:val="24"/>
        </w:rPr>
        <w:tab/>
        <w:t>Trajectoire illustrée — exemple</w:t>
      </w:r>
    </w:p>
    <w:p w:rsidR="005E14F7" w:rsidRPr="006356A2" w:rsidRDefault="005E14F7" w:rsidP="0097028F">
      <w:pPr>
        <w:spacing w:line="360" w:lineRule="auto"/>
        <w:rPr>
          <w:rFonts w:ascii="Calibri" w:hAnsi="Calibri"/>
          <w:color w:val="1F497D"/>
          <w:szCs w:val="24"/>
        </w:rPr>
      </w:pPr>
      <w:r w:rsidRPr="006356A2">
        <w:rPr>
          <w:rFonts w:ascii="Calibri" w:hAnsi="Calibri"/>
          <w:color w:val="1F497D"/>
          <w:szCs w:val="24"/>
        </w:rPr>
        <w:t xml:space="preserve">Annexe 6 </w:t>
      </w:r>
      <w:r>
        <w:rPr>
          <w:rFonts w:ascii="Calibri" w:hAnsi="Calibri"/>
          <w:color w:val="1F497D"/>
          <w:szCs w:val="24"/>
        </w:rPr>
        <w:t xml:space="preserve"> </w:t>
      </w:r>
      <w:r>
        <w:rPr>
          <w:rFonts w:ascii="Calibri" w:hAnsi="Calibri"/>
          <w:color w:val="1F497D"/>
          <w:szCs w:val="24"/>
        </w:rPr>
        <w:tab/>
      </w:r>
      <w:r w:rsidRPr="006356A2">
        <w:rPr>
          <w:rFonts w:ascii="Calibri" w:hAnsi="Calibri"/>
          <w:color w:val="1F497D"/>
          <w:szCs w:val="24"/>
        </w:rPr>
        <w:t>Les partenaires en Montérégie</w:t>
      </w:r>
    </w:p>
    <w:p w:rsidR="005E14F7" w:rsidRPr="006356A2" w:rsidRDefault="005E14F7" w:rsidP="0097028F">
      <w:pPr>
        <w:spacing w:line="360" w:lineRule="auto"/>
        <w:rPr>
          <w:rFonts w:ascii="Calibri" w:hAnsi="Calibri"/>
          <w:color w:val="1F497D"/>
          <w:szCs w:val="24"/>
        </w:rPr>
      </w:pPr>
      <w:r w:rsidRPr="006356A2">
        <w:rPr>
          <w:rFonts w:ascii="Calibri" w:hAnsi="Calibri"/>
          <w:color w:val="1F497D"/>
          <w:szCs w:val="24"/>
        </w:rPr>
        <w:t xml:space="preserve">Annexe 7 </w:t>
      </w:r>
      <w:r>
        <w:rPr>
          <w:rFonts w:ascii="Calibri" w:hAnsi="Calibri"/>
          <w:color w:val="1F497D"/>
          <w:szCs w:val="24"/>
        </w:rPr>
        <w:t xml:space="preserve"> </w:t>
      </w:r>
      <w:r>
        <w:rPr>
          <w:rFonts w:ascii="Calibri" w:hAnsi="Calibri"/>
          <w:color w:val="1F497D"/>
          <w:szCs w:val="24"/>
        </w:rPr>
        <w:tab/>
      </w:r>
      <w:r w:rsidRPr="006356A2">
        <w:rPr>
          <w:rFonts w:ascii="Calibri" w:hAnsi="Calibri"/>
          <w:color w:val="1F497D"/>
          <w:szCs w:val="24"/>
        </w:rPr>
        <w:t>La planification de la TÉVA MELS (format napperon)</w:t>
      </w:r>
    </w:p>
    <w:p w:rsidR="005E14F7" w:rsidRPr="006356A2" w:rsidRDefault="005E14F7" w:rsidP="0097028F">
      <w:pPr>
        <w:spacing w:line="360" w:lineRule="auto"/>
        <w:rPr>
          <w:rFonts w:ascii="Calibri" w:hAnsi="Calibri"/>
          <w:color w:val="1F497D"/>
          <w:szCs w:val="24"/>
        </w:rPr>
      </w:pPr>
      <w:r w:rsidRPr="006356A2">
        <w:rPr>
          <w:rFonts w:ascii="Calibri" w:hAnsi="Calibri"/>
          <w:color w:val="1F497D"/>
          <w:szCs w:val="24"/>
        </w:rPr>
        <w:t xml:space="preserve">Annexe </w:t>
      </w:r>
      <w:r>
        <w:rPr>
          <w:rFonts w:ascii="Calibri" w:hAnsi="Calibri"/>
          <w:color w:val="1F497D"/>
          <w:szCs w:val="24"/>
        </w:rPr>
        <w:t>8</w:t>
      </w:r>
      <w:r w:rsidRPr="006356A2">
        <w:rPr>
          <w:rFonts w:ascii="Calibri" w:hAnsi="Calibri"/>
          <w:color w:val="1F497D"/>
          <w:szCs w:val="24"/>
        </w:rPr>
        <w:t xml:space="preserve"> </w:t>
      </w:r>
      <w:r>
        <w:rPr>
          <w:rFonts w:ascii="Calibri" w:hAnsi="Calibri"/>
          <w:color w:val="1F497D"/>
          <w:szCs w:val="24"/>
        </w:rPr>
        <w:t xml:space="preserve"> </w:t>
      </w:r>
      <w:r>
        <w:rPr>
          <w:rFonts w:ascii="Calibri" w:hAnsi="Calibri"/>
          <w:color w:val="1F497D"/>
          <w:szCs w:val="24"/>
        </w:rPr>
        <w:tab/>
      </w:r>
      <w:r w:rsidRPr="006356A2">
        <w:rPr>
          <w:rFonts w:ascii="Calibri" w:hAnsi="Calibri"/>
          <w:color w:val="1F497D"/>
          <w:szCs w:val="24"/>
        </w:rPr>
        <w:t>Constats concernant les élèves éloignés des parcours réguliers</w:t>
      </w:r>
    </w:p>
    <w:p w:rsidR="005E14F7" w:rsidRPr="006356A2" w:rsidRDefault="005E14F7" w:rsidP="0097028F">
      <w:pPr>
        <w:spacing w:line="360" w:lineRule="auto"/>
        <w:rPr>
          <w:rFonts w:ascii="Calibri" w:hAnsi="Calibri"/>
          <w:color w:val="1F497D"/>
          <w:szCs w:val="24"/>
        </w:rPr>
      </w:pPr>
      <w:r>
        <w:rPr>
          <w:rFonts w:ascii="Calibri" w:hAnsi="Calibri"/>
          <w:color w:val="1F497D"/>
          <w:szCs w:val="24"/>
        </w:rPr>
        <w:t>Annexe 9</w:t>
      </w:r>
      <w:r>
        <w:rPr>
          <w:rFonts w:ascii="Calibri" w:hAnsi="Calibri"/>
          <w:color w:val="1F497D"/>
          <w:szCs w:val="24"/>
        </w:rPr>
        <w:tab/>
      </w:r>
      <w:r w:rsidRPr="006356A2">
        <w:rPr>
          <w:rFonts w:ascii="Calibri" w:hAnsi="Calibri"/>
          <w:color w:val="1F497D"/>
          <w:szCs w:val="24"/>
        </w:rPr>
        <w:t>Canevas pour intégrer la TÉVA au PI</w:t>
      </w:r>
    </w:p>
    <w:p w:rsidR="005E14F7" w:rsidRPr="0097028F" w:rsidRDefault="005E14F7" w:rsidP="0097028F">
      <w:pPr>
        <w:spacing w:line="360" w:lineRule="auto"/>
        <w:rPr>
          <w:rFonts w:ascii="Calibri" w:hAnsi="Calibri"/>
          <w:i/>
          <w:color w:val="1F497D"/>
          <w:sz w:val="22"/>
        </w:rPr>
      </w:pPr>
      <w:r w:rsidRPr="006356A2">
        <w:rPr>
          <w:rFonts w:ascii="Calibri" w:hAnsi="Calibri"/>
          <w:color w:val="1F497D"/>
          <w:szCs w:val="24"/>
        </w:rPr>
        <w:t>Annexe 1</w:t>
      </w:r>
      <w:r>
        <w:rPr>
          <w:rFonts w:ascii="Calibri" w:hAnsi="Calibri"/>
          <w:color w:val="1F497D"/>
          <w:szCs w:val="24"/>
        </w:rPr>
        <w:t>0</w:t>
      </w:r>
      <w:r w:rsidRPr="006356A2">
        <w:rPr>
          <w:rFonts w:ascii="Calibri" w:hAnsi="Calibri"/>
          <w:color w:val="1F497D"/>
          <w:szCs w:val="24"/>
        </w:rPr>
        <w:t xml:space="preserve"> </w:t>
      </w:r>
      <w:r>
        <w:rPr>
          <w:rFonts w:ascii="Calibri" w:hAnsi="Calibri"/>
          <w:color w:val="1F497D"/>
          <w:szCs w:val="24"/>
        </w:rPr>
        <w:tab/>
      </w:r>
      <w:r w:rsidRPr="006356A2">
        <w:rPr>
          <w:rFonts w:ascii="Calibri" w:hAnsi="Calibri"/>
          <w:color w:val="1F497D"/>
          <w:szCs w:val="24"/>
        </w:rPr>
        <w:t>Présentation du PCA</w:t>
      </w:r>
    </w:p>
    <w:p w:rsidR="005E14F7" w:rsidRDefault="005E14F7">
      <w:pPr>
        <w:rPr>
          <w:lang w:val="fr-FR"/>
        </w:rPr>
        <w:sectPr w:rsidR="005E14F7" w:rsidSect="00F036FB">
          <w:pgSz w:w="12240" w:h="15840" w:code="1"/>
          <w:pgMar w:top="144" w:right="1440" w:bottom="1440" w:left="1440" w:header="706" w:footer="706" w:gutter="0"/>
          <w:pgNumType w:start="2"/>
          <w:cols w:space="708"/>
          <w:docGrid w:linePitch="360"/>
        </w:sectPr>
      </w:pPr>
    </w:p>
    <w:p w:rsidR="005E14F7" w:rsidRDefault="005E14F7" w:rsidP="00F036FB">
      <w:pPr>
        <w:rPr>
          <w:rFonts w:ascii="Calibri" w:hAnsi="Calibri"/>
          <w:i/>
          <w:color w:val="E88624"/>
          <w:sz w:val="28"/>
          <w:szCs w:val="28"/>
        </w:rPr>
      </w:pPr>
    </w:p>
    <w:p w:rsidR="005E14F7" w:rsidRDefault="005E14F7" w:rsidP="00F036FB">
      <w:pPr>
        <w:rPr>
          <w:rFonts w:ascii="Calibri" w:hAnsi="Calibri"/>
          <w:i/>
          <w:color w:val="E88624"/>
          <w:sz w:val="28"/>
          <w:szCs w:val="28"/>
        </w:rPr>
      </w:pPr>
    </w:p>
    <w:p w:rsidR="005E14F7" w:rsidRPr="00EE3875" w:rsidRDefault="005E14F7" w:rsidP="00F036FB">
      <w:pPr>
        <w:rPr>
          <w:rFonts w:ascii="Calibri" w:hAnsi="Calibri"/>
          <w:i/>
          <w:color w:val="1F497D"/>
          <w:sz w:val="22"/>
        </w:rPr>
      </w:pPr>
      <w:r w:rsidRPr="00A16EC8">
        <w:rPr>
          <w:rFonts w:ascii="Calibri" w:hAnsi="Calibri"/>
          <w:i/>
          <w:color w:val="E88624"/>
          <w:sz w:val="28"/>
          <w:szCs w:val="28"/>
        </w:rPr>
        <w:t>Le projet de vie, c’est construire aujourd’hui avec le jeune ses réalisations de demain</w:t>
      </w:r>
      <w:r>
        <w:rPr>
          <w:rFonts w:ascii="Calibri" w:hAnsi="Calibri"/>
          <w:i/>
          <w:color w:val="E88624"/>
          <w:sz w:val="28"/>
          <w:szCs w:val="28"/>
        </w:rPr>
        <w:t xml:space="preserve">, </w:t>
      </w:r>
      <w:r w:rsidRPr="00A16EC8">
        <w:rPr>
          <w:rFonts w:ascii="Calibri" w:hAnsi="Calibri"/>
          <w:i/>
          <w:color w:val="E88624"/>
          <w:sz w:val="28"/>
          <w:szCs w:val="28"/>
        </w:rPr>
        <w:t>qui le rejoignent et qui donnent du sens aux choix qu’il exercera</w:t>
      </w:r>
      <w:r>
        <w:rPr>
          <w:rFonts w:ascii="Calibri" w:hAnsi="Calibri"/>
          <w:i/>
          <w:color w:val="E88624"/>
          <w:sz w:val="28"/>
          <w:szCs w:val="28"/>
        </w:rPr>
        <w:t>.</w:t>
      </w:r>
    </w:p>
    <w:p w:rsidR="005E14F7" w:rsidRPr="00292A37" w:rsidRDefault="005E14F7" w:rsidP="0056582C">
      <w:pPr>
        <w:jc w:val="right"/>
        <w:rPr>
          <w:rFonts w:ascii="Calibri" w:hAnsi="Calibri"/>
          <w:i/>
          <w:sz w:val="22"/>
        </w:rPr>
      </w:pPr>
    </w:p>
    <w:p w:rsidR="005E14F7" w:rsidRDefault="005E14F7" w:rsidP="003E0F0F">
      <w:pPr>
        <w:rPr>
          <w:rFonts w:ascii="Calibri" w:hAnsi="Calibri"/>
          <w:b/>
          <w:sz w:val="22"/>
        </w:rPr>
      </w:pPr>
    </w:p>
    <w:p w:rsidR="005E14F7" w:rsidRPr="00A16EC8" w:rsidRDefault="005E14F7" w:rsidP="00F036FB">
      <w:pPr>
        <w:jc w:val="both"/>
        <w:rPr>
          <w:rFonts w:ascii="Calibri" w:hAnsi="Calibri"/>
          <w:b/>
          <w:smallCaps/>
          <w:color w:val="1F497D"/>
          <w:szCs w:val="24"/>
        </w:rPr>
      </w:pPr>
      <w:r w:rsidRPr="00A16EC8">
        <w:rPr>
          <w:rFonts w:ascii="Calibri" w:hAnsi="Calibri"/>
          <w:b/>
          <w:smallCaps/>
          <w:color w:val="1F497D"/>
          <w:szCs w:val="24"/>
        </w:rPr>
        <w:t>INTRODUCTION</w:t>
      </w:r>
    </w:p>
    <w:p w:rsidR="005E14F7" w:rsidRPr="00A16EC8" w:rsidRDefault="005E14F7" w:rsidP="00CC022B">
      <w:pPr>
        <w:ind w:left="360" w:hanging="360"/>
        <w:jc w:val="both"/>
        <w:rPr>
          <w:rFonts w:ascii="Calibri" w:hAnsi="Calibri"/>
          <w:b/>
          <w:color w:val="1F497D"/>
          <w:szCs w:val="24"/>
        </w:rPr>
      </w:pPr>
    </w:p>
    <w:p w:rsidR="005E14F7" w:rsidRPr="00A16EC8" w:rsidRDefault="005E14F7" w:rsidP="00F036FB">
      <w:pPr>
        <w:spacing w:line="360" w:lineRule="auto"/>
        <w:jc w:val="both"/>
        <w:rPr>
          <w:rFonts w:ascii="Calibri" w:hAnsi="Calibri"/>
          <w:b/>
          <w:color w:val="1F497D"/>
          <w:szCs w:val="24"/>
        </w:rPr>
      </w:pPr>
      <w:r w:rsidRPr="00A16EC8">
        <w:rPr>
          <w:rFonts w:ascii="Calibri" w:hAnsi="Calibri"/>
          <w:color w:val="1F497D"/>
          <w:szCs w:val="24"/>
        </w:rPr>
        <w:t>Depuis plus de 10 ans, la nécessité de planifier la transition de l’école à la vie active (TÉVA) des jeunes handicapés ou en grande difficulté fait consensus auprès de l’ensemble des partenaires impliqués. Plus récemment, la Stratégie d’action jeunesse 2009-2014</w:t>
      </w:r>
      <w:r w:rsidRPr="00A16EC8">
        <w:rPr>
          <w:rStyle w:val="FootnoteReference"/>
          <w:rFonts w:ascii="Calibri" w:hAnsi="Calibri"/>
          <w:color w:val="1F497D"/>
          <w:szCs w:val="24"/>
        </w:rPr>
        <w:footnoteReference w:id="1"/>
      </w:r>
      <w:r w:rsidRPr="00A16EC8">
        <w:rPr>
          <w:rFonts w:ascii="Calibri" w:hAnsi="Calibri"/>
          <w:color w:val="1F497D"/>
          <w:szCs w:val="24"/>
        </w:rPr>
        <w:t xml:space="preserve"> a réaffirmé cette volonté. Ce sont donc plus de 300 partenaires</w:t>
      </w:r>
      <w:r>
        <w:rPr>
          <w:rFonts w:ascii="Calibri" w:hAnsi="Calibri"/>
          <w:color w:val="1F497D"/>
          <w:szCs w:val="24"/>
        </w:rPr>
        <w:t xml:space="preserve"> au Québec</w:t>
      </w:r>
      <w:r w:rsidRPr="00A16EC8">
        <w:rPr>
          <w:rFonts w:ascii="Calibri" w:hAnsi="Calibri"/>
          <w:color w:val="1F497D"/>
          <w:szCs w:val="24"/>
        </w:rPr>
        <w:t xml:space="preserve">, issus du milieu des affaires, </w:t>
      </w:r>
      <w:r w:rsidRPr="00764C21">
        <w:rPr>
          <w:rFonts w:ascii="Calibri" w:hAnsi="Calibri"/>
          <w:color w:val="1F497D"/>
          <w:szCs w:val="24"/>
        </w:rPr>
        <w:t>des organismes communautaires</w:t>
      </w:r>
      <w:r w:rsidRPr="00A16EC8">
        <w:rPr>
          <w:rFonts w:ascii="Calibri" w:hAnsi="Calibri"/>
          <w:color w:val="1F497D"/>
          <w:szCs w:val="24"/>
        </w:rPr>
        <w:t xml:space="preserve">, </w:t>
      </w:r>
      <w:r>
        <w:rPr>
          <w:rFonts w:ascii="Calibri" w:hAnsi="Calibri"/>
          <w:color w:val="1F497D"/>
          <w:szCs w:val="24"/>
        </w:rPr>
        <w:t>des représentants jeunesse,</w:t>
      </w:r>
      <w:r w:rsidRPr="00A16EC8">
        <w:rPr>
          <w:rFonts w:ascii="Calibri" w:hAnsi="Calibri"/>
          <w:color w:val="1F497D"/>
          <w:szCs w:val="24"/>
        </w:rPr>
        <w:t xml:space="preserve"> des élus municipaux</w:t>
      </w:r>
      <w:r w:rsidRPr="00764C21">
        <w:rPr>
          <w:rFonts w:ascii="Calibri" w:hAnsi="Calibri"/>
          <w:color w:val="1F497D"/>
          <w:szCs w:val="24"/>
        </w:rPr>
        <w:t xml:space="preserve"> </w:t>
      </w:r>
      <w:r>
        <w:rPr>
          <w:rFonts w:ascii="Calibri" w:hAnsi="Calibri"/>
          <w:color w:val="1F497D"/>
          <w:szCs w:val="24"/>
        </w:rPr>
        <w:t xml:space="preserve">et </w:t>
      </w:r>
      <w:r w:rsidRPr="00A16EC8">
        <w:rPr>
          <w:rFonts w:ascii="Calibri" w:hAnsi="Calibri"/>
          <w:color w:val="1F497D"/>
          <w:szCs w:val="24"/>
        </w:rPr>
        <w:t>du monde de l’éducation</w:t>
      </w:r>
      <w:r>
        <w:rPr>
          <w:rFonts w:ascii="Calibri" w:hAnsi="Calibri"/>
          <w:color w:val="1F497D"/>
          <w:szCs w:val="24"/>
        </w:rPr>
        <w:t xml:space="preserve"> ou de la santé et des services sociaux</w:t>
      </w:r>
      <w:r w:rsidRPr="00A16EC8">
        <w:rPr>
          <w:rFonts w:ascii="Calibri" w:hAnsi="Calibri"/>
          <w:color w:val="1F497D"/>
          <w:szCs w:val="24"/>
        </w:rPr>
        <w:t xml:space="preserve"> qui témoignent de leur volonté d’unir leurs efforts pour soutenir les jeunes dans le développement de leurs compétences. Favoriser le passage à la vie active et le maintien en emploi </w:t>
      </w:r>
      <w:r>
        <w:rPr>
          <w:rFonts w:ascii="Calibri" w:hAnsi="Calibri"/>
          <w:color w:val="1F497D"/>
          <w:szCs w:val="24"/>
        </w:rPr>
        <w:t>font</w:t>
      </w:r>
      <w:r w:rsidRPr="00A16EC8">
        <w:rPr>
          <w:rFonts w:ascii="Calibri" w:hAnsi="Calibri"/>
          <w:color w:val="1F497D"/>
          <w:szCs w:val="24"/>
        </w:rPr>
        <w:t xml:space="preserve"> partie des engagements annoncés. </w:t>
      </w:r>
    </w:p>
    <w:p w:rsidR="005E14F7" w:rsidRPr="00A16EC8" w:rsidRDefault="005E14F7" w:rsidP="00F036FB">
      <w:pPr>
        <w:spacing w:line="360" w:lineRule="auto"/>
        <w:jc w:val="both"/>
        <w:rPr>
          <w:rFonts w:ascii="Calibri" w:hAnsi="Calibri"/>
          <w:color w:val="1F497D"/>
          <w:szCs w:val="24"/>
        </w:rPr>
      </w:pPr>
    </w:p>
    <w:p w:rsidR="005E14F7" w:rsidRPr="00A16EC8" w:rsidRDefault="005E14F7" w:rsidP="00F036FB">
      <w:pPr>
        <w:spacing w:line="360" w:lineRule="auto"/>
        <w:jc w:val="both"/>
        <w:rPr>
          <w:rFonts w:ascii="Calibri" w:hAnsi="Calibri"/>
          <w:color w:val="1F497D"/>
          <w:szCs w:val="24"/>
        </w:rPr>
      </w:pPr>
      <w:r w:rsidRPr="00A16EC8">
        <w:rPr>
          <w:rFonts w:ascii="Calibri" w:hAnsi="Calibri"/>
          <w:color w:val="1F497D"/>
          <w:szCs w:val="24"/>
        </w:rPr>
        <w:t>En Montérégie, les membres de la table régionale pour l’intégration et le maintien en emploi des personnes handicapées</w:t>
      </w:r>
      <w:r>
        <w:rPr>
          <w:rFonts w:ascii="Calibri" w:hAnsi="Calibri"/>
          <w:color w:val="1F497D"/>
          <w:szCs w:val="24"/>
        </w:rPr>
        <w:t>,</w:t>
      </w:r>
      <w:r w:rsidRPr="00A16EC8">
        <w:rPr>
          <w:rFonts w:ascii="Calibri" w:hAnsi="Calibri"/>
          <w:color w:val="1F497D"/>
          <w:szCs w:val="24"/>
        </w:rPr>
        <w:t xml:space="preserve"> les commissions scolaires</w:t>
      </w:r>
      <w:r>
        <w:rPr>
          <w:rFonts w:ascii="Calibri" w:hAnsi="Calibri"/>
          <w:color w:val="1F497D"/>
          <w:szCs w:val="24"/>
        </w:rPr>
        <w:t>,</w:t>
      </w:r>
      <w:r w:rsidRPr="00A16EC8">
        <w:rPr>
          <w:rFonts w:ascii="Calibri" w:hAnsi="Calibri"/>
          <w:color w:val="1F497D"/>
          <w:szCs w:val="24"/>
        </w:rPr>
        <w:t xml:space="preserve"> l’Agence de la Santé et des Services sociaux ainsi</w:t>
      </w:r>
      <w:r>
        <w:rPr>
          <w:rFonts w:ascii="Calibri" w:hAnsi="Calibri"/>
          <w:color w:val="1F497D"/>
          <w:szCs w:val="24"/>
        </w:rPr>
        <w:t xml:space="preserve"> que</w:t>
      </w:r>
      <w:r w:rsidRPr="00A16EC8">
        <w:rPr>
          <w:rFonts w:ascii="Calibri" w:hAnsi="Calibri"/>
          <w:color w:val="1F497D"/>
          <w:szCs w:val="24"/>
        </w:rPr>
        <w:t xml:space="preserve"> la Direction régionale du ministère de l’Éducation, du Loisir et du Sport</w:t>
      </w:r>
      <w:r>
        <w:rPr>
          <w:rFonts w:ascii="Calibri" w:hAnsi="Calibri"/>
          <w:color w:val="1F497D"/>
          <w:szCs w:val="24"/>
        </w:rPr>
        <w:t xml:space="preserve"> </w:t>
      </w:r>
      <w:r w:rsidRPr="00A16EC8">
        <w:rPr>
          <w:rFonts w:ascii="Calibri" w:hAnsi="Calibri"/>
          <w:color w:val="1F497D"/>
          <w:szCs w:val="24"/>
        </w:rPr>
        <w:t xml:space="preserve">ont décidé d’unir leurs efforts pour </w:t>
      </w:r>
      <w:r>
        <w:rPr>
          <w:rFonts w:ascii="Calibri" w:hAnsi="Calibri"/>
          <w:color w:val="1F497D"/>
          <w:szCs w:val="24"/>
        </w:rPr>
        <w:t>atteindre</w:t>
      </w:r>
      <w:r w:rsidRPr="00A16EC8">
        <w:rPr>
          <w:rFonts w:ascii="Calibri" w:hAnsi="Calibri"/>
          <w:color w:val="1F497D"/>
          <w:szCs w:val="24"/>
        </w:rPr>
        <w:t xml:space="preserve"> un même objectif, soit </w:t>
      </w:r>
      <w:r>
        <w:rPr>
          <w:rFonts w:ascii="Calibri" w:hAnsi="Calibri"/>
          <w:color w:val="1F497D"/>
          <w:szCs w:val="24"/>
        </w:rPr>
        <w:t xml:space="preserve">l’actualisation </w:t>
      </w:r>
      <w:r w:rsidRPr="00A16EC8">
        <w:rPr>
          <w:rFonts w:ascii="Calibri" w:hAnsi="Calibri"/>
          <w:color w:val="1F497D"/>
          <w:szCs w:val="24"/>
        </w:rPr>
        <w:t>du projet de vie de chaque jeune ayant besoin de soutien. Plusieurs partenaires se sont joints depuis à cette mobilisation et il est possible que d’autres s’ajoutent avec le temps. Il est également probable que l’engagement de chacun se précise au fil des expériences de collaboration : l’important, c’est d’avancer ensemble, dans le respect des mandats et du contexte de chacun.</w:t>
      </w:r>
    </w:p>
    <w:p w:rsidR="005E14F7" w:rsidRPr="00A16EC8" w:rsidRDefault="005E14F7" w:rsidP="00F036FB">
      <w:pPr>
        <w:spacing w:line="360" w:lineRule="auto"/>
        <w:jc w:val="both"/>
        <w:rPr>
          <w:rFonts w:ascii="Calibri" w:hAnsi="Calibri"/>
          <w:color w:val="1F497D"/>
          <w:szCs w:val="24"/>
        </w:rPr>
      </w:pPr>
    </w:p>
    <w:p w:rsidR="005E14F7" w:rsidRDefault="005E14F7" w:rsidP="00F036FB">
      <w:pPr>
        <w:spacing w:line="360" w:lineRule="auto"/>
        <w:jc w:val="both"/>
        <w:rPr>
          <w:rFonts w:ascii="Calibri" w:hAnsi="Calibri"/>
          <w:color w:val="1F497D"/>
          <w:szCs w:val="24"/>
        </w:rPr>
      </w:pPr>
      <w:r>
        <w:rPr>
          <w:rFonts w:ascii="Calibri" w:hAnsi="Calibri"/>
          <w:color w:val="1F497D"/>
          <w:szCs w:val="24"/>
        </w:rPr>
        <w:br w:type="page"/>
      </w:r>
      <w:r w:rsidRPr="00A16EC8">
        <w:rPr>
          <w:rFonts w:ascii="Calibri" w:hAnsi="Calibri"/>
          <w:color w:val="1F497D"/>
          <w:szCs w:val="24"/>
        </w:rPr>
        <w:t xml:space="preserve">Une multitude d’outils variés ont été développés déjà dans toutes les régions du Québec pour soutenir la TÉVA; plusieurs sont proposés en annexe. </w:t>
      </w:r>
      <w:r>
        <w:rPr>
          <w:rFonts w:ascii="Calibri" w:hAnsi="Calibri"/>
          <w:color w:val="1F497D"/>
          <w:szCs w:val="24"/>
        </w:rPr>
        <w:t>Le présent</w:t>
      </w:r>
      <w:r w:rsidRPr="00A16EC8">
        <w:rPr>
          <w:rFonts w:ascii="Calibri" w:hAnsi="Calibri"/>
          <w:color w:val="1F497D"/>
          <w:szCs w:val="24"/>
        </w:rPr>
        <w:t xml:space="preserve"> cadre de référence</w:t>
      </w:r>
      <w:r>
        <w:rPr>
          <w:rFonts w:ascii="Calibri" w:hAnsi="Calibri"/>
          <w:color w:val="1F497D"/>
          <w:szCs w:val="24"/>
        </w:rPr>
        <w:t xml:space="preserve"> a d’abord été inspiré des travaux de plusieurs régions, dont la Mauricie, l’Estrie, le Saguenay-Lac-Saint-Jean et l’Abitibi-Témiscamingue, principalement. Il est également le fruit de plusieurs concertations et collaborations diverses, provenant notamment des partenaires identifiés dans le texte. Il </w:t>
      </w:r>
      <w:r w:rsidRPr="00A16EC8">
        <w:rPr>
          <w:rFonts w:ascii="Calibri" w:hAnsi="Calibri"/>
          <w:color w:val="1F497D"/>
          <w:szCs w:val="24"/>
        </w:rPr>
        <w:t xml:space="preserve">se veut un outil complémentaire à ceux qui existent déjà, </w:t>
      </w:r>
      <w:r w:rsidRPr="00741CC0">
        <w:rPr>
          <w:rFonts w:ascii="Calibri" w:hAnsi="Calibri"/>
          <w:color w:val="1F497D"/>
          <w:szCs w:val="24"/>
        </w:rPr>
        <w:t>pour illustrer la planification de l’accompagnement qui peut être offert aux jeunes qui ont besoin d’être soutenus dans leurs démarches vers la vie active.</w:t>
      </w:r>
      <w:r>
        <w:rPr>
          <w:rFonts w:ascii="Calibri" w:hAnsi="Calibri"/>
          <w:color w:val="1F497D"/>
          <w:szCs w:val="24"/>
        </w:rPr>
        <w:t xml:space="preserve"> </w:t>
      </w:r>
      <w:r w:rsidRPr="00741CC0">
        <w:rPr>
          <w:rFonts w:ascii="Calibri" w:hAnsi="Calibri"/>
          <w:color w:val="1F497D"/>
          <w:szCs w:val="24"/>
        </w:rPr>
        <w:t>Bien que la mission et la participation possible des partenaires identifiés soient propres à la Montérégie, ce document pourrait inspirer d’autres milieux dans la mise en œuvre de leurs premières démarches de transition vers la vie active.</w:t>
      </w:r>
      <w:r>
        <w:rPr>
          <w:rFonts w:ascii="Calibri" w:hAnsi="Calibri"/>
          <w:color w:val="1F497D"/>
          <w:szCs w:val="24"/>
        </w:rPr>
        <w:t xml:space="preserve"> </w:t>
      </w:r>
    </w:p>
    <w:p w:rsidR="005E14F7" w:rsidRDefault="005E14F7" w:rsidP="00F036FB">
      <w:pPr>
        <w:spacing w:line="360" w:lineRule="auto"/>
        <w:jc w:val="both"/>
        <w:rPr>
          <w:rFonts w:ascii="Calibri" w:hAnsi="Calibri"/>
          <w:color w:val="1F497D"/>
          <w:szCs w:val="24"/>
        </w:rPr>
      </w:pPr>
    </w:p>
    <w:p w:rsidR="005E14F7" w:rsidRPr="00A16EC8" w:rsidRDefault="005E14F7" w:rsidP="00F036FB">
      <w:pPr>
        <w:spacing w:line="360" w:lineRule="auto"/>
        <w:jc w:val="both"/>
        <w:rPr>
          <w:rFonts w:ascii="Calibri" w:hAnsi="Calibri"/>
          <w:color w:val="1F497D"/>
          <w:szCs w:val="24"/>
        </w:rPr>
      </w:pPr>
      <w:r>
        <w:rPr>
          <w:rFonts w:ascii="Calibri" w:hAnsi="Calibri"/>
          <w:color w:val="1F497D"/>
          <w:szCs w:val="24"/>
        </w:rPr>
        <w:t>Ainsi, l</w:t>
      </w:r>
      <w:r w:rsidRPr="00A16EC8">
        <w:rPr>
          <w:rFonts w:ascii="Calibri" w:hAnsi="Calibri"/>
          <w:color w:val="1F497D"/>
          <w:szCs w:val="24"/>
        </w:rPr>
        <w:t>es principaux objectifs poursuivis sont les suivants :</w:t>
      </w:r>
    </w:p>
    <w:p w:rsidR="005E14F7" w:rsidRPr="00A16EC8" w:rsidRDefault="005E14F7" w:rsidP="00F036FB">
      <w:pPr>
        <w:spacing w:line="360" w:lineRule="auto"/>
        <w:ind w:left="360"/>
        <w:jc w:val="both"/>
        <w:rPr>
          <w:rFonts w:ascii="Calibri" w:hAnsi="Calibri"/>
          <w:iCs/>
          <w:color w:val="1F497D"/>
          <w:szCs w:val="24"/>
        </w:rPr>
      </w:pPr>
    </w:p>
    <w:p w:rsidR="005E14F7" w:rsidRPr="00A16EC8" w:rsidRDefault="005E14F7" w:rsidP="001F3EB5">
      <w:pPr>
        <w:numPr>
          <w:ilvl w:val="0"/>
          <w:numId w:val="13"/>
        </w:numPr>
        <w:spacing w:line="360" w:lineRule="auto"/>
        <w:jc w:val="both"/>
        <w:rPr>
          <w:rFonts w:ascii="Calibri" w:hAnsi="Calibri"/>
          <w:color w:val="1F497D"/>
          <w:szCs w:val="24"/>
        </w:rPr>
      </w:pPr>
      <w:r w:rsidRPr="00A16EC8">
        <w:rPr>
          <w:rFonts w:ascii="Calibri" w:hAnsi="Calibri"/>
          <w:color w:val="1F497D"/>
          <w:szCs w:val="24"/>
        </w:rPr>
        <w:t>Définir ce qu’est la TÉVA et expliquer comment cette démarche peut compléter et intégrer le plan d’intervention et le plan de services individualisé;</w:t>
      </w:r>
    </w:p>
    <w:p w:rsidR="005E14F7" w:rsidRPr="00A16EC8" w:rsidRDefault="005E14F7" w:rsidP="001F3EB5">
      <w:pPr>
        <w:numPr>
          <w:ilvl w:val="0"/>
          <w:numId w:val="13"/>
        </w:numPr>
        <w:spacing w:line="360" w:lineRule="auto"/>
        <w:jc w:val="both"/>
        <w:rPr>
          <w:rFonts w:ascii="Calibri" w:hAnsi="Calibri"/>
          <w:color w:val="1F497D"/>
          <w:szCs w:val="24"/>
        </w:rPr>
      </w:pPr>
      <w:r w:rsidRPr="00A16EC8">
        <w:rPr>
          <w:rFonts w:ascii="Calibri" w:hAnsi="Calibri"/>
          <w:color w:val="1F497D"/>
          <w:szCs w:val="24"/>
        </w:rPr>
        <w:t>Orienter la planification de la transition des jeunes de l’école à la vie active (TÉVA);</w:t>
      </w:r>
    </w:p>
    <w:p w:rsidR="005E14F7" w:rsidRPr="00A16EC8" w:rsidRDefault="005E14F7" w:rsidP="001F3EB5">
      <w:pPr>
        <w:numPr>
          <w:ilvl w:val="0"/>
          <w:numId w:val="13"/>
        </w:numPr>
        <w:spacing w:line="360" w:lineRule="auto"/>
        <w:jc w:val="both"/>
        <w:rPr>
          <w:rFonts w:ascii="Calibri" w:hAnsi="Calibri"/>
          <w:color w:val="1F497D"/>
          <w:szCs w:val="24"/>
        </w:rPr>
      </w:pPr>
      <w:r w:rsidRPr="00A16EC8">
        <w:rPr>
          <w:rFonts w:ascii="Calibri" w:hAnsi="Calibri"/>
          <w:color w:val="1F497D"/>
          <w:szCs w:val="24"/>
        </w:rPr>
        <w:t>Préciser l’implication possible des partenaires de chacun des réseaux afin de faciliter la collaboration, soutenir l’exploration des diverses actions à entreprendre, assurer la continuité et la cohésion des services.</w:t>
      </w:r>
    </w:p>
    <w:p w:rsidR="005E14F7" w:rsidRPr="00A16EC8" w:rsidRDefault="005E14F7" w:rsidP="00F036FB">
      <w:pPr>
        <w:spacing w:line="360" w:lineRule="auto"/>
        <w:jc w:val="both"/>
        <w:rPr>
          <w:rFonts w:ascii="Calibri" w:hAnsi="Calibri"/>
          <w:color w:val="1F497D"/>
          <w:szCs w:val="24"/>
        </w:rPr>
      </w:pPr>
    </w:p>
    <w:p w:rsidR="005E14F7" w:rsidRPr="00A16EC8" w:rsidRDefault="005E14F7" w:rsidP="00F036FB">
      <w:pPr>
        <w:spacing w:line="360" w:lineRule="auto"/>
        <w:jc w:val="both"/>
        <w:rPr>
          <w:rFonts w:ascii="Calibri" w:hAnsi="Calibri"/>
          <w:color w:val="1F497D"/>
          <w:szCs w:val="24"/>
        </w:rPr>
      </w:pPr>
      <w:r w:rsidRPr="00A16EC8">
        <w:rPr>
          <w:rFonts w:ascii="Calibri" w:hAnsi="Calibri"/>
          <w:color w:val="1F497D"/>
          <w:szCs w:val="24"/>
        </w:rPr>
        <w:t>Ce cadre de référence</w:t>
      </w:r>
      <w:r>
        <w:rPr>
          <w:rFonts w:ascii="Calibri" w:hAnsi="Calibri"/>
          <w:color w:val="1F497D"/>
          <w:szCs w:val="24"/>
        </w:rPr>
        <w:t xml:space="preserve"> a été écrit d’abord avec le souci d’être simple et utile</w:t>
      </w:r>
      <w:r w:rsidRPr="00A16EC8">
        <w:rPr>
          <w:rFonts w:ascii="Calibri" w:hAnsi="Calibri"/>
          <w:color w:val="1F497D"/>
          <w:szCs w:val="24"/>
        </w:rPr>
        <w:t xml:space="preserve"> aux directions d’écoles,</w:t>
      </w:r>
      <w:r>
        <w:rPr>
          <w:rFonts w:ascii="Calibri" w:hAnsi="Calibri"/>
          <w:color w:val="1F497D"/>
          <w:szCs w:val="24"/>
        </w:rPr>
        <w:t xml:space="preserve"> qui ont la responsabilité légale </w:t>
      </w:r>
      <w:r w:rsidRPr="00A16EC8">
        <w:rPr>
          <w:rFonts w:ascii="Calibri" w:hAnsi="Calibri"/>
          <w:color w:val="1F497D"/>
          <w:szCs w:val="24"/>
        </w:rPr>
        <w:t>d’assu</w:t>
      </w:r>
      <w:r>
        <w:rPr>
          <w:rFonts w:ascii="Calibri" w:hAnsi="Calibri"/>
          <w:color w:val="1F497D"/>
          <w:szCs w:val="24"/>
        </w:rPr>
        <w:t>rer la mise en œuvre d’un</w:t>
      </w:r>
      <w:r w:rsidRPr="00A16EC8">
        <w:rPr>
          <w:rFonts w:ascii="Calibri" w:hAnsi="Calibri"/>
          <w:color w:val="1F497D"/>
          <w:szCs w:val="24"/>
        </w:rPr>
        <w:t xml:space="preserve"> </w:t>
      </w:r>
      <w:r>
        <w:rPr>
          <w:rFonts w:ascii="Calibri" w:hAnsi="Calibri"/>
          <w:color w:val="1F497D"/>
          <w:szCs w:val="24"/>
        </w:rPr>
        <w:t xml:space="preserve">plan d’intervention scolaire, où s’inscrit </w:t>
      </w:r>
      <w:r w:rsidRPr="00A16EC8">
        <w:rPr>
          <w:rFonts w:ascii="Calibri" w:hAnsi="Calibri"/>
          <w:color w:val="1F497D"/>
          <w:szCs w:val="24"/>
        </w:rPr>
        <w:t>la démarche TÉVA</w:t>
      </w:r>
      <w:r>
        <w:rPr>
          <w:rFonts w:ascii="Calibri" w:hAnsi="Calibri"/>
          <w:color w:val="1F497D"/>
          <w:szCs w:val="24"/>
        </w:rPr>
        <w:t>. Il s’adresse toutefois</w:t>
      </w:r>
      <w:r w:rsidRPr="00A16EC8">
        <w:rPr>
          <w:rFonts w:ascii="Calibri" w:hAnsi="Calibri"/>
          <w:color w:val="1F497D"/>
          <w:szCs w:val="24"/>
        </w:rPr>
        <w:t xml:space="preserve"> </w:t>
      </w:r>
      <w:r w:rsidRPr="00817E72">
        <w:rPr>
          <w:rFonts w:ascii="Calibri" w:hAnsi="Calibri"/>
          <w:color w:val="1F497D"/>
          <w:szCs w:val="24"/>
        </w:rPr>
        <w:t>également</w:t>
      </w:r>
      <w:r>
        <w:rPr>
          <w:rFonts w:ascii="Calibri" w:hAnsi="Calibri"/>
          <w:color w:val="1F497D"/>
          <w:szCs w:val="24"/>
        </w:rPr>
        <w:t xml:space="preserve"> aux directions</w:t>
      </w:r>
      <w:r w:rsidRPr="00A16EC8">
        <w:rPr>
          <w:rFonts w:ascii="Calibri" w:hAnsi="Calibri"/>
          <w:color w:val="1F497D"/>
          <w:szCs w:val="24"/>
        </w:rPr>
        <w:t xml:space="preserve"> adjoint</w:t>
      </w:r>
      <w:r>
        <w:rPr>
          <w:rFonts w:ascii="Calibri" w:hAnsi="Calibri"/>
          <w:color w:val="1F497D"/>
          <w:szCs w:val="24"/>
        </w:rPr>
        <w:t>e</w:t>
      </w:r>
      <w:r w:rsidRPr="00A16EC8">
        <w:rPr>
          <w:rFonts w:ascii="Calibri" w:hAnsi="Calibri"/>
          <w:color w:val="1F497D"/>
          <w:szCs w:val="24"/>
        </w:rPr>
        <w:t>s</w:t>
      </w:r>
      <w:r>
        <w:rPr>
          <w:rFonts w:ascii="Calibri" w:hAnsi="Calibri"/>
          <w:color w:val="1F497D"/>
          <w:szCs w:val="24"/>
        </w:rPr>
        <w:t>,</w:t>
      </w:r>
      <w:r w:rsidRPr="00A16EC8">
        <w:rPr>
          <w:rFonts w:ascii="Calibri" w:hAnsi="Calibri"/>
          <w:color w:val="1F497D"/>
          <w:szCs w:val="24"/>
        </w:rPr>
        <w:t xml:space="preserve"> </w:t>
      </w:r>
      <w:r>
        <w:rPr>
          <w:rFonts w:ascii="Calibri" w:hAnsi="Calibri"/>
          <w:color w:val="1F497D"/>
          <w:szCs w:val="24"/>
        </w:rPr>
        <w:t>ainsi qu’</w:t>
      </w:r>
      <w:r w:rsidRPr="00A16EC8">
        <w:rPr>
          <w:rFonts w:ascii="Calibri" w:hAnsi="Calibri"/>
          <w:color w:val="1F497D"/>
          <w:szCs w:val="24"/>
        </w:rPr>
        <w:t xml:space="preserve">à tous les intervenants scolaires et les partenaires pouvant soutenir les élèves </w:t>
      </w:r>
      <w:r w:rsidRPr="00817E72">
        <w:rPr>
          <w:rFonts w:ascii="Calibri" w:hAnsi="Calibri"/>
          <w:color w:val="1F497D"/>
          <w:szCs w:val="24"/>
        </w:rPr>
        <w:t>handicapés ou en difficulté d’adaptation</w:t>
      </w:r>
      <w:r>
        <w:rPr>
          <w:rFonts w:ascii="Calibri" w:hAnsi="Calibri"/>
          <w:color w:val="1F497D"/>
          <w:szCs w:val="24"/>
        </w:rPr>
        <w:t xml:space="preserve"> ou d’apprentissage</w:t>
      </w:r>
      <w:r w:rsidRPr="00817E72">
        <w:rPr>
          <w:rFonts w:ascii="Calibri" w:hAnsi="Calibri"/>
          <w:color w:val="1F497D"/>
          <w:szCs w:val="24"/>
        </w:rPr>
        <w:t xml:space="preserve"> dans la réalisation de leur projet de vie. Il est d’ailleurs important de se rappeler que si le leadership appartient à la direction de l’école, graduellement, celui-ci peut-être déplacé vers les partenaires, selon les étapes de réalisation du projet de vie du jeune et l’expertise de chacun.</w:t>
      </w:r>
    </w:p>
    <w:p w:rsidR="005E14F7" w:rsidRPr="00A16EC8" w:rsidRDefault="005E14F7" w:rsidP="00F036FB">
      <w:pPr>
        <w:tabs>
          <w:tab w:val="left" w:pos="360"/>
        </w:tabs>
        <w:spacing w:line="360" w:lineRule="auto"/>
        <w:jc w:val="both"/>
        <w:rPr>
          <w:rFonts w:ascii="Calibri" w:hAnsi="Calibri"/>
          <w:b/>
          <w:smallCaps/>
          <w:color w:val="1F497D"/>
          <w:szCs w:val="24"/>
        </w:rPr>
      </w:pPr>
      <w:r>
        <w:rPr>
          <w:rFonts w:ascii="Calibri" w:hAnsi="Calibri"/>
          <w:b/>
          <w:smallCaps/>
          <w:color w:val="1F497D"/>
          <w:szCs w:val="24"/>
        </w:rPr>
        <w:br w:type="page"/>
      </w:r>
      <w:r w:rsidRPr="00A16EC8">
        <w:rPr>
          <w:rFonts w:ascii="Calibri" w:hAnsi="Calibri"/>
          <w:b/>
          <w:smallCaps/>
          <w:color w:val="1F497D"/>
          <w:szCs w:val="24"/>
        </w:rPr>
        <w:t>DÉFINITION</w:t>
      </w:r>
    </w:p>
    <w:p w:rsidR="005E14F7" w:rsidRPr="00A16EC8" w:rsidRDefault="005E14F7" w:rsidP="00F036FB">
      <w:pPr>
        <w:spacing w:line="360" w:lineRule="auto"/>
        <w:jc w:val="both"/>
        <w:rPr>
          <w:rFonts w:ascii="Calibri" w:hAnsi="Calibri"/>
          <w:color w:val="1F497D"/>
          <w:szCs w:val="24"/>
        </w:rPr>
      </w:pPr>
      <w:r w:rsidRPr="00A16EC8">
        <w:rPr>
          <w:rFonts w:ascii="Calibri" w:hAnsi="Calibri"/>
          <w:color w:val="1F497D"/>
          <w:szCs w:val="24"/>
        </w:rPr>
        <w:t>La transition</w:t>
      </w:r>
      <w:r>
        <w:rPr>
          <w:rFonts w:ascii="Calibri" w:hAnsi="Calibri"/>
          <w:color w:val="1F497D"/>
          <w:szCs w:val="24"/>
        </w:rPr>
        <w:t xml:space="preserve"> de l’école</w:t>
      </w:r>
      <w:r w:rsidRPr="00A16EC8">
        <w:rPr>
          <w:rFonts w:ascii="Calibri" w:hAnsi="Calibri"/>
          <w:color w:val="1F497D"/>
          <w:szCs w:val="24"/>
        </w:rPr>
        <w:t xml:space="preserve"> à la vie active (TÉVA) est une démarche </w:t>
      </w:r>
      <w:r w:rsidRPr="00A16EC8">
        <w:rPr>
          <w:rFonts w:ascii="Calibri" w:hAnsi="Calibri"/>
          <w:b/>
          <w:bCs/>
          <w:iCs/>
          <w:color w:val="1F497D"/>
          <w:szCs w:val="24"/>
        </w:rPr>
        <w:t xml:space="preserve">coordonnée </w:t>
      </w:r>
      <w:r w:rsidRPr="00A16EC8">
        <w:rPr>
          <w:rFonts w:ascii="Calibri" w:hAnsi="Calibri"/>
          <w:color w:val="1F497D"/>
          <w:szCs w:val="24"/>
        </w:rPr>
        <w:t xml:space="preserve">et </w:t>
      </w:r>
      <w:r w:rsidRPr="00A16EC8">
        <w:rPr>
          <w:rFonts w:ascii="Calibri" w:hAnsi="Calibri"/>
          <w:b/>
          <w:bCs/>
          <w:iCs/>
          <w:color w:val="1F497D"/>
          <w:szCs w:val="24"/>
        </w:rPr>
        <w:t>planifiée</w:t>
      </w:r>
      <w:r w:rsidRPr="00A16EC8">
        <w:rPr>
          <w:rFonts w:ascii="Calibri" w:hAnsi="Calibri"/>
          <w:b/>
          <w:bCs/>
          <w:i/>
          <w:iCs/>
          <w:color w:val="1F497D"/>
          <w:szCs w:val="24"/>
        </w:rPr>
        <w:t xml:space="preserve"> </w:t>
      </w:r>
      <w:r w:rsidRPr="00A16EC8">
        <w:rPr>
          <w:rFonts w:ascii="Calibri" w:hAnsi="Calibri"/>
          <w:color w:val="1F497D"/>
          <w:szCs w:val="24"/>
        </w:rPr>
        <w:t xml:space="preserve">d’activités qui doit être intégrée au plan d’intervention scolaire (PI) ou </w:t>
      </w:r>
      <w:r>
        <w:rPr>
          <w:rFonts w:ascii="Calibri" w:hAnsi="Calibri"/>
          <w:color w:val="1F497D"/>
          <w:szCs w:val="24"/>
        </w:rPr>
        <w:t>à la démarche</w:t>
      </w:r>
      <w:r w:rsidRPr="00914F98">
        <w:rPr>
          <w:rFonts w:ascii="Calibri" w:hAnsi="Calibri"/>
          <w:color w:val="1F497D"/>
          <w:szCs w:val="24"/>
        </w:rPr>
        <w:t xml:space="preserve"> clinique du </w:t>
      </w:r>
      <w:r w:rsidRPr="00A16EC8">
        <w:rPr>
          <w:rFonts w:ascii="Calibri" w:hAnsi="Calibri"/>
          <w:color w:val="1F497D"/>
          <w:szCs w:val="24"/>
        </w:rPr>
        <w:t xml:space="preserve">plan de services individualisé (PSI) de l’enfant, selon les partenaires impliqués. Elle vise la préparation, la planification et la mise en œuvre de l’accompagnement nécessaire lors du passage de l’école vers d’autres activités (emploi et vie socioprofessionnelle, formation continue, études postsecondaires, services communautaires, transport, logement, etc.). </w:t>
      </w:r>
      <w:r>
        <w:rPr>
          <w:rStyle w:val="FootnoteReference"/>
          <w:rFonts w:ascii="Calibri" w:hAnsi="Calibri"/>
          <w:color w:val="1F497D"/>
          <w:szCs w:val="24"/>
        </w:rPr>
        <w:footnoteReference w:id="2"/>
      </w:r>
    </w:p>
    <w:p w:rsidR="005E14F7" w:rsidRPr="00A16EC8" w:rsidRDefault="005E14F7" w:rsidP="00F036FB">
      <w:pPr>
        <w:spacing w:line="360" w:lineRule="auto"/>
        <w:jc w:val="both"/>
        <w:rPr>
          <w:rFonts w:ascii="Calibri" w:hAnsi="Calibri"/>
          <w:b/>
          <w:color w:val="1F497D"/>
          <w:szCs w:val="24"/>
        </w:rPr>
      </w:pPr>
    </w:p>
    <w:p w:rsidR="005E14F7" w:rsidRPr="00A16EC8" w:rsidRDefault="005E14F7" w:rsidP="00F036FB">
      <w:pPr>
        <w:spacing w:line="360" w:lineRule="auto"/>
        <w:jc w:val="both"/>
        <w:rPr>
          <w:rFonts w:ascii="Calibri" w:hAnsi="Calibri"/>
          <w:color w:val="1F497D"/>
          <w:szCs w:val="24"/>
        </w:rPr>
      </w:pPr>
      <w:r w:rsidRPr="00A16EC8">
        <w:rPr>
          <w:rFonts w:ascii="Calibri" w:hAnsi="Calibri"/>
          <w:color w:val="1F497D"/>
          <w:szCs w:val="24"/>
        </w:rPr>
        <w:t>La TÉVA a pour objectif de favoriser le bien-être de l’élève et de contribuer à son insertion dans la société. En effet, pour certains élèves, une attention particulière doit être accordée à la transition de l’école vers la vie active, sans quoi leur projet de vie devient difficile à réaliser, voire même impossible</w:t>
      </w:r>
      <w:r>
        <w:rPr>
          <w:rFonts w:ascii="Calibri" w:hAnsi="Calibri"/>
          <w:color w:val="1F497D"/>
          <w:szCs w:val="24"/>
        </w:rPr>
        <w:t>.</w:t>
      </w:r>
      <w:r>
        <w:rPr>
          <w:rStyle w:val="FootnoteReference"/>
          <w:rFonts w:ascii="Calibri" w:hAnsi="Calibri"/>
          <w:color w:val="1F497D"/>
          <w:szCs w:val="24"/>
        </w:rPr>
        <w:footnoteReference w:id="3"/>
      </w:r>
      <w:r>
        <w:rPr>
          <w:rFonts w:ascii="Calibri" w:hAnsi="Calibri"/>
          <w:color w:val="1F497D"/>
          <w:szCs w:val="24"/>
        </w:rPr>
        <w:t xml:space="preserve"> </w:t>
      </w:r>
      <w:r w:rsidRPr="00A16EC8">
        <w:rPr>
          <w:rFonts w:ascii="Calibri" w:hAnsi="Calibri"/>
          <w:color w:val="1F497D"/>
          <w:szCs w:val="24"/>
        </w:rPr>
        <w:t>Les élèves visés par une démarche TÉVA sont donc tous ceux qui sont handicapés ou en difficulté d’adaptation</w:t>
      </w:r>
      <w:r>
        <w:rPr>
          <w:rFonts w:ascii="Calibri" w:hAnsi="Calibri"/>
          <w:color w:val="1F497D"/>
          <w:szCs w:val="24"/>
        </w:rPr>
        <w:t xml:space="preserve"> ou d’apprentissage</w:t>
      </w:r>
      <w:r w:rsidRPr="00A16EC8">
        <w:rPr>
          <w:rFonts w:ascii="Calibri" w:hAnsi="Calibri"/>
          <w:color w:val="1F497D"/>
          <w:szCs w:val="24"/>
        </w:rPr>
        <w:t>, qui ont un plan d’intervention et qui nécessitent une démarche concertée et planifiée pour assurer un passage réussi à la vie active.</w:t>
      </w:r>
    </w:p>
    <w:p w:rsidR="005E14F7" w:rsidRPr="00A16EC8" w:rsidRDefault="005E14F7" w:rsidP="00F036FB">
      <w:pPr>
        <w:spacing w:line="360" w:lineRule="auto"/>
        <w:jc w:val="both"/>
        <w:rPr>
          <w:rFonts w:ascii="Calibri" w:hAnsi="Calibri"/>
          <w:color w:val="1F497D"/>
          <w:szCs w:val="24"/>
        </w:rPr>
      </w:pPr>
    </w:p>
    <w:p w:rsidR="005E14F7" w:rsidRPr="00B62155" w:rsidRDefault="005E14F7" w:rsidP="00F036FB">
      <w:pPr>
        <w:spacing w:line="360" w:lineRule="auto"/>
        <w:jc w:val="both"/>
        <w:rPr>
          <w:rFonts w:ascii="Calibri" w:hAnsi="Calibri"/>
          <w:color w:val="1F497D"/>
          <w:szCs w:val="24"/>
        </w:rPr>
      </w:pPr>
      <w:r w:rsidRPr="00A16EC8">
        <w:rPr>
          <w:rFonts w:ascii="Calibri" w:hAnsi="Calibri"/>
          <w:color w:val="1F497D"/>
          <w:szCs w:val="24"/>
        </w:rPr>
        <w:t>Afin de faciliter et d’assurer un passage harmonieux de l’élève vers cette prochaine étape de son développement, une planification à plus long terme doit être envisagée dans le plan d’intervention et dans le plan de service</w:t>
      </w:r>
      <w:r>
        <w:rPr>
          <w:rFonts w:ascii="Calibri" w:hAnsi="Calibri"/>
          <w:color w:val="1F497D"/>
          <w:szCs w:val="24"/>
        </w:rPr>
        <w:t>s</w:t>
      </w:r>
      <w:r w:rsidRPr="00A16EC8">
        <w:rPr>
          <w:rFonts w:ascii="Calibri" w:hAnsi="Calibri"/>
          <w:color w:val="1F497D"/>
          <w:szCs w:val="24"/>
        </w:rPr>
        <w:t xml:space="preserve"> individualisé. Cette planification s’inscrit dans une approche multisectorielle et porte sur </w:t>
      </w:r>
      <w:r>
        <w:rPr>
          <w:rFonts w:ascii="Calibri" w:hAnsi="Calibri"/>
          <w:color w:val="1F497D"/>
          <w:szCs w:val="24"/>
        </w:rPr>
        <w:t>divers</w:t>
      </w:r>
      <w:r w:rsidRPr="00A16EC8">
        <w:rPr>
          <w:rFonts w:ascii="Calibri" w:hAnsi="Calibri"/>
          <w:color w:val="1F497D"/>
          <w:szCs w:val="24"/>
        </w:rPr>
        <w:t xml:space="preserve"> volets de l’insertion sociale et professionnelle de l’élève. Généralement, </w:t>
      </w:r>
      <w:r>
        <w:rPr>
          <w:rFonts w:ascii="Calibri" w:hAnsi="Calibri"/>
          <w:color w:val="1F497D"/>
          <w:szCs w:val="24"/>
        </w:rPr>
        <w:t>la TÉVA</w:t>
      </w:r>
      <w:r w:rsidRPr="00A16EC8">
        <w:rPr>
          <w:rFonts w:ascii="Calibri" w:hAnsi="Calibri"/>
          <w:color w:val="1F497D"/>
          <w:szCs w:val="24"/>
        </w:rPr>
        <w:t xml:space="preserve"> doit s’amorcer un peu avant l’entrée au 2</w:t>
      </w:r>
      <w:r w:rsidRPr="00A16EC8">
        <w:rPr>
          <w:rFonts w:ascii="Calibri" w:hAnsi="Calibri"/>
          <w:color w:val="1F497D"/>
          <w:szCs w:val="24"/>
          <w:vertAlign w:val="superscript"/>
        </w:rPr>
        <w:t>e</w:t>
      </w:r>
      <w:r w:rsidRPr="00A16EC8">
        <w:rPr>
          <w:rFonts w:ascii="Calibri" w:hAnsi="Calibri"/>
          <w:color w:val="1F497D"/>
          <w:szCs w:val="24"/>
        </w:rPr>
        <w:t xml:space="preserve"> cycle de l’enseignement secondaire</w:t>
      </w:r>
      <w:r>
        <w:rPr>
          <w:rFonts w:ascii="Calibri" w:hAnsi="Calibri"/>
          <w:color w:val="1F497D"/>
          <w:szCs w:val="24"/>
        </w:rPr>
        <w:t>.</w:t>
      </w:r>
      <w:r>
        <w:rPr>
          <w:rStyle w:val="FootnoteReference"/>
          <w:rFonts w:ascii="Calibri" w:hAnsi="Calibri"/>
          <w:color w:val="1F497D"/>
          <w:szCs w:val="24"/>
        </w:rPr>
        <w:footnoteReference w:id="4"/>
      </w:r>
      <w:r>
        <w:rPr>
          <w:rFonts w:ascii="Calibri" w:hAnsi="Calibri"/>
          <w:color w:val="1F497D"/>
          <w:szCs w:val="24"/>
        </w:rPr>
        <w:t xml:space="preserve"> </w:t>
      </w:r>
      <w:r w:rsidRPr="00B62155">
        <w:rPr>
          <w:rFonts w:ascii="Calibri" w:hAnsi="Calibri"/>
          <w:color w:val="1F497D"/>
          <w:szCs w:val="24"/>
        </w:rPr>
        <w:t>Pour le milieu scolaire, elle se termine lorsque l’élève quitte l’école; pour certains partenaires,</w:t>
      </w:r>
      <w:r>
        <w:rPr>
          <w:rFonts w:ascii="Calibri" w:hAnsi="Calibri"/>
          <w:color w:val="1F497D"/>
          <w:szCs w:val="24"/>
        </w:rPr>
        <w:t xml:space="preserve"> la démarche de transition se terminera</w:t>
      </w:r>
      <w:r w:rsidRPr="00B62155">
        <w:rPr>
          <w:rFonts w:ascii="Calibri" w:hAnsi="Calibri"/>
          <w:color w:val="1F497D"/>
          <w:szCs w:val="24"/>
        </w:rPr>
        <w:t xml:space="preserve"> lorsque le jeune </w:t>
      </w:r>
      <w:r w:rsidRPr="002A747F">
        <w:rPr>
          <w:rFonts w:ascii="Calibri" w:hAnsi="Calibri"/>
          <w:color w:val="1F497D"/>
          <w:szCs w:val="24"/>
        </w:rPr>
        <w:t>sera en mesure de réaliser son projet de vie</w:t>
      </w:r>
      <w:r>
        <w:rPr>
          <w:rFonts w:ascii="Calibri" w:hAnsi="Calibri"/>
          <w:color w:val="1F497D"/>
          <w:szCs w:val="24"/>
        </w:rPr>
        <w:t xml:space="preserve"> ou qu’un nouveau plan de services sera proposé</w:t>
      </w:r>
      <w:r w:rsidRPr="00B62155">
        <w:rPr>
          <w:rFonts w:ascii="Calibri" w:hAnsi="Calibri"/>
          <w:color w:val="1F497D"/>
          <w:szCs w:val="24"/>
        </w:rPr>
        <w:t xml:space="preserve">. </w:t>
      </w:r>
    </w:p>
    <w:p w:rsidR="005E14F7" w:rsidRPr="00A16EC8" w:rsidRDefault="005E14F7" w:rsidP="00F036FB">
      <w:pPr>
        <w:spacing w:line="360" w:lineRule="auto"/>
        <w:jc w:val="both"/>
        <w:rPr>
          <w:rFonts w:ascii="Calibri" w:hAnsi="Calibri"/>
          <w:color w:val="1F497D"/>
          <w:szCs w:val="24"/>
        </w:rPr>
      </w:pPr>
    </w:p>
    <w:p w:rsidR="005E14F7" w:rsidRPr="00A16EC8" w:rsidRDefault="005E14F7" w:rsidP="00F036FB">
      <w:pPr>
        <w:spacing w:line="360" w:lineRule="auto"/>
        <w:jc w:val="both"/>
        <w:rPr>
          <w:rFonts w:ascii="Calibri" w:hAnsi="Calibri"/>
          <w:color w:val="1F497D"/>
          <w:szCs w:val="24"/>
        </w:rPr>
      </w:pPr>
      <w:r>
        <w:rPr>
          <w:rFonts w:ascii="Calibri" w:hAnsi="Calibri"/>
          <w:color w:val="1F497D"/>
          <w:szCs w:val="24"/>
        </w:rPr>
        <w:br w:type="page"/>
      </w:r>
      <w:r w:rsidRPr="00A16EC8">
        <w:rPr>
          <w:rFonts w:ascii="Calibri" w:hAnsi="Calibri"/>
          <w:color w:val="1F497D"/>
          <w:szCs w:val="24"/>
        </w:rPr>
        <w:t>Pour le réseau scolaire, la TÉVA s’inscrit dans plusieurs des orientations et encadrements qui dirigent l’organisation des services aux élèves, notamment </w:t>
      </w:r>
      <w:r>
        <w:rPr>
          <w:rStyle w:val="FootnoteReference"/>
          <w:rFonts w:ascii="Calibri" w:hAnsi="Calibri"/>
          <w:color w:val="1F497D"/>
          <w:szCs w:val="24"/>
        </w:rPr>
        <w:footnoteReference w:id="5"/>
      </w:r>
      <w:r w:rsidRPr="00A16EC8">
        <w:rPr>
          <w:rFonts w:ascii="Calibri" w:hAnsi="Calibri"/>
          <w:color w:val="1F497D"/>
          <w:szCs w:val="24"/>
        </w:rPr>
        <w:t>:</w:t>
      </w:r>
    </w:p>
    <w:p w:rsidR="005E14F7" w:rsidRPr="00A16EC8" w:rsidRDefault="005E14F7" w:rsidP="00F036FB">
      <w:pPr>
        <w:spacing w:line="360" w:lineRule="auto"/>
        <w:ind w:left="720"/>
        <w:jc w:val="both"/>
        <w:rPr>
          <w:rFonts w:ascii="Calibri" w:hAnsi="Calibri"/>
          <w:color w:val="1F497D"/>
          <w:szCs w:val="24"/>
        </w:rPr>
      </w:pPr>
    </w:p>
    <w:p w:rsidR="005E14F7" w:rsidRPr="00A16EC8" w:rsidRDefault="005E14F7" w:rsidP="00F036FB">
      <w:pPr>
        <w:numPr>
          <w:ilvl w:val="0"/>
          <w:numId w:val="5"/>
        </w:numPr>
        <w:spacing w:line="360" w:lineRule="auto"/>
        <w:jc w:val="both"/>
        <w:rPr>
          <w:rFonts w:ascii="Calibri" w:hAnsi="Calibri"/>
          <w:color w:val="1F497D"/>
          <w:szCs w:val="24"/>
        </w:rPr>
      </w:pPr>
      <w:r w:rsidRPr="00A16EC8">
        <w:rPr>
          <w:rFonts w:ascii="Calibri" w:hAnsi="Calibri"/>
          <w:color w:val="1F497D"/>
          <w:szCs w:val="24"/>
        </w:rPr>
        <w:t>Les orientations du Programme de formation de l’école québécoise;</w:t>
      </w:r>
    </w:p>
    <w:p w:rsidR="005E14F7" w:rsidRPr="00A133D0" w:rsidRDefault="005E14F7" w:rsidP="00D343C1">
      <w:pPr>
        <w:numPr>
          <w:ilvl w:val="0"/>
          <w:numId w:val="5"/>
        </w:numPr>
        <w:spacing w:line="360" w:lineRule="auto"/>
        <w:rPr>
          <w:rFonts w:ascii="Calibri" w:hAnsi="Calibri"/>
          <w:i/>
          <w:color w:val="1F497D"/>
          <w:szCs w:val="24"/>
        </w:rPr>
      </w:pPr>
      <w:r w:rsidRPr="00A16EC8">
        <w:rPr>
          <w:rFonts w:ascii="Calibri" w:hAnsi="Calibri"/>
          <w:color w:val="1F497D"/>
          <w:szCs w:val="24"/>
        </w:rPr>
        <w:t xml:space="preserve">La stratégie d’action visant la persévérance et la réussite scolaire </w:t>
      </w:r>
      <w:r>
        <w:rPr>
          <w:rFonts w:ascii="Calibri" w:hAnsi="Calibri"/>
          <w:color w:val="1F497D"/>
          <w:szCs w:val="24"/>
        </w:rPr>
        <w:br/>
      </w:r>
      <w:r w:rsidRPr="00A16EC8">
        <w:rPr>
          <w:rFonts w:ascii="Calibri" w:hAnsi="Calibri"/>
          <w:i/>
          <w:color w:val="1F497D"/>
          <w:szCs w:val="24"/>
        </w:rPr>
        <w:t>L’école, j’y tiens!</w:t>
      </w:r>
      <w:r>
        <w:rPr>
          <w:rFonts w:ascii="Calibri" w:hAnsi="Calibri"/>
          <w:i/>
          <w:color w:val="1F497D"/>
          <w:szCs w:val="24"/>
        </w:rPr>
        <w:t xml:space="preserve"> ;</w:t>
      </w:r>
    </w:p>
    <w:p w:rsidR="005E14F7" w:rsidRPr="00A16EC8" w:rsidRDefault="005E14F7" w:rsidP="00F036FB">
      <w:pPr>
        <w:numPr>
          <w:ilvl w:val="0"/>
          <w:numId w:val="5"/>
        </w:numPr>
        <w:spacing w:line="360" w:lineRule="auto"/>
        <w:jc w:val="both"/>
        <w:rPr>
          <w:rFonts w:ascii="Calibri" w:hAnsi="Calibri"/>
          <w:color w:val="1F497D"/>
          <w:szCs w:val="24"/>
        </w:rPr>
      </w:pPr>
      <w:r w:rsidRPr="00A16EC8">
        <w:rPr>
          <w:rFonts w:ascii="Calibri" w:hAnsi="Calibri"/>
          <w:color w:val="1F497D"/>
          <w:szCs w:val="24"/>
        </w:rPr>
        <w:t>Les buts visés par les conventions de partenariat (le but 3, principalement);</w:t>
      </w:r>
    </w:p>
    <w:p w:rsidR="005E14F7" w:rsidRPr="00A16EC8" w:rsidRDefault="005E14F7" w:rsidP="00F036FB">
      <w:pPr>
        <w:numPr>
          <w:ilvl w:val="0"/>
          <w:numId w:val="5"/>
        </w:numPr>
        <w:spacing w:line="360" w:lineRule="auto"/>
        <w:jc w:val="both"/>
        <w:rPr>
          <w:rFonts w:ascii="Calibri" w:hAnsi="Calibri"/>
          <w:color w:val="1F497D"/>
          <w:szCs w:val="24"/>
        </w:rPr>
      </w:pPr>
      <w:r w:rsidRPr="00A16EC8">
        <w:rPr>
          <w:rFonts w:ascii="Calibri" w:hAnsi="Calibri"/>
          <w:color w:val="1F497D"/>
          <w:szCs w:val="24"/>
        </w:rPr>
        <w:t>La politique de l’adaptation scolaire;</w:t>
      </w:r>
    </w:p>
    <w:p w:rsidR="005E14F7" w:rsidRPr="00A16EC8" w:rsidRDefault="005E14F7" w:rsidP="00F036FB">
      <w:pPr>
        <w:numPr>
          <w:ilvl w:val="0"/>
          <w:numId w:val="5"/>
        </w:numPr>
        <w:spacing w:line="360" w:lineRule="auto"/>
        <w:jc w:val="both"/>
        <w:rPr>
          <w:rFonts w:ascii="Calibri" w:hAnsi="Calibri"/>
          <w:color w:val="1F497D"/>
          <w:szCs w:val="24"/>
        </w:rPr>
      </w:pPr>
      <w:r w:rsidRPr="00A16EC8">
        <w:rPr>
          <w:rFonts w:ascii="Calibri" w:hAnsi="Calibri"/>
          <w:color w:val="1F497D"/>
          <w:szCs w:val="24"/>
        </w:rPr>
        <w:t>L’entente de complémentarité des services MELS/MSSS;</w:t>
      </w:r>
    </w:p>
    <w:p w:rsidR="005E14F7" w:rsidRPr="00A16EC8" w:rsidRDefault="005E14F7" w:rsidP="00F036FB">
      <w:pPr>
        <w:numPr>
          <w:ilvl w:val="0"/>
          <w:numId w:val="5"/>
        </w:numPr>
        <w:spacing w:line="360" w:lineRule="auto"/>
        <w:jc w:val="both"/>
        <w:rPr>
          <w:rFonts w:ascii="Calibri" w:hAnsi="Calibri"/>
          <w:color w:val="1F497D"/>
          <w:szCs w:val="24"/>
        </w:rPr>
      </w:pPr>
      <w:r w:rsidRPr="00A16EC8">
        <w:rPr>
          <w:rFonts w:ascii="Calibri" w:hAnsi="Calibri"/>
          <w:color w:val="1F497D"/>
          <w:szCs w:val="24"/>
        </w:rPr>
        <w:t>L’approche orientante;</w:t>
      </w:r>
    </w:p>
    <w:p w:rsidR="005E14F7" w:rsidRPr="00A16EC8" w:rsidRDefault="005E14F7" w:rsidP="00F036FB">
      <w:pPr>
        <w:numPr>
          <w:ilvl w:val="0"/>
          <w:numId w:val="5"/>
        </w:numPr>
        <w:spacing w:line="360" w:lineRule="auto"/>
        <w:jc w:val="both"/>
        <w:rPr>
          <w:rFonts w:ascii="Calibri" w:hAnsi="Calibri"/>
          <w:color w:val="1F497D"/>
          <w:szCs w:val="24"/>
        </w:rPr>
      </w:pPr>
      <w:r w:rsidRPr="00A16EC8">
        <w:rPr>
          <w:rFonts w:ascii="Calibri" w:hAnsi="Calibri"/>
          <w:color w:val="1F497D"/>
          <w:szCs w:val="24"/>
        </w:rPr>
        <w:t>Le cadre de référence sur l’établissement du plan d’intervention et les outils développés pour en soutenir la</w:t>
      </w:r>
      <w:r>
        <w:rPr>
          <w:rFonts w:ascii="Calibri" w:hAnsi="Calibri"/>
          <w:color w:val="1F497D"/>
          <w:szCs w:val="24"/>
        </w:rPr>
        <w:t xml:space="preserve"> réalisation (SP</w:t>
      </w:r>
      <w:r w:rsidRPr="00A16EC8">
        <w:rPr>
          <w:rFonts w:ascii="Calibri" w:hAnsi="Calibri"/>
          <w:color w:val="1F497D"/>
          <w:szCs w:val="24"/>
        </w:rPr>
        <w:t>I);</w:t>
      </w:r>
    </w:p>
    <w:p w:rsidR="005E14F7" w:rsidRDefault="005E14F7" w:rsidP="00F036FB">
      <w:pPr>
        <w:numPr>
          <w:ilvl w:val="0"/>
          <w:numId w:val="5"/>
        </w:numPr>
        <w:spacing w:line="360" w:lineRule="auto"/>
        <w:jc w:val="both"/>
        <w:rPr>
          <w:rFonts w:ascii="Calibri" w:hAnsi="Calibri"/>
          <w:color w:val="1F497D"/>
          <w:szCs w:val="24"/>
        </w:rPr>
      </w:pPr>
      <w:r w:rsidRPr="00A16EC8">
        <w:rPr>
          <w:rFonts w:ascii="Calibri" w:hAnsi="Calibri"/>
          <w:color w:val="1F497D"/>
          <w:szCs w:val="24"/>
        </w:rPr>
        <w:t>La Loi sur l’instruction publique (articles 22 et 96,14, principalement).</w:t>
      </w:r>
    </w:p>
    <w:p w:rsidR="005E14F7" w:rsidRDefault="005E14F7" w:rsidP="00F036FB">
      <w:pPr>
        <w:spacing w:line="360" w:lineRule="auto"/>
        <w:jc w:val="both"/>
        <w:rPr>
          <w:rFonts w:ascii="Calibri" w:hAnsi="Calibri"/>
          <w:b/>
          <w:smallCaps/>
          <w:color w:val="1F497D"/>
          <w:szCs w:val="24"/>
        </w:rPr>
      </w:pPr>
    </w:p>
    <w:p w:rsidR="005E14F7" w:rsidRPr="00FE171C" w:rsidRDefault="005E14F7" w:rsidP="00F036FB">
      <w:pPr>
        <w:spacing w:line="360" w:lineRule="auto"/>
        <w:jc w:val="both"/>
        <w:rPr>
          <w:rFonts w:ascii="Calibri" w:hAnsi="Calibri"/>
          <w:color w:val="1F497D"/>
          <w:szCs w:val="24"/>
        </w:rPr>
      </w:pPr>
      <w:r w:rsidRPr="00FE171C">
        <w:rPr>
          <w:rFonts w:ascii="Calibri" w:hAnsi="Calibri"/>
          <w:b/>
          <w:smallCaps/>
          <w:color w:val="1F497D"/>
          <w:szCs w:val="24"/>
        </w:rPr>
        <w:t xml:space="preserve">LA TÉVA, UNE DÉMARCHE QUI S’INTÈGRE ET COMPLÈTE LE </w:t>
      </w:r>
      <w:r>
        <w:rPr>
          <w:rFonts w:ascii="Calibri" w:hAnsi="Calibri"/>
          <w:b/>
          <w:smallCaps/>
          <w:color w:val="1F497D"/>
          <w:szCs w:val="24"/>
        </w:rPr>
        <w:t>PLAN D’INTERVENTION SCOLAIRE (</w:t>
      </w:r>
      <w:r w:rsidRPr="00FE171C">
        <w:rPr>
          <w:rFonts w:ascii="Calibri" w:hAnsi="Calibri"/>
          <w:b/>
          <w:smallCaps/>
          <w:color w:val="1F497D"/>
          <w:szCs w:val="24"/>
        </w:rPr>
        <w:t>PI</w:t>
      </w:r>
      <w:r>
        <w:rPr>
          <w:rFonts w:ascii="Calibri" w:hAnsi="Calibri"/>
          <w:b/>
          <w:smallCaps/>
          <w:color w:val="1F497D"/>
          <w:szCs w:val="24"/>
        </w:rPr>
        <w:t>)</w:t>
      </w:r>
      <w:r w:rsidRPr="00FE171C">
        <w:rPr>
          <w:rFonts w:ascii="Calibri" w:hAnsi="Calibri"/>
          <w:b/>
          <w:smallCaps/>
          <w:color w:val="1F497D"/>
          <w:szCs w:val="24"/>
        </w:rPr>
        <w:t xml:space="preserve"> ET LE </w:t>
      </w:r>
      <w:r>
        <w:rPr>
          <w:rFonts w:ascii="Calibri" w:hAnsi="Calibri"/>
          <w:b/>
          <w:smallCaps/>
          <w:color w:val="1F497D"/>
          <w:szCs w:val="24"/>
        </w:rPr>
        <w:t>PLAN DE SERVICES INDIVIDUALISÉ (</w:t>
      </w:r>
      <w:r w:rsidRPr="00FE171C">
        <w:rPr>
          <w:rFonts w:ascii="Calibri" w:hAnsi="Calibri"/>
          <w:b/>
          <w:smallCaps/>
          <w:color w:val="1F497D"/>
          <w:szCs w:val="24"/>
        </w:rPr>
        <w:t>PSI</w:t>
      </w:r>
      <w:r>
        <w:rPr>
          <w:rFonts w:ascii="Calibri" w:hAnsi="Calibri"/>
          <w:b/>
          <w:smallCaps/>
          <w:color w:val="1F497D"/>
          <w:szCs w:val="24"/>
        </w:rPr>
        <w:t>)</w:t>
      </w:r>
      <w:r w:rsidRPr="00FE171C">
        <w:rPr>
          <w:rFonts w:ascii="Calibri" w:hAnsi="Calibri"/>
          <w:b/>
          <w:smallCaps/>
          <w:color w:val="1F497D"/>
          <w:szCs w:val="24"/>
        </w:rPr>
        <w:t xml:space="preserve"> </w:t>
      </w:r>
    </w:p>
    <w:p w:rsidR="005E14F7" w:rsidRPr="00A16EC8" w:rsidRDefault="005E14F7" w:rsidP="00F036FB">
      <w:pPr>
        <w:spacing w:line="360" w:lineRule="auto"/>
        <w:jc w:val="both"/>
        <w:rPr>
          <w:rFonts w:ascii="Calibri" w:hAnsi="Calibri"/>
          <w:color w:val="1F497D"/>
          <w:szCs w:val="24"/>
        </w:rPr>
      </w:pPr>
    </w:p>
    <w:p w:rsidR="005E14F7" w:rsidRPr="00A16EC8" w:rsidRDefault="005E14F7" w:rsidP="00F036FB">
      <w:pPr>
        <w:spacing w:line="360" w:lineRule="auto"/>
        <w:jc w:val="both"/>
        <w:rPr>
          <w:rFonts w:ascii="Calibri" w:hAnsi="Calibri"/>
          <w:color w:val="1F497D"/>
          <w:szCs w:val="24"/>
        </w:rPr>
      </w:pPr>
      <w:r w:rsidRPr="00A16EC8">
        <w:rPr>
          <w:rFonts w:ascii="Calibri" w:hAnsi="Calibri"/>
          <w:color w:val="1F497D"/>
          <w:szCs w:val="24"/>
        </w:rPr>
        <w:t>La TÉVA est une démarche coordonnée par le milieu scolaire qui vise spécifiquement à</w:t>
      </w:r>
      <w:r w:rsidRPr="00A16EC8">
        <w:rPr>
          <w:rFonts w:ascii="Calibri" w:hAnsi="Calibri"/>
          <w:color w:val="1F497D"/>
          <w:szCs w:val="24"/>
          <w:lang w:val="fr-FR" w:eastAsia="fr-FR"/>
        </w:rPr>
        <w:t xml:space="preserve"> </w:t>
      </w:r>
      <w:r w:rsidRPr="00A16EC8">
        <w:rPr>
          <w:rFonts w:ascii="Calibri" w:hAnsi="Calibri"/>
          <w:bCs/>
          <w:color w:val="1F497D"/>
          <w:szCs w:val="24"/>
          <w:lang w:val="fr-FR" w:eastAsia="fr-FR"/>
        </w:rPr>
        <w:t>favoriser une transition harmonieuse entre l’école et la vie active</w:t>
      </w:r>
      <w:r w:rsidRPr="00A16EC8">
        <w:rPr>
          <w:rFonts w:ascii="Calibri" w:hAnsi="Calibri"/>
          <w:color w:val="1F497D"/>
          <w:szCs w:val="24"/>
        </w:rPr>
        <w:t>. Ainsi, la TÉVA s’intègre d’abord au PI s</w:t>
      </w:r>
      <w:r>
        <w:rPr>
          <w:rFonts w:ascii="Calibri" w:hAnsi="Calibri"/>
          <w:color w:val="1F497D"/>
          <w:szCs w:val="24"/>
        </w:rPr>
        <w:t>c</w:t>
      </w:r>
      <w:r w:rsidRPr="00A16EC8">
        <w:rPr>
          <w:rFonts w:ascii="Calibri" w:hAnsi="Calibri"/>
          <w:color w:val="1F497D"/>
          <w:szCs w:val="24"/>
        </w:rPr>
        <w:t>olaire de l’élève. Elle en devient même une partie de plus en plus importante avec l’approche de la fin des études secondaires. Toutefois, graduellement, le leadership sera transféré vers le principal partenaire impliqué qui assurera le suivi lorsque le jeune quittera l’école secondaire.</w:t>
      </w:r>
    </w:p>
    <w:p w:rsidR="005E14F7" w:rsidRPr="00A16EC8" w:rsidRDefault="005E14F7" w:rsidP="00F036FB">
      <w:pPr>
        <w:spacing w:line="360" w:lineRule="auto"/>
        <w:jc w:val="both"/>
        <w:rPr>
          <w:rFonts w:ascii="Calibri" w:hAnsi="Calibri"/>
          <w:color w:val="1F497D"/>
          <w:szCs w:val="24"/>
        </w:rPr>
      </w:pPr>
    </w:p>
    <w:p w:rsidR="005E14F7" w:rsidRDefault="005E14F7" w:rsidP="00F036FB">
      <w:pPr>
        <w:spacing w:line="360" w:lineRule="auto"/>
        <w:jc w:val="both"/>
        <w:rPr>
          <w:rFonts w:ascii="Calibri" w:hAnsi="Calibri"/>
          <w:color w:val="1F497D"/>
          <w:szCs w:val="24"/>
        </w:rPr>
      </w:pPr>
      <w:r w:rsidRPr="00A16EC8">
        <w:rPr>
          <w:rFonts w:ascii="Calibri" w:hAnsi="Calibri"/>
          <w:color w:val="1F497D"/>
          <w:szCs w:val="24"/>
        </w:rPr>
        <w:t>De fait, étant généralement le produit d’une collaboration entre des intervenants provenant de différents milieux, elle est un élément qui, selon les partenaires impliqués dans la démarche, doit s’intégrer et compléter le PI scolaire</w:t>
      </w:r>
      <w:r>
        <w:rPr>
          <w:rFonts w:ascii="Calibri" w:hAnsi="Calibri"/>
          <w:color w:val="1F497D"/>
          <w:szCs w:val="24"/>
        </w:rPr>
        <w:t>,</w:t>
      </w:r>
      <w:r w:rsidRPr="00A16EC8">
        <w:rPr>
          <w:rFonts w:ascii="Calibri" w:hAnsi="Calibri"/>
          <w:color w:val="1F497D"/>
          <w:szCs w:val="24"/>
        </w:rPr>
        <w:t xml:space="preserve"> mais également </w:t>
      </w:r>
      <w:r>
        <w:rPr>
          <w:rFonts w:ascii="Calibri" w:hAnsi="Calibri"/>
          <w:color w:val="1F497D"/>
          <w:szCs w:val="24"/>
        </w:rPr>
        <w:t>la démarche clinique du</w:t>
      </w:r>
      <w:r w:rsidRPr="00A16EC8">
        <w:rPr>
          <w:rFonts w:ascii="Calibri" w:hAnsi="Calibri"/>
          <w:color w:val="1F497D"/>
          <w:szCs w:val="24"/>
        </w:rPr>
        <w:t xml:space="preserve"> PSI, s’il y en a un</w:t>
      </w:r>
      <w:r>
        <w:rPr>
          <w:rFonts w:ascii="Calibri" w:hAnsi="Calibri"/>
          <w:color w:val="1F497D"/>
          <w:szCs w:val="24"/>
        </w:rPr>
        <w:t>e</w:t>
      </w:r>
      <w:r w:rsidRPr="00A16EC8">
        <w:rPr>
          <w:rFonts w:ascii="Calibri" w:hAnsi="Calibri"/>
          <w:color w:val="1F497D"/>
          <w:szCs w:val="24"/>
        </w:rPr>
        <w:t xml:space="preserve"> </w:t>
      </w:r>
      <w:r>
        <w:rPr>
          <w:rFonts w:ascii="Calibri" w:hAnsi="Calibri"/>
          <w:color w:val="1F497D"/>
          <w:szCs w:val="24"/>
        </w:rPr>
        <w:t xml:space="preserve">en </w:t>
      </w:r>
      <w:r w:rsidRPr="00A16EC8">
        <w:rPr>
          <w:rFonts w:ascii="Calibri" w:hAnsi="Calibri"/>
          <w:color w:val="1F497D"/>
          <w:szCs w:val="24"/>
        </w:rPr>
        <w:t>cours</w:t>
      </w:r>
      <w:r>
        <w:rPr>
          <w:rFonts w:ascii="Calibri" w:hAnsi="Calibri"/>
          <w:color w:val="1F497D"/>
          <w:szCs w:val="24"/>
        </w:rPr>
        <w:t>.</w:t>
      </w:r>
      <w:r>
        <w:rPr>
          <w:rStyle w:val="FootnoteReference"/>
          <w:rFonts w:ascii="Calibri" w:hAnsi="Calibri"/>
          <w:color w:val="1F497D"/>
          <w:szCs w:val="24"/>
        </w:rPr>
        <w:footnoteReference w:id="6"/>
      </w:r>
      <w:r w:rsidRPr="00A16EC8">
        <w:rPr>
          <w:rFonts w:ascii="Calibri" w:hAnsi="Calibri"/>
          <w:color w:val="1F497D"/>
          <w:szCs w:val="24"/>
        </w:rPr>
        <w:t xml:space="preserve">  </w:t>
      </w:r>
    </w:p>
    <w:p w:rsidR="005E14F7" w:rsidRDefault="005E14F7" w:rsidP="00F036FB">
      <w:pPr>
        <w:spacing w:line="360" w:lineRule="auto"/>
        <w:jc w:val="both"/>
        <w:rPr>
          <w:rFonts w:ascii="Calibri" w:hAnsi="Calibri"/>
          <w:color w:val="1F497D"/>
          <w:szCs w:val="24"/>
        </w:rPr>
      </w:pPr>
    </w:p>
    <w:p w:rsidR="005E14F7" w:rsidRDefault="005E14F7" w:rsidP="00F036FB">
      <w:pPr>
        <w:spacing w:line="360" w:lineRule="auto"/>
        <w:jc w:val="both"/>
        <w:rPr>
          <w:rFonts w:ascii="Calibri" w:hAnsi="Calibri"/>
          <w:color w:val="1F497D"/>
          <w:szCs w:val="24"/>
        </w:rPr>
      </w:pPr>
      <w:r w:rsidRPr="00A16EC8">
        <w:rPr>
          <w:rFonts w:ascii="Calibri" w:hAnsi="Calibri"/>
          <w:color w:val="1F497D"/>
          <w:szCs w:val="24"/>
        </w:rPr>
        <w:t>Si aucun PSI n’est actif, un partenaire pourrait tout de même assister au PI scolaire en tant que consultant</w:t>
      </w:r>
      <w:r>
        <w:rPr>
          <w:rFonts w:ascii="Calibri" w:hAnsi="Calibri"/>
          <w:color w:val="1F497D"/>
          <w:szCs w:val="24"/>
        </w:rPr>
        <w:t>, afin d’apporter son expertise sur la planification des interventions à venir</w:t>
      </w:r>
      <w:r w:rsidRPr="00A16EC8">
        <w:rPr>
          <w:rFonts w:ascii="Calibri" w:hAnsi="Calibri"/>
          <w:color w:val="1F497D"/>
          <w:szCs w:val="24"/>
        </w:rPr>
        <w:t>.</w:t>
      </w:r>
      <w:r>
        <w:rPr>
          <w:rFonts w:ascii="Calibri" w:hAnsi="Calibri"/>
          <w:color w:val="1F497D"/>
          <w:szCs w:val="24"/>
        </w:rPr>
        <w:t xml:space="preserve"> Si, par la suite, des services sont offerts par un intervenant du réseau de la santé et des services sociaux, une démarche clinique PSI sera amorcée et</w:t>
      </w:r>
      <w:r w:rsidRPr="00A16EC8">
        <w:rPr>
          <w:rFonts w:ascii="Calibri" w:hAnsi="Calibri"/>
          <w:color w:val="1F497D"/>
          <w:szCs w:val="24"/>
        </w:rPr>
        <w:t xml:space="preserve"> </w:t>
      </w:r>
      <w:r w:rsidRPr="00914F98">
        <w:rPr>
          <w:rFonts w:ascii="Calibri" w:hAnsi="Calibri"/>
          <w:color w:val="1F497D"/>
          <w:szCs w:val="24"/>
        </w:rPr>
        <w:t xml:space="preserve">les objectifs liés à </w:t>
      </w:r>
      <w:r>
        <w:rPr>
          <w:rFonts w:ascii="Calibri" w:hAnsi="Calibri"/>
          <w:color w:val="1F497D"/>
          <w:szCs w:val="24"/>
        </w:rPr>
        <w:t>la TÉVA</w:t>
      </w:r>
      <w:r w:rsidRPr="00914F98">
        <w:rPr>
          <w:rFonts w:ascii="Calibri" w:hAnsi="Calibri"/>
          <w:color w:val="1F497D"/>
          <w:szCs w:val="24"/>
        </w:rPr>
        <w:t>, propre à chacun des organismes,</w:t>
      </w:r>
      <w:r>
        <w:rPr>
          <w:rFonts w:ascii="Calibri" w:hAnsi="Calibri"/>
          <w:color w:val="1F497D"/>
          <w:szCs w:val="24"/>
        </w:rPr>
        <w:t xml:space="preserve"> devraient alors y être intégrés. </w:t>
      </w:r>
    </w:p>
    <w:p w:rsidR="005E14F7" w:rsidRDefault="005E14F7" w:rsidP="00F036FB">
      <w:pPr>
        <w:spacing w:line="360" w:lineRule="auto"/>
        <w:jc w:val="both"/>
        <w:rPr>
          <w:rFonts w:ascii="Calibri" w:hAnsi="Calibri"/>
          <w:color w:val="1F497D"/>
          <w:szCs w:val="24"/>
        </w:rPr>
      </w:pPr>
    </w:p>
    <w:p w:rsidR="005E14F7" w:rsidRPr="001F76BF" w:rsidRDefault="005E14F7" w:rsidP="0064296C">
      <w:pPr>
        <w:spacing w:line="360" w:lineRule="auto"/>
        <w:jc w:val="both"/>
        <w:rPr>
          <w:rFonts w:ascii="Calibri" w:hAnsi="Calibri"/>
          <w:color w:val="9BBB59"/>
          <w:szCs w:val="24"/>
        </w:rPr>
      </w:pPr>
      <w:r w:rsidRPr="008213F4">
        <w:rPr>
          <w:rFonts w:ascii="Calibri" w:hAnsi="Calibri"/>
          <w:color w:val="1F497D"/>
          <w:szCs w:val="24"/>
        </w:rPr>
        <w:t xml:space="preserve">Il est important de solliciter les partenaires du réseau de la santé suffisamment tôt dans la planification de la démarche, </w:t>
      </w:r>
      <w:r w:rsidRPr="00D343C1">
        <w:rPr>
          <w:rFonts w:ascii="Calibri" w:hAnsi="Calibri"/>
          <w:color w:val="1F497D"/>
          <w:szCs w:val="24"/>
        </w:rPr>
        <w:t>afin que chacun soit en mesure de planifier sa participation.</w:t>
      </w:r>
      <w:r w:rsidRPr="008213F4">
        <w:rPr>
          <w:rFonts w:ascii="Calibri" w:hAnsi="Calibri"/>
          <w:color w:val="1F497D"/>
          <w:szCs w:val="24"/>
        </w:rPr>
        <w:t xml:space="preserve"> </w:t>
      </w:r>
      <w:r>
        <w:rPr>
          <w:rFonts w:ascii="Calibri" w:hAnsi="Calibri"/>
          <w:color w:val="1F497D"/>
          <w:szCs w:val="24"/>
        </w:rPr>
        <w:t>Toutefois</w:t>
      </w:r>
      <w:r w:rsidRPr="008213F4">
        <w:rPr>
          <w:rFonts w:ascii="Calibri" w:hAnsi="Calibri"/>
          <w:color w:val="1F497D"/>
          <w:szCs w:val="24"/>
        </w:rPr>
        <w:t xml:space="preserve">, </w:t>
      </w:r>
      <w:r w:rsidRPr="00D343C1">
        <w:rPr>
          <w:rFonts w:ascii="Calibri" w:hAnsi="Calibri"/>
          <w:color w:val="1F497D"/>
          <w:szCs w:val="24"/>
        </w:rPr>
        <w:t>il est possible que le soutien demandé dans le cadre de la TÉVA ne puisse être offert au moment souhaité par le réseau scolaire, en raison du niveau de priorité</w:t>
      </w:r>
      <w:r w:rsidRPr="00D343C1">
        <w:rPr>
          <w:color w:val="1F497D"/>
        </w:rPr>
        <w:footnoteReference w:id="7"/>
      </w:r>
      <w:r w:rsidRPr="00D343C1">
        <w:rPr>
          <w:rFonts w:ascii="Calibri" w:hAnsi="Calibri"/>
          <w:color w:val="1F497D"/>
          <w:szCs w:val="24"/>
        </w:rPr>
        <w:t xml:space="preserve"> accordé à la situation du jeune concerné. Dans un tel cas, le coordonnateur de l’Équipe d’intervention jeunesse (ÉIJ)</w:t>
      </w:r>
      <w:r>
        <w:rPr>
          <w:rFonts w:ascii="Calibri" w:hAnsi="Calibri"/>
          <w:color w:val="1F497D"/>
          <w:szCs w:val="24"/>
        </w:rPr>
        <w:t>, qui a notamment pour mandat de soutenir les partenaires lors de situations complexes,</w:t>
      </w:r>
      <w:r w:rsidRPr="00D343C1">
        <w:rPr>
          <w:rFonts w:ascii="Calibri" w:hAnsi="Calibri"/>
          <w:color w:val="1F497D"/>
          <w:szCs w:val="24"/>
        </w:rPr>
        <w:t xml:space="preserve"> pourrait être sollicité afin de soutenir l’exploration de pistes de solutions</w:t>
      </w:r>
      <w:r>
        <w:rPr>
          <w:rFonts w:ascii="Calibri" w:hAnsi="Calibri"/>
          <w:color w:val="1F497D"/>
          <w:szCs w:val="24"/>
        </w:rPr>
        <w:t>.</w:t>
      </w:r>
    </w:p>
    <w:p w:rsidR="005E14F7" w:rsidRDefault="005E14F7" w:rsidP="00F036FB">
      <w:pPr>
        <w:spacing w:line="360" w:lineRule="auto"/>
        <w:jc w:val="both"/>
        <w:rPr>
          <w:rFonts w:ascii="Calibri" w:hAnsi="Calibri"/>
          <w:b/>
          <w:smallCaps/>
          <w:color w:val="1F497D"/>
          <w:szCs w:val="24"/>
        </w:rPr>
      </w:pPr>
    </w:p>
    <w:p w:rsidR="005E14F7" w:rsidRDefault="005E14F7" w:rsidP="00F036FB">
      <w:pPr>
        <w:spacing w:line="360" w:lineRule="auto"/>
        <w:jc w:val="both"/>
        <w:rPr>
          <w:rFonts w:ascii="Calibri" w:hAnsi="Calibri"/>
          <w:b/>
          <w:smallCaps/>
          <w:color w:val="1F497D"/>
          <w:szCs w:val="24"/>
        </w:rPr>
      </w:pPr>
    </w:p>
    <w:p w:rsidR="005E14F7" w:rsidRPr="00EC0964" w:rsidRDefault="005E14F7" w:rsidP="00F036FB">
      <w:pPr>
        <w:spacing w:line="360" w:lineRule="auto"/>
        <w:jc w:val="both"/>
        <w:rPr>
          <w:rFonts w:ascii="Calibri" w:hAnsi="Calibri"/>
          <w:b/>
          <w:smallCaps/>
          <w:color w:val="1F497D"/>
          <w:szCs w:val="24"/>
        </w:rPr>
      </w:pPr>
      <w:r w:rsidRPr="00EC0964">
        <w:rPr>
          <w:rFonts w:ascii="Calibri" w:hAnsi="Calibri"/>
          <w:b/>
          <w:smallCaps/>
          <w:color w:val="1F497D"/>
          <w:szCs w:val="24"/>
        </w:rPr>
        <w:t>LES ÉTAPES DE LA DÉMARCHE DE TRANSITION DE L’ÉCOLE À LA VIE ACTIVE (TÉVA)</w:t>
      </w:r>
    </w:p>
    <w:p w:rsidR="005E14F7" w:rsidRPr="00A16EC8" w:rsidRDefault="005E14F7" w:rsidP="00F036FB">
      <w:pPr>
        <w:spacing w:line="360" w:lineRule="auto"/>
        <w:jc w:val="both"/>
        <w:rPr>
          <w:rFonts w:ascii="Calibri" w:hAnsi="Calibri"/>
          <w:smallCaps/>
          <w:color w:val="1F497D"/>
          <w:szCs w:val="24"/>
        </w:rPr>
      </w:pPr>
    </w:p>
    <w:p w:rsidR="005E14F7" w:rsidRDefault="005E14F7" w:rsidP="00F036FB">
      <w:pPr>
        <w:spacing w:line="360" w:lineRule="auto"/>
        <w:jc w:val="both"/>
        <w:rPr>
          <w:rFonts w:ascii="Calibri" w:hAnsi="Calibri"/>
          <w:color w:val="1F497D"/>
          <w:szCs w:val="24"/>
        </w:rPr>
      </w:pPr>
      <w:r w:rsidRPr="00A16EC8">
        <w:rPr>
          <w:rFonts w:ascii="Calibri" w:hAnsi="Calibri"/>
          <w:color w:val="1F497D"/>
          <w:szCs w:val="24"/>
        </w:rPr>
        <w:t>La planification de la TÉVA se consigne</w:t>
      </w:r>
      <w:r>
        <w:rPr>
          <w:rFonts w:ascii="Calibri" w:hAnsi="Calibri"/>
          <w:color w:val="1F497D"/>
          <w:szCs w:val="24"/>
        </w:rPr>
        <w:t xml:space="preserve"> donc</w:t>
      </w:r>
      <w:r w:rsidRPr="00A16EC8">
        <w:rPr>
          <w:rFonts w:ascii="Calibri" w:hAnsi="Calibri"/>
          <w:color w:val="1F497D"/>
          <w:szCs w:val="24"/>
        </w:rPr>
        <w:t xml:space="preserve"> à l’intérieur même du plan d’intervention et du plan de services individualisé. Ces derniers consistent en une planification d’actions coordonnées qui sont établies au sein d’une démarche de concertation, initiée par l’école, dans le ca</w:t>
      </w:r>
      <w:r>
        <w:rPr>
          <w:rFonts w:ascii="Calibri" w:hAnsi="Calibri"/>
          <w:color w:val="1F497D"/>
          <w:szCs w:val="24"/>
        </w:rPr>
        <w:t>dre</w:t>
      </w:r>
      <w:r w:rsidRPr="00A16EC8">
        <w:rPr>
          <w:rFonts w:ascii="Calibri" w:hAnsi="Calibri"/>
          <w:color w:val="1F497D"/>
          <w:szCs w:val="24"/>
        </w:rPr>
        <w:t xml:space="preserve"> du PI</w:t>
      </w:r>
      <w:r>
        <w:rPr>
          <w:rFonts w:ascii="Calibri" w:hAnsi="Calibri"/>
          <w:color w:val="1F497D"/>
          <w:szCs w:val="24"/>
        </w:rPr>
        <w:t>, ou par d’autres partenaires</w:t>
      </w:r>
      <w:r w:rsidRPr="00A16EC8">
        <w:rPr>
          <w:rFonts w:ascii="Calibri" w:hAnsi="Calibri"/>
          <w:color w:val="1F497D"/>
          <w:szCs w:val="24"/>
        </w:rPr>
        <w:t>, dans le cadre</w:t>
      </w:r>
      <w:r w:rsidRPr="006842BF">
        <w:rPr>
          <w:rFonts w:ascii="Calibri" w:hAnsi="Calibri"/>
          <w:color w:val="C0504D"/>
          <w:szCs w:val="24"/>
        </w:rPr>
        <w:t xml:space="preserve"> </w:t>
      </w:r>
      <w:r w:rsidRPr="006842BF">
        <w:rPr>
          <w:rFonts w:ascii="Calibri" w:hAnsi="Calibri"/>
          <w:color w:val="1F497D"/>
          <w:szCs w:val="24"/>
        </w:rPr>
        <w:t>de la démarche clinique du</w:t>
      </w:r>
      <w:r w:rsidRPr="00A16EC8">
        <w:rPr>
          <w:rFonts w:ascii="Calibri" w:hAnsi="Calibri"/>
          <w:color w:val="1F497D"/>
          <w:szCs w:val="24"/>
        </w:rPr>
        <w:t xml:space="preserve"> PSI. Ils s’inscrivent dans un processus dynamique d’aide au jeune, prennent appui sur une vision systémique (facteurs personnels, facteurs familiaux et sociaux et facteurs s</w:t>
      </w:r>
      <w:r>
        <w:rPr>
          <w:rFonts w:ascii="Calibri" w:hAnsi="Calibri"/>
          <w:color w:val="1F497D"/>
          <w:szCs w:val="24"/>
        </w:rPr>
        <w:t>colaires) de sa situation et sont</w:t>
      </w:r>
      <w:r w:rsidRPr="00A16EC8">
        <w:rPr>
          <w:rFonts w:ascii="Calibri" w:hAnsi="Calibri"/>
          <w:color w:val="1F497D"/>
          <w:szCs w:val="24"/>
        </w:rPr>
        <w:t xml:space="preserve"> mis en œuvre selon une approche de recherche de solutions</w:t>
      </w:r>
      <w:r w:rsidRPr="00A16EC8">
        <w:rPr>
          <w:rStyle w:val="FootnoteReference"/>
          <w:rFonts w:ascii="Calibri" w:hAnsi="Calibri"/>
          <w:color w:val="1F497D"/>
          <w:szCs w:val="24"/>
        </w:rPr>
        <w:footnoteReference w:id="8"/>
      </w:r>
      <w:r>
        <w:rPr>
          <w:rFonts w:ascii="Calibri" w:hAnsi="Calibri"/>
          <w:color w:val="1F497D"/>
          <w:szCs w:val="24"/>
        </w:rPr>
        <w:t>.</w:t>
      </w:r>
    </w:p>
    <w:p w:rsidR="005E14F7" w:rsidRPr="001E33D3" w:rsidRDefault="005E14F7" w:rsidP="00F036FB">
      <w:pPr>
        <w:spacing w:line="360" w:lineRule="auto"/>
        <w:jc w:val="both"/>
        <w:rPr>
          <w:rFonts w:ascii="Calibri" w:hAnsi="Calibri"/>
          <w:i/>
          <w:color w:val="F79646"/>
          <w:sz w:val="28"/>
          <w:szCs w:val="28"/>
        </w:rPr>
      </w:pPr>
      <w:r>
        <w:rPr>
          <w:rFonts w:ascii="Calibri" w:hAnsi="Calibri"/>
          <w:color w:val="1F497D"/>
          <w:szCs w:val="24"/>
        </w:rPr>
        <w:br w:type="page"/>
      </w:r>
      <w:r w:rsidRPr="00BA43DC">
        <w:rPr>
          <w:rFonts w:ascii="Calibri" w:hAnsi="Calibri"/>
          <w:i/>
          <w:color w:val="F79646"/>
          <w:sz w:val="28"/>
          <w:szCs w:val="28"/>
        </w:rPr>
        <w:t xml:space="preserve">La transition de l’école à la vie active (TÉVA), une démarche de concertation intégrée aux quatre phases </w:t>
      </w:r>
      <w:r w:rsidRPr="00BA43DC">
        <w:rPr>
          <w:rFonts w:ascii="Calibri" w:hAnsi="Calibri" w:cs="+mn-cs"/>
          <w:i/>
          <w:color w:val="F79646"/>
          <w:kern w:val="24"/>
          <w:sz w:val="28"/>
          <w:szCs w:val="28"/>
        </w:rPr>
        <w:t>du plan d’intervention</w:t>
      </w:r>
      <w:r>
        <w:rPr>
          <w:rFonts w:ascii="Calibri" w:hAnsi="Calibri" w:cs="+mn-cs"/>
          <w:i/>
          <w:color w:val="F79646"/>
          <w:kern w:val="24"/>
          <w:sz w:val="28"/>
          <w:szCs w:val="28"/>
        </w:rPr>
        <w:t>.</w:t>
      </w:r>
    </w:p>
    <w:p w:rsidR="005E14F7" w:rsidRDefault="005E14F7" w:rsidP="00F036FB">
      <w:pPr>
        <w:spacing w:line="360" w:lineRule="auto"/>
        <w:jc w:val="both"/>
        <w:rPr>
          <w:rFonts w:ascii="Calibri" w:hAnsi="Calibri" w:cs="+mn-cs"/>
          <w:i/>
          <w:color w:val="F79646"/>
          <w:kern w:val="24"/>
          <w:sz w:val="28"/>
          <w:szCs w:val="28"/>
        </w:rPr>
      </w:pPr>
      <w:r>
        <w:rPr>
          <w:noProof/>
          <w:lang w:eastAsia="fr-CA"/>
        </w:rPr>
        <w:pict>
          <v:shape id="Text Box 127" o:spid="_x0000_s1033" type="#_x0000_t202" style="position:absolute;left:0;text-align:left;margin-left:-25.3pt;margin-top:20.9pt;width:205.8pt;height:27.15pt;z-index:25163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C+mOAIAAG4EAAAOAAAAZHJzL2Uyb0RvYy54bWysVMmO2zAMvRfoPwi6N7az14gzSJOmKDBd&#10;gJl+gCzLsVBZVCUl9vTrS8mZJN0uRX0QRJF5fHwks7rrW0VOwjoJuqDZKKVEaA6V1IeCfnncv1pS&#10;4jzTFVOgRUGfhKN365cvVp3JxRgaUJWwBEG0yztT0MZ7kyeJ441omRuBERqdNdiWeTTtIaks6xC9&#10;Vck4TedJB7YyFrhwDl93g5OuI35dC+4/1bUTnqiCIjcfTxvPMpzJesXyg2WmkfxMg/0Di5ZJjUkv&#10;UDvmGTla+RtUK7kFB7UfcWgTqGvJRawBq8nSX6p5aJgRsRYUx5mLTO7/wfKPp8+WyKqgiwklmrXY&#10;o0fRe/IGepKNF0Ggzrgc4x4MRvoeHdjoWKwz98C/OqJh2zB9EBtnUPDgvT5ZC10jWIWcswCW3KAN&#10;0C7glt0HqDA3O3qI2H1t2yAoSkQwIfbu6dKvwI/j43ieTeZzdHH0TabTZTqLKVj+/GtjnX8noCXh&#10;UlCL9CI6O907H9iw/DkkJHOgZLWXSkXDHsqtsuTEcHb2291kMz6j/xSmNOmQynK2mA2i/B1jH74/&#10;YbTS4xYo2RZ0mYYvBLE86PZWV/HumVTDHTkrfRYyaDeo6Puyj32MKgeRS6ieUFkLw9DjkuKlAfud&#10;kg4HvqDu25FZQYl6r7E7r7PpNGxINKazxRgNe+spbz1Mc4QqqKdkuG79sFVHY+WhiUMQStCwwY7W&#10;Mop9ZXWmj0Mde3BewLA1t3aMuv5NrH8AAAD//wMAUEsDBBQABgAIAAAAIQCUp97e4gAAAAkBAAAP&#10;AAAAZHJzL2Rvd25yZXYueG1sTI/LTsMwEEX3SPyDNUhsUOuERwQhkwqQ2IDU0vAQ7Nx4SCJiO7Ld&#10;JvD1DCu6HM3VvecUi8n0Ykc+dM4ipPMEBNna6c42CC/P97NLECEqq1XvLCF8U4BFeXhQqFy70a5p&#10;V8VGcIkNuUJoYxxyKUPdklFh7gay/Pt03qjIp2+k9mrkctPL0yTJpFGd5YVWDXTXUv1VbQ2CuR2r&#10;R/9eLx9e3/zPyepD9v5phXh8NN1cg4g0xf8w/OEzOpTMtHFbq4PoEWYXScZRhPOUFThwlqUst0G4&#10;ylKQZSH3DcpfAAAA//8DAFBLAQItABQABgAIAAAAIQC2gziS/gAAAOEBAAATAAAAAAAAAAAAAAAA&#10;AAAAAABbQ29udGVudF9UeXBlc10ueG1sUEsBAi0AFAAGAAgAAAAhADj9If/WAAAAlAEAAAsAAAAA&#10;AAAAAAAAAAAALwEAAF9yZWxzLy5yZWxzUEsBAi0AFAAGAAgAAAAhAINYL6Y4AgAAbgQAAA4AAAAA&#10;AAAAAAAAAAAALgIAAGRycy9lMm9Eb2MueG1sUEsBAi0AFAAGAAgAAAAhAJSn3t7iAAAACQEAAA8A&#10;AAAAAAAAAAAAAAAAkgQAAGRycy9kb3ducmV2LnhtbFBLBQYAAAAABAAEAPMAAAChBQAAAAA=&#10;" fillcolor="#fcd3a2" strokecolor="white" strokeweight="2.25pt">
            <o:lock v:ext="edit" aspectratio="t"/>
            <v:textbox>
              <w:txbxContent>
                <w:p w:rsidR="005E14F7" w:rsidRPr="00591EAB" w:rsidRDefault="005E14F7" w:rsidP="00B35B27">
                  <w:pPr>
                    <w:rPr>
                      <w:rFonts w:ascii="Calibri" w:hAnsi="Calibri"/>
                      <w:b/>
                      <w:color w:val="1F497D"/>
                    </w:rPr>
                  </w:pPr>
                  <w:r w:rsidRPr="00591EAB">
                    <w:rPr>
                      <w:rFonts w:ascii="Calibri" w:hAnsi="Calibri"/>
                      <w:b/>
                      <w:color w:val="1F497D"/>
                      <w:sz w:val="20"/>
                      <w:szCs w:val="20"/>
                    </w:rPr>
                    <w:t>Collecte et analyse de</w:t>
                  </w:r>
                  <w:r w:rsidRPr="00591EAB">
                    <w:rPr>
                      <w:rFonts w:ascii="Calibri" w:hAnsi="Calibri"/>
                      <w:b/>
                      <w:color w:val="1F497D"/>
                    </w:rPr>
                    <w:t xml:space="preserve"> </w:t>
                  </w:r>
                  <w:r w:rsidRPr="00591EAB">
                    <w:rPr>
                      <w:rFonts w:ascii="Calibri" w:hAnsi="Calibri"/>
                      <w:b/>
                      <w:color w:val="1F497D"/>
                      <w:sz w:val="20"/>
                      <w:szCs w:val="20"/>
                    </w:rPr>
                    <w:t>l’</w:t>
                  </w:r>
                  <w:r w:rsidRPr="00591EAB">
                    <w:rPr>
                      <w:rFonts w:ascii="Calibri" w:hAnsi="Calibri"/>
                      <w:b/>
                      <w:color w:val="1F497D"/>
                      <w:szCs w:val="24"/>
                    </w:rPr>
                    <w:t>information</w:t>
                  </w:r>
                  <w:r w:rsidRPr="005B3887">
                    <w:rPr>
                      <w:rFonts w:ascii="Calibri" w:hAnsi="Calibri"/>
                      <w:b/>
                      <w:noProof/>
                      <w:color w:val="1F497D"/>
                      <w:lang w:eastAsia="fr-CA"/>
                    </w:rPr>
                    <w:pict>
                      <v:shape id="Image 2" o:spid="_x0000_i1026" type="#_x0000_t75" style="width:17.25pt;height:14.25pt;visibility:visible">
                        <v:imagedata r:id="rId13" o:title=""/>
                      </v:shape>
                    </w:pict>
                  </w:r>
                </w:p>
              </w:txbxContent>
            </v:textbox>
          </v:shape>
        </w:pict>
      </w:r>
    </w:p>
    <w:p w:rsidR="005E14F7" w:rsidRPr="00BA43DC" w:rsidRDefault="005E14F7" w:rsidP="00F036FB">
      <w:pPr>
        <w:spacing w:line="360" w:lineRule="auto"/>
        <w:jc w:val="both"/>
        <w:rPr>
          <w:rFonts w:ascii="Calibri" w:hAnsi="Calibri" w:cs="+mn-cs"/>
          <w:i/>
          <w:color w:val="F79646"/>
          <w:kern w:val="24"/>
          <w:sz w:val="28"/>
          <w:szCs w:val="28"/>
        </w:rPr>
      </w:pPr>
      <w:r>
        <w:rPr>
          <w:noProof/>
          <w:lang w:eastAsia="fr-CA"/>
        </w:rPr>
        <w:pict>
          <v:oval id="Oval 125" o:spid="_x0000_s1034" style="position:absolute;left:0;text-align:left;margin-left:-61pt;margin-top:6.55pt;width:275.55pt;height:222.8pt;z-index:2516331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c/XkQIAABcFAAAOAAAAZHJzL2Uyb0RvYy54bWysVNtuEzEQfUfiHyy/p3vBueyqG9Q2BCEV&#10;WqnwAY7tzVp4bWM72RTEvzP2JiUFHhAiDxuPL+Nz5pzx5etDr9BeOC+NbnBxkWMkNDNc6m2DP31c&#10;TxYY+UA1p8po0eBH4fHr5csXl4OtRWk6o7hwCJJoXw+2wV0Its4yzzrRU39hrNCw2BrX0wCh22bc&#10;0QGy9yor83yWDcZx6wwT3sPsalzEy5S/bQULd23rRUCqwYAtpK9L3038ZstLWm8dtZ1kRxj0H1D0&#10;VGq49CnVigaKdk7+lqqXzBlv2nDBTJ+ZtpVMJA7Apsh/YfPQUSsSFyiOt09l8v8vLfuwv3dI8gbP&#10;S4w07UGjuz1VqCinsTiD9TXsebD3LtLz9tawzx5pc9NRvRVX3kKJQXg4e5pyzgydoBxQFjFF9ixH&#10;DDxkQ5vhveFwG90Fk0p3aF0f74CioENS6PFJIXEIiMHkK1JVZDHFiMFauSir6SxpmNH6dNw6H94K&#10;06M4aLBQSlofq0hrur/1ISKi9WlXImWU5GupVArcdnOjHIIaNHhdXV2TVSIB3M+3KR03axOPjRnH&#10;GQAKd8S1CDk54FtVlCS/LqvJeraYT8iaTCfVPF9M8qK6rmY5qchq/T0CLEjdSc6FvpVanNxYkL9T&#10;+9gXo4+SH9HQ4GoKOiZe5+j9Ock8/f5E0pmd5sCO1lHPN8dxoFKN4+w54lRYoH36T4VI6kfBRy+F&#10;w+aQ7Fae3LUx/BHs4AyIBR0KbwkMOuO+YjRAXzbYf9lRJzBS7zRYqioIiY2cAjKdlxC4MZgtcgg2&#10;5ytUM0jVYBYcRmNwE8b231kntx3cVaT6aHMFRmxl8kc06YjraF/ovsTq+FLE9j6P066f79nyBwAA&#10;AP//AwBQSwMEFAAGAAgAAAAhANmurMzhAAAACwEAAA8AAABkcnMvZG93bnJldi54bWxMj8FOwzAQ&#10;RO9I/IO1SNxaJyHQEuJUFRICiUNFSsXViRcnENuR7TaBr2c5wW1WM5p9U25mM7AT+tA7KyBdJsDQ&#10;tk71Vgt43T8s1sBClFbJwVkU8IUBNtX5WSkL5Sb7gqc6akYlNhRSQBfjWHAe2g6NDEs3oiXv3Xkj&#10;I51ec+XlROVm4FmS3HAje0sfOjnifYftZ300AraPh4OefN7UyQ5X+vnp+y3/2AtxeTFv74BFnONf&#10;GH7xCR0qYmrc0arABgGLNMtoTCTnKgVGiTy7JdGQuF6vgFcl/7+h+gEAAP//AwBQSwECLQAUAAYA&#10;CAAAACEAtoM4kv4AAADhAQAAEwAAAAAAAAAAAAAAAAAAAAAAW0NvbnRlbnRfVHlwZXNdLnhtbFBL&#10;AQItABQABgAIAAAAIQA4/SH/1gAAAJQBAAALAAAAAAAAAAAAAAAAAC8BAABfcmVscy8ucmVsc1BL&#10;AQItABQABgAIAAAAIQBgAc/XkQIAABcFAAAOAAAAAAAAAAAAAAAAAC4CAABkcnMvZTJvRG9jLnht&#10;bFBLAQItABQABgAIAAAAIQDZrqzM4QAAAAsBAAAPAAAAAAAAAAAAAAAAAOsEAABkcnMvZG93bnJl&#10;di54bWxQSwUGAAAAAAQABADzAAAA+QUAAAAA&#10;" fillcolor="#f9ab4d" stroked="f">
            <o:lock v:ext="edit" aspectratio="t"/>
            <v:textbox inset=",,1.3mm">
              <w:txbxContent>
                <w:p w:rsidR="005E14F7" w:rsidRPr="00591EAB" w:rsidRDefault="005E14F7" w:rsidP="003273F2">
                  <w:pPr>
                    <w:pStyle w:val="ListParagraph"/>
                    <w:numPr>
                      <w:ilvl w:val="0"/>
                      <w:numId w:val="3"/>
                    </w:numPr>
                    <w:spacing w:after="120"/>
                    <w:ind w:left="284" w:hanging="142"/>
                    <w:rPr>
                      <w:rFonts w:ascii="Calibri" w:hAnsi="Calibri"/>
                      <w:b/>
                      <w:color w:val="1F497D"/>
                      <w:sz w:val="18"/>
                    </w:rPr>
                  </w:pPr>
                  <w:r w:rsidRPr="00591EAB">
                    <w:rPr>
                      <w:rFonts w:ascii="Calibri" w:hAnsi="Calibri"/>
                      <w:b/>
                      <w:color w:val="1F497D"/>
                      <w:sz w:val="18"/>
                    </w:rPr>
                    <w:t>Identifier le projet de vie de l’élève (portrait et analyse des besoins de l’élève</w:t>
                  </w:r>
                  <w:r>
                    <w:rPr>
                      <w:rFonts w:ascii="Calibri" w:hAnsi="Calibri"/>
                      <w:b/>
                      <w:color w:val="1F497D"/>
                      <w:sz w:val="18"/>
                    </w:rPr>
                    <w:t>)</w:t>
                  </w:r>
                  <w:r w:rsidRPr="00591EAB">
                    <w:rPr>
                      <w:rFonts w:ascii="Calibri" w:hAnsi="Calibri"/>
                      <w:b/>
                      <w:color w:val="1F497D"/>
                      <w:sz w:val="18"/>
                    </w:rPr>
                    <w:t> : *</w:t>
                  </w:r>
                </w:p>
                <w:p w:rsidR="005E14F7" w:rsidRPr="00591EAB" w:rsidRDefault="005E14F7" w:rsidP="003273F2">
                  <w:pPr>
                    <w:pStyle w:val="ListParagraph"/>
                    <w:numPr>
                      <w:ilvl w:val="0"/>
                      <w:numId w:val="4"/>
                    </w:numPr>
                    <w:spacing w:after="120"/>
                    <w:rPr>
                      <w:rFonts w:ascii="Calibri" w:hAnsi="Calibri"/>
                      <w:color w:val="1F497D"/>
                      <w:sz w:val="18"/>
                    </w:rPr>
                  </w:pPr>
                  <w:r w:rsidRPr="00591EAB">
                    <w:rPr>
                      <w:rFonts w:ascii="Calibri" w:hAnsi="Calibri"/>
                      <w:color w:val="1F497D"/>
                      <w:sz w:val="18"/>
                    </w:rPr>
                    <w:t>expériences de vie, de travail et de loisirs</w:t>
                  </w:r>
                </w:p>
                <w:p w:rsidR="005E14F7" w:rsidRPr="00591EAB" w:rsidRDefault="005E14F7" w:rsidP="003273F2">
                  <w:pPr>
                    <w:pStyle w:val="ListParagraph"/>
                    <w:numPr>
                      <w:ilvl w:val="0"/>
                      <w:numId w:val="4"/>
                    </w:numPr>
                    <w:spacing w:after="120"/>
                    <w:rPr>
                      <w:rFonts w:ascii="Calibri" w:hAnsi="Calibri"/>
                      <w:color w:val="1F497D"/>
                      <w:sz w:val="18"/>
                    </w:rPr>
                  </w:pPr>
                  <w:r w:rsidRPr="00591EAB">
                    <w:rPr>
                      <w:rFonts w:ascii="Calibri" w:hAnsi="Calibri"/>
                      <w:color w:val="1F497D"/>
                      <w:sz w:val="18"/>
                    </w:rPr>
                    <w:t xml:space="preserve">habiletés, limites, santé </w:t>
                  </w:r>
                </w:p>
                <w:p w:rsidR="005E14F7" w:rsidRPr="00591EAB" w:rsidRDefault="005E14F7" w:rsidP="003273F2">
                  <w:pPr>
                    <w:pStyle w:val="ListParagraph"/>
                    <w:numPr>
                      <w:ilvl w:val="0"/>
                      <w:numId w:val="4"/>
                    </w:numPr>
                    <w:spacing w:after="120"/>
                    <w:rPr>
                      <w:rFonts w:ascii="Calibri" w:hAnsi="Calibri"/>
                      <w:color w:val="1F497D"/>
                      <w:sz w:val="18"/>
                    </w:rPr>
                  </w:pPr>
                  <w:r w:rsidRPr="00591EAB">
                    <w:rPr>
                      <w:rFonts w:ascii="Calibri" w:hAnsi="Calibri"/>
                      <w:color w:val="1F497D"/>
                      <w:sz w:val="18"/>
                    </w:rPr>
                    <w:t>niveau de support requis</w:t>
                  </w:r>
                </w:p>
                <w:p w:rsidR="005E14F7" w:rsidRPr="00591EAB" w:rsidRDefault="005E14F7" w:rsidP="003273F2">
                  <w:pPr>
                    <w:pStyle w:val="ListParagraph"/>
                    <w:numPr>
                      <w:ilvl w:val="0"/>
                      <w:numId w:val="4"/>
                    </w:numPr>
                    <w:spacing w:after="120"/>
                    <w:rPr>
                      <w:rFonts w:ascii="Calibri" w:hAnsi="Calibri"/>
                      <w:color w:val="1F497D"/>
                      <w:sz w:val="18"/>
                    </w:rPr>
                  </w:pPr>
                  <w:r w:rsidRPr="00591EAB">
                    <w:rPr>
                      <w:rFonts w:ascii="Calibri" w:hAnsi="Calibri"/>
                      <w:color w:val="1F497D"/>
                      <w:sz w:val="18"/>
                    </w:rPr>
                    <w:t>réseau de soutien social (partenaires actuels)</w:t>
                  </w:r>
                </w:p>
                <w:p w:rsidR="005E14F7" w:rsidRPr="00591EAB" w:rsidRDefault="005E14F7" w:rsidP="003273F2">
                  <w:pPr>
                    <w:pStyle w:val="ListParagraph"/>
                    <w:numPr>
                      <w:ilvl w:val="0"/>
                      <w:numId w:val="4"/>
                    </w:numPr>
                    <w:spacing w:after="120"/>
                    <w:rPr>
                      <w:rFonts w:ascii="Calibri" w:hAnsi="Calibri"/>
                      <w:color w:val="1F497D"/>
                      <w:sz w:val="18"/>
                    </w:rPr>
                  </w:pPr>
                  <w:r w:rsidRPr="00591EAB">
                    <w:rPr>
                      <w:rFonts w:ascii="Calibri" w:hAnsi="Calibri"/>
                      <w:color w:val="1F497D"/>
                      <w:sz w:val="18"/>
                    </w:rPr>
                    <w:t>ressources du milieu et accès au transport</w:t>
                  </w:r>
                </w:p>
                <w:p w:rsidR="005E14F7" w:rsidRPr="00591EAB" w:rsidRDefault="005E14F7" w:rsidP="003273F2">
                  <w:pPr>
                    <w:pStyle w:val="ListParagraph"/>
                    <w:numPr>
                      <w:ilvl w:val="0"/>
                      <w:numId w:val="4"/>
                    </w:numPr>
                    <w:spacing w:after="120"/>
                    <w:rPr>
                      <w:rFonts w:ascii="Calibri" w:hAnsi="Calibri"/>
                      <w:color w:val="1F497D"/>
                      <w:sz w:val="18"/>
                    </w:rPr>
                  </w:pPr>
                  <w:r w:rsidRPr="00591EAB">
                    <w:rPr>
                      <w:rFonts w:ascii="Calibri" w:hAnsi="Calibri"/>
                      <w:color w:val="1F497D"/>
                      <w:sz w:val="18"/>
                    </w:rPr>
                    <w:t xml:space="preserve">attentes et motivations du jeune (rêves) </w:t>
                  </w:r>
                </w:p>
                <w:p w:rsidR="005E14F7" w:rsidRPr="00591EAB" w:rsidRDefault="005E14F7" w:rsidP="003273F2">
                  <w:pPr>
                    <w:pStyle w:val="ListParagraph"/>
                    <w:numPr>
                      <w:ilvl w:val="0"/>
                      <w:numId w:val="4"/>
                    </w:numPr>
                    <w:spacing w:after="120"/>
                    <w:rPr>
                      <w:rFonts w:ascii="Calibri" w:hAnsi="Calibri"/>
                      <w:color w:val="1F497D"/>
                      <w:sz w:val="18"/>
                    </w:rPr>
                  </w:pPr>
                  <w:r w:rsidRPr="00591EAB">
                    <w:rPr>
                      <w:rFonts w:ascii="Calibri" w:hAnsi="Calibri"/>
                      <w:color w:val="1F497D"/>
                      <w:sz w:val="18"/>
                    </w:rPr>
                    <w:t>attentes et espoirs de sa famille</w:t>
                  </w:r>
                </w:p>
                <w:p w:rsidR="005E14F7" w:rsidRPr="00591EAB" w:rsidRDefault="005E14F7" w:rsidP="003273F2">
                  <w:pPr>
                    <w:pStyle w:val="ListParagraph"/>
                    <w:numPr>
                      <w:ilvl w:val="0"/>
                      <w:numId w:val="4"/>
                    </w:numPr>
                    <w:spacing w:after="120"/>
                    <w:rPr>
                      <w:rFonts w:ascii="Calibri" w:hAnsi="Calibri"/>
                      <w:color w:val="1F497D"/>
                      <w:sz w:val="18"/>
                    </w:rPr>
                  </w:pPr>
                  <w:r w:rsidRPr="00591EAB">
                    <w:rPr>
                      <w:rFonts w:ascii="Calibri" w:hAnsi="Calibri"/>
                      <w:color w:val="1F497D"/>
                      <w:sz w:val="18"/>
                    </w:rPr>
                    <w:t>…</w:t>
                  </w:r>
                </w:p>
              </w:txbxContent>
            </v:textbox>
          </v:oval>
        </w:pict>
      </w:r>
      <w:r>
        <w:rPr>
          <w:noProof/>
          <w:lang w:eastAsia="fr-CA"/>
        </w:rPr>
        <w:pict>
          <v:shape id="Text Box 130" o:spid="_x0000_s1035" type="#_x0000_t202" style="position:absolute;left:0;text-align:left;margin-left:234.05pt;margin-top:.6pt;width:216.15pt;height:31.45pt;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CjnPAIAAG4EAAAOAAAAZHJzL2Uyb0RvYy54bWysVNuO2jAQfa/Uf7D8XkK4FIgIKxZKVWl7&#10;kXb7AY7jEKuOx7UNCf36HTss0NtL1TxYY8/4+MyZmSzvukaRo7BOgs5pOhhSIjSHUup9Tr8+7d7M&#10;KXGe6ZIp0CKnJ+Ho3er1q2VrMjGCGlQpLEEQ7bLW5LT23mRJ4ngtGuYGYIRGZwW2YR63dp+UlrWI&#10;3qhkNBy+TVqwpbHAhXN4uu2ddBXxq0pw/7mqnPBE5RS5+bjauBZhTVZLlu0tM7XkZxrsH1g0TGp8&#10;9AK1ZZ6Rg5W/QTWSW3BQ+QGHJoGqklzEHDCbdPhLNo81MyLmguI4c5HJ/T9Y/un4xRJZ5nSWUqJZ&#10;gzV6Ep0n99CRdBwFao3LMO7RYKTv0IGFjsk68wD8myMaNjXTe7F2BgUP3uuRtdDWgpXIOQ1qJzdo&#10;oUoucwG3aD9CiW+zg4eI3VW2CYKiRAQfxNqdLvUK/DgejmaTaTqcUsLRN14sJuk0PsGyl9vGOv9e&#10;QEOCkVOL9CI6Oz44H9iw7CUkPOZAyXInlYobuy82ypIjw97ZLdb3k+0Z/acwpUmLVObT2bQX5e8Y&#10;u/D9CaORHqdAySan82H4QhDLgm7vdBltz6TqbeSs9FnIoF2vou+KLtZxHO4GXQsoT6ishb7pcUjR&#10;qMH+oKTFhs+p+35gVlCiPmisziKdTMKExM1kOhvhxt56ilsP0xyhcuop6c2N76fqYKzc17EJQgoa&#10;1ljRSkaxr6zO9LGpYw3OAxim5nYfo66/idUzAAAA//8DAFBLAwQUAAYACAAAACEAnP6RPN0AAAAI&#10;AQAADwAAAGRycy9kb3ducmV2LnhtbEyPQUvEMBCF74L/IYzgzU26W8pamy6L4kE8iKuCx9kmJsUm&#10;KUna7f57x5Meh+/x3jfNbnEDm3VMffASipUApn0XVO+NhPe3x5stsJTRKxyC1xLOOsGuvbxosFbh&#10;5F/1fMiGUYlPNUqwOY8156mz2mFahVF7Yl8hOsx0RsNVxBOVu4Gvhai4w97TgsVR31vdfR8mJyF2&#10;5+lhYzfmOYwf4eUp7XH+NFJeXy37O2BZL/kvDL/6pA4tOR3D5FVig4Sy2hYUJbAGRvxWiBLYUUJV&#10;FsDbhv9/oP0BAAD//wMAUEsBAi0AFAAGAAgAAAAhALaDOJL+AAAA4QEAABMAAAAAAAAAAAAAAAAA&#10;AAAAAFtDb250ZW50X1R5cGVzXS54bWxQSwECLQAUAAYACAAAACEAOP0h/9YAAACUAQAACwAAAAAA&#10;AAAAAAAAAAAvAQAAX3JlbHMvLnJlbHNQSwECLQAUAAYACAAAACEAqmAo5zwCAABuBAAADgAAAAAA&#10;AAAAAAAAAAAuAgAAZHJzL2Uyb0RvYy54bWxQSwECLQAUAAYACAAAACEAnP6RPN0AAAAIAQAADwAA&#10;AAAAAAAAAAAAAACWBAAAZHJzL2Rvd25yZXYueG1sUEsFBgAAAAAEAAQA8wAAAKAFAAAAAA==&#10;" fillcolor="#f9ab4d" strokecolor="white" strokeweight="2.25pt">
            <o:lock v:ext="edit" aspectratio="t"/>
            <v:textbox>
              <w:txbxContent>
                <w:p w:rsidR="005E14F7" w:rsidRPr="00591EAB" w:rsidRDefault="005E14F7" w:rsidP="00B35B27">
                  <w:pPr>
                    <w:rPr>
                      <w:rFonts w:ascii="Calibri" w:hAnsi="Calibri"/>
                      <w:b/>
                      <w:color w:val="1F497D"/>
                      <w:sz w:val="20"/>
                      <w:szCs w:val="20"/>
                    </w:rPr>
                  </w:pPr>
                  <w:r w:rsidRPr="00591EAB">
                    <w:rPr>
                      <w:rFonts w:ascii="Calibri" w:hAnsi="Calibri"/>
                      <w:b/>
                      <w:color w:val="1F497D"/>
                      <w:sz w:val="20"/>
                      <w:szCs w:val="20"/>
                    </w:rPr>
                    <w:t>Planification des  interventions</w:t>
                  </w:r>
                  <w:r w:rsidRPr="005B3887">
                    <w:rPr>
                      <w:rFonts w:ascii="Calibri" w:hAnsi="Calibri"/>
                      <w:b/>
                      <w:noProof/>
                      <w:color w:val="1F497D"/>
                      <w:sz w:val="20"/>
                      <w:szCs w:val="20"/>
                      <w:lang w:eastAsia="fr-CA"/>
                    </w:rPr>
                    <w:pict>
                      <v:shape id="Image 4" o:spid="_x0000_i1028" type="#_x0000_t75" style="width:13.5pt;height:12pt;visibility:visible">
                        <v:imagedata r:id="rId14" o:title=""/>
                      </v:shape>
                    </w:pict>
                  </w:r>
                </w:p>
              </w:txbxContent>
            </v:textbox>
          </v:shape>
        </w:pict>
      </w:r>
      <w:r>
        <w:rPr>
          <w:noProof/>
          <w:lang w:eastAsia="fr-CA"/>
        </w:rPr>
        <w:pict>
          <v:oval id="Oval 129" o:spid="_x0000_s1036" style="position:absolute;left:0;text-align:left;margin-left:219.8pt;margin-top:6.55pt;width:253.55pt;height:222.8pt;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Jx1jAIAABUFAAAOAAAAZHJzL2Uyb0RvYy54bWysVNuO2yAQfa/Uf0C8J76sc7G1zmo3aapK&#10;2+5K234AARyjYqBA4qRV/70DTrbZtg9VVT9ghoFhzpkzXN8cOon23DqhVY2zcYoRV1QzobY1/vRx&#10;PZpj5DxRjEiteI2P3OGbxetX172peK5bLRm3CIIoV/Wmxq33pkoSR1veETfWhitwNtp2xINptwmz&#10;pIfonUzyNJ0mvbbMWE25c7C6Gpx4EeM3Daf+oWkc90jWGHLzcbRx3IQxWVyTamuJaQU9pUH+IYuO&#10;CAWXPodaEU/QzorfQnWCWu1048dUd4luGkF5xABosvQXNE8tMTxiAXKceabJ/b+w9MP+0SLBajwD&#10;ehTpoEYPeyJRlpeBnN64CvY8mUcb4Dlzr+lnh5RetkRt+a0zQDEUHs6el6zVfcsJgyyzECJ5ESMY&#10;DqKhTf9eM7iN7LyO1B0a24U7gBR0iBU6PleIHzyisHiVQ9HnE4wo+PJ5Xk6msYYJqc7HjXX+Ldcd&#10;CpMacymFcYFFUpH9vfMhI1Kdd0VQWgq2FlJGw243S2kRcFDj9XJ1dZtHEID9cptUYbPS4dgQcViB&#10;ROGO4AspRwV8K7O8SO/ycrSezmejYl1MRuUsnY/SrLwrp2lRFqv195BgVlStYIyre6H4WY1Z8XfV&#10;PvXFoKOoR9TXuJzkk4j9RfbuEmQavz+BtHqnGKAjVajnm9PcEyGHefIy40gswD7/IxGx+qHgg5b8&#10;YXOIcivO6tpodgQ5WA3FAgnCWwKTVtuvGPXQlzV2X3bEcozkOwWSKrOiCI0cjWIyy8Gwl57NpYco&#10;CqFq7DEapks/NP/OWLFt4aYssqP0LciwEVEdQaJDVifxQu9FTKd3IjT3pR13/XzNFj8AAAD//wMA&#10;UEsDBBQABgAIAAAAIQA1DFXM3wAAAAoBAAAPAAAAZHJzL2Rvd25yZXYueG1sTI9NT4NAEIbvJv6H&#10;zZh4s0sLUoosjanxYqKxH/G8sCMQ2VnCbin+e8eTHifPm/d9ptjOthcTjr5zpGC5iEAg1c501Cg4&#10;HZ/vMhA+aDK6d4QKvtHDtry+KnRu3IX2OB1CI7iEfK4VtCEMuZS+btFqv3ADErNPN1od+BwbaUZ9&#10;4XLby1UUpdLqjnih1QPuWqy/Dmer4Knyb+9u+givpyYOx5dVu8uSvVK3N/PjA4iAc/gLw68+q0PJ&#10;TpU7k/GiV5DEm5SjDOIlCA5sknQNomJyn61BloX8/0L5AwAA//8DAFBLAQItABQABgAIAAAAIQC2&#10;gziS/gAAAOEBAAATAAAAAAAAAAAAAAAAAAAAAABbQ29udGVudF9UeXBlc10ueG1sUEsBAi0AFAAG&#10;AAgAAAAhADj9If/WAAAAlAEAAAsAAAAAAAAAAAAAAAAALwEAAF9yZWxzLy5yZWxzUEsBAi0AFAAG&#10;AAgAAAAhAHmQnHWMAgAAFQUAAA4AAAAAAAAAAAAAAAAALgIAAGRycy9lMm9Eb2MueG1sUEsBAi0A&#10;FAAGAAgAAAAhADUMVczfAAAACgEAAA8AAAAAAAAAAAAAAAAA5gQAAGRycy9kb3ducmV2LnhtbFBL&#10;BQYAAAAABAAEAPMAAADyBQAAAAA=&#10;" fillcolor="#fcd3a2" stroked="f">
            <o:lock v:ext="edit" aspectratio="t"/>
            <v:textbox>
              <w:txbxContent>
                <w:p w:rsidR="005E14F7" w:rsidRPr="00591EAB" w:rsidRDefault="005E14F7" w:rsidP="003273F2">
                  <w:pPr>
                    <w:numPr>
                      <w:ilvl w:val="0"/>
                      <w:numId w:val="3"/>
                    </w:numPr>
                    <w:spacing w:before="20"/>
                    <w:ind w:left="284" w:hanging="142"/>
                    <w:rPr>
                      <w:rFonts w:ascii="Calibri" w:hAnsi="Calibri"/>
                      <w:color w:val="1F497D"/>
                      <w:sz w:val="18"/>
                    </w:rPr>
                  </w:pPr>
                  <w:r w:rsidRPr="00591EAB">
                    <w:rPr>
                      <w:rFonts w:ascii="Calibri" w:hAnsi="Calibri"/>
                      <w:color w:val="1F497D"/>
                      <w:sz w:val="18"/>
                      <w:szCs w:val="24"/>
                      <w:lang w:eastAsia="fr-CA"/>
                    </w:rPr>
                    <w:t>S’associer les partenaires concernés par le projet de vie de</w:t>
                  </w:r>
                  <w:r w:rsidRPr="00591EAB">
                    <w:rPr>
                      <w:rFonts w:ascii="Calibri" w:hAnsi="Calibri"/>
                      <w:color w:val="1F497D"/>
                      <w:sz w:val="18"/>
                    </w:rPr>
                    <w:t xml:space="preserve"> l’élève.</w:t>
                  </w:r>
                </w:p>
                <w:p w:rsidR="005E14F7" w:rsidRPr="00591EAB" w:rsidRDefault="005E14F7" w:rsidP="003273F2">
                  <w:pPr>
                    <w:pStyle w:val="ListParagraph"/>
                    <w:numPr>
                      <w:ilvl w:val="0"/>
                      <w:numId w:val="3"/>
                    </w:numPr>
                    <w:spacing w:before="20"/>
                    <w:ind w:left="284" w:hanging="142"/>
                    <w:rPr>
                      <w:rFonts w:ascii="Calibri" w:hAnsi="Calibri"/>
                      <w:color w:val="1F497D"/>
                      <w:sz w:val="18"/>
                    </w:rPr>
                  </w:pPr>
                  <w:r w:rsidRPr="00591EAB">
                    <w:rPr>
                      <w:rFonts w:ascii="Calibri" w:hAnsi="Calibri"/>
                      <w:color w:val="1F497D"/>
                      <w:sz w:val="18"/>
                    </w:rPr>
                    <w:t>Mettre en commun l’information relative à la situation de l’élève (forces, difficultés, etc.).</w:t>
                  </w:r>
                </w:p>
                <w:p w:rsidR="005E14F7" w:rsidRPr="00591EAB" w:rsidRDefault="005E14F7" w:rsidP="003273F2">
                  <w:pPr>
                    <w:pStyle w:val="ListParagraph"/>
                    <w:numPr>
                      <w:ilvl w:val="0"/>
                      <w:numId w:val="3"/>
                    </w:numPr>
                    <w:spacing w:before="20"/>
                    <w:ind w:left="284" w:hanging="141"/>
                    <w:rPr>
                      <w:rFonts w:ascii="Calibri" w:hAnsi="Calibri"/>
                      <w:color w:val="1F497D"/>
                      <w:sz w:val="18"/>
                    </w:rPr>
                  </w:pPr>
                  <w:r w:rsidRPr="00591EAB">
                    <w:rPr>
                      <w:rFonts w:ascii="Calibri" w:hAnsi="Calibri"/>
                      <w:color w:val="1F497D"/>
                      <w:sz w:val="18"/>
                    </w:rPr>
                    <w:t>Faire consensus sur les besoins prioritaires de l’élève.</w:t>
                  </w:r>
                </w:p>
                <w:p w:rsidR="005E14F7" w:rsidRPr="0056181F" w:rsidRDefault="005E14F7" w:rsidP="00F036FB">
                  <w:pPr>
                    <w:pStyle w:val="ListParagraph"/>
                    <w:numPr>
                      <w:ilvl w:val="0"/>
                      <w:numId w:val="3"/>
                    </w:numPr>
                    <w:spacing w:before="20"/>
                    <w:ind w:left="284" w:hanging="141"/>
                    <w:rPr>
                      <w:rFonts w:ascii="Calibri" w:hAnsi="Calibri"/>
                      <w:b/>
                      <w:color w:val="1F497D"/>
                      <w:sz w:val="18"/>
                    </w:rPr>
                  </w:pPr>
                  <w:r w:rsidRPr="00591EAB">
                    <w:rPr>
                      <w:rFonts w:ascii="Calibri" w:hAnsi="Calibri"/>
                      <w:b/>
                      <w:color w:val="1F497D"/>
                      <w:sz w:val="18"/>
                    </w:rPr>
                    <w:t>Définir les objectifs</w:t>
                  </w:r>
                  <w:r>
                    <w:rPr>
                      <w:rFonts w:ascii="Calibri" w:hAnsi="Calibri"/>
                      <w:b/>
                      <w:color w:val="1F497D"/>
                      <w:sz w:val="18"/>
                    </w:rPr>
                    <w:t xml:space="preserve"> (s</w:t>
                  </w:r>
                  <w:r w:rsidRPr="00591EAB">
                    <w:rPr>
                      <w:rFonts w:ascii="Calibri" w:hAnsi="Calibri"/>
                      <w:b/>
                      <w:color w:val="1F497D"/>
                      <w:sz w:val="18"/>
                    </w:rPr>
                    <w:t>ocioprofessionnels, scolaires, résidentiels, personnels, physiques, sociaux, de loisirs</w:t>
                  </w:r>
                </w:p>
                <w:p w:rsidR="005E14F7" w:rsidRPr="00591EAB" w:rsidRDefault="005E14F7" w:rsidP="003273F2">
                  <w:pPr>
                    <w:pStyle w:val="ListParagraph"/>
                    <w:numPr>
                      <w:ilvl w:val="0"/>
                      <w:numId w:val="3"/>
                    </w:numPr>
                    <w:spacing w:before="20"/>
                    <w:ind w:left="284" w:hanging="141"/>
                    <w:rPr>
                      <w:rFonts w:ascii="Calibri" w:hAnsi="Calibri"/>
                      <w:b/>
                      <w:color w:val="1F497D"/>
                      <w:sz w:val="18"/>
                    </w:rPr>
                  </w:pPr>
                  <w:r w:rsidRPr="00591EAB">
                    <w:rPr>
                      <w:rFonts w:ascii="Calibri" w:hAnsi="Calibri"/>
                      <w:b/>
                      <w:color w:val="1F497D"/>
                      <w:sz w:val="18"/>
                    </w:rPr>
                    <w:t>Déterminer les étapes de la démarche.</w:t>
                  </w:r>
                </w:p>
                <w:p w:rsidR="005E14F7" w:rsidRPr="00591EAB" w:rsidRDefault="005E14F7" w:rsidP="003273F2">
                  <w:pPr>
                    <w:pStyle w:val="ListParagraph"/>
                    <w:numPr>
                      <w:ilvl w:val="0"/>
                      <w:numId w:val="3"/>
                    </w:numPr>
                    <w:spacing w:before="20"/>
                    <w:ind w:left="284" w:hanging="141"/>
                    <w:rPr>
                      <w:rFonts w:ascii="Calibri" w:hAnsi="Calibri"/>
                      <w:color w:val="1F497D"/>
                      <w:sz w:val="18"/>
                    </w:rPr>
                  </w:pPr>
                  <w:r w:rsidRPr="00591EAB">
                    <w:rPr>
                      <w:rFonts w:ascii="Calibri" w:hAnsi="Calibri"/>
                      <w:color w:val="1F497D"/>
                      <w:sz w:val="18"/>
                    </w:rPr>
                    <w:t>Consigner l’information.</w:t>
                  </w:r>
                </w:p>
                <w:p w:rsidR="005E14F7" w:rsidRPr="005C0F16" w:rsidRDefault="005E14F7" w:rsidP="00B35B27">
                  <w:pPr>
                    <w:rPr>
                      <w:rFonts w:ascii="Cambria" w:hAnsi="Cambria"/>
                      <w:sz w:val="14"/>
                    </w:rPr>
                  </w:pPr>
                </w:p>
              </w:txbxContent>
            </v:textbox>
          </v:oval>
        </w:pict>
      </w:r>
    </w:p>
    <w:p w:rsidR="005E14F7" w:rsidRPr="00A16EC8" w:rsidRDefault="005E14F7" w:rsidP="00F036FB">
      <w:pPr>
        <w:pStyle w:val="ListParagraph"/>
        <w:spacing w:line="360" w:lineRule="auto"/>
        <w:ind w:left="0"/>
        <w:jc w:val="both"/>
        <w:textAlignment w:val="baseline"/>
        <w:rPr>
          <w:rFonts w:ascii="Calibri" w:hAnsi="Calibri" w:cs="+mn-cs"/>
          <w:kern w:val="24"/>
        </w:rPr>
      </w:pPr>
    </w:p>
    <w:p w:rsidR="005E14F7" w:rsidRDefault="005E14F7" w:rsidP="00F036FB">
      <w:pPr>
        <w:pStyle w:val="ListParagraph"/>
        <w:spacing w:line="360" w:lineRule="auto"/>
        <w:ind w:left="0"/>
        <w:jc w:val="both"/>
        <w:textAlignment w:val="baseline"/>
        <w:rPr>
          <w:rFonts w:ascii="Calibri" w:hAnsi="Calibri" w:cs="+mn-cs"/>
          <w:kern w:val="24"/>
        </w:rPr>
      </w:pPr>
    </w:p>
    <w:p w:rsidR="005E14F7" w:rsidRDefault="005E14F7" w:rsidP="00F036FB">
      <w:pPr>
        <w:pStyle w:val="ListParagraph"/>
        <w:spacing w:line="360" w:lineRule="auto"/>
        <w:ind w:left="0"/>
        <w:jc w:val="both"/>
        <w:textAlignment w:val="baseline"/>
        <w:rPr>
          <w:rFonts w:ascii="Calibri" w:hAnsi="Calibri" w:cs="+mn-cs"/>
          <w:kern w:val="24"/>
        </w:rPr>
      </w:pPr>
      <w:r>
        <w:rPr>
          <w:noProof/>
        </w:rPr>
        <w:pict>
          <v:shapetype id="_x0000_t32" coordsize="21600,21600" o:spt="32" o:oned="t" path="m,l21600,21600e" filled="f">
            <v:path arrowok="t" fillok="f" o:connecttype="none"/>
            <o:lock v:ext="edit" shapetype="t"/>
          </v:shapetype>
          <v:shape id="AutoShape 133" o:spid="_x0000_s1037" type="#_x0000_t32" style="position:absolute;left:0;text-align:left;margin-left:186.95pt;margin-top:5.3pt;width:50.35pt;height:0;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riiswIAAJkFAAAOAAAAZHJzL2Uyb0RvYy54bWysVEuPmzAQvlfqf7B8Z4FACEFLVgmQXrbt&#10;SrtVzw42wSrYyHZeqvrfO3YSutleqmov1tie5zffzP3Dse/QninNpchxeBdgxEQtKRfbHH97WXsp&#10;RtoQQUknBcvxiWn8sPj44f4wZGwiW9lRphA4ETo7DDlujRky39d1y3qi7+TABHw2UvXEwFVtfarI&#10;Abz3nT8JgsQ/SEUHJWumNbyW50+8cP6bhtXma9NoZlCXY8jNuFO5c2NPf3FPsq0iQ8vrSxrkP7Lo&#10;CRcQdHRVEkPQTvG/XPW8VlLLxtzVsvdl0/CauRqgmjB4U81zSwbmagFw9DDCpN/Pbf1l/6QQpzlO&#10;5hgJ0kOPljsjXWgURpFF6DDoDBQL8aRsjfVRPA+Psv6hkZBFS8SWOfWX0wDWobXwb0zsRQ8QZ3P4&#10;LCnoEIjg4Do2qrcuAQh0dF05jV1hR4NqeEyieRxPMaqvXz7JrnaD0uYTkz2yQo61UYRvW1NIIaD1&#10;UoUuCtk/amOzItnVwAYVcs27zjGgE+iQ41kClHIWWnac2l+rp9V2U3QK7QmQKF6n4ap0NcLPazUl&#10;d4I6by0jtLrIhvAOZGQcOEZxgKtj2IbrGcWoYzA3Vjrn1wkbkTnmnpOG29GA6N4BEseqn/NgXqVV&#10;GnvxJKm8OChLb7kuYi9Zh7NpGZVFUYa/bClhnLWcUiZsNVeGh/G/Megya2dujhwfcfNvvTuAIdnb&#10;TJfraTCLo9SbzaaRF0dV4K3SdeEtizBJZtWqWFVvMq1c9fp9kh2htFnJnWHquaUHRLnlyySN5rCg&#10;KIeNEKVBEsxnGJFuCy2pjcJISfOdm9ax2/LS+rhhwySO1onbIsCt0fsZiGsP7W3swqW2P1CB3bW/&#10;bmjsnJwnbiPp6UlZWtj5gfl3RpddZRfM67vT+rNRF78BAAD//wMAUEsDBBQABgAIAAAAIQAAgrJt&#10;3gAAAAkBAAAPAAAAZHJzL2Rvd25yZXYueG1sTI/BTsMwEETvSPyDtUjcqAOJ2hLiVAgKBwoHAh/g&#10;xosTiNchdtLw9yziALfdndHsm2Izu05MOITWk4LzRQICqfamJavg9eXubA0iRE1Gd55QwRcG2JTH&#10;R4XOjT/QM05VtIJDKORaQRNjn0sZ6gadDgvfI7H25genI6+DlWbQBw53nbxIkqV0uiX+0Ogebxqs&#10;P6rRKah24+cubd6n24f1o7X3T9tsNlulTk/m6ysQEef4Z4YffEaHkpn2fiQTRKcgXaWXbGUhWYJg&#10;Q7bKeNj/HmRZyP8Nym8AAAD//wMAUEsBAi0AFAAGAAgAAAAhALaDOJL+AAAA4QEAABMAAAAAAAAA&#10;AAAAAAAAAAAAAFtDb250ZW50X1R5cGVzXS54bWxQSwECLQAUAAYACAAAACEAOP0h/9YAAACUAQAA&#10;CwAAAAAAAAAAAAAAAAAvAQAAX3JlbHMvLnJlbHNQSwECLQAUAAYACAAAACEAZzq4orMCAACZBQAA&#10;DgAAAAAAAAAAAAAAAAAuAgAAZHJzL2Uyb0RvYy54bWxQSwECLQAUAAYACAAAACEAAIKybd4AAAAJ&#10;AQAADwAAAAAAAAAAAAAAAAANBQAAZHJzL2Rvd25yZXYueG1sUEsFBgAAAAAEAAQA8wAAABgGAAAA&#10;AA==&#10;" strokecolor="#4f81bd" strokeweight="6pt">
            <v:stroke endarrow="block"/>
            <v:shadow color="#243f60" offset="1pt"/>
          </v:shape>
        </w:pict>
      </w:r>
    </w:p>
    <w:p w:rsidR="005E14F7" w:rsidRDefault="005E14F7" w:rsidP="00F036FB">
      <w:pPr>
        <w:pStyle w:val="ListParagraph"/>
        <w:spacing w:line="360" w:lineRule="auto"/>
        <w:ind w:left="0"/>
        <w:jc w:val="both"/>
        <w:textAlignment w:val="baseline"/>
        <w:rPr>
          <w:rFonts w:ascii="Calibri" w:hAnsi="Calibri" w:cs="+mn-cs"/>
          <w:kern w:val="24"/>
        </w:rPr>
      </w:pPr>
    </w:p>
    <w:p w:rsidR="005E14F7" w:rsidRDefault="005E14F7" w:rsidP="00F036FB">
      <w:pPr>
        <w:pStyle w:val="ListParagraph"/>
        <w:spacing w:line="360" w:lineRule="auto"/>
        <w:ind w:left="0"/>
        <w:jc w:val="both"/>
        <w:textAlignment w:val="baseline"/>
        <w:rPr>
          <w:rFonts w:ascii="Calibri" w:hAnsi="Calibri" w:cs="+mn-cs"/>
          <w:kern w:val="24"/>
        </w:rPr>
      </w:pPr>
    </w:p>
    <w:p w:rsidR="005E14F7" w:rsidRDefault="005E14F7" w:rsidP="00F036FB">
      <w:pPr>
        <w:pStyle w:val="ListParagraph"/>
        <w:spacing w:line="360" w:lineRule="auto"/>
        <w:ind w:left="0"/>
        <w:jc w:val="both"/>
        <w:textAlignment w:val="baseline"/>
        <w:rPr>
          <w:rFonts w:ascii="Calibri" w:hAnsi="Calibri" w:cs="+mn-cs"/>
          <w:kern w:val="24"/>
        </w:rPr>
      </w:pPr>
    </w:p>
    <w:p w:rsidR="005E14F7" w:rsidRDefault="005E14F7" w:rsidP="00F036FB">
      <w:pPr>
        <w:pStyle w:val="ListParagraph"/>
        <w:spacing w:line="360" w:lineRule="auto"/>
        <w:ind w:left="0"/>
        <w:jc w:val="both"/>
        <w:textAlignment w:val="baseline"/>
        <w:rPr>
          <w:rFonts w:ascii="Calibri" w:hAnsi="Calibri" w:cs="+mn-cs"/>
          <w:kern w:val="24"/>
        </w:rPr>
      </w:pPr>
    </w:p>
    <w:p w:rsidR="005E14F7" w:rsidRPr="00A16EC8" w:rsidRDefault="005E14F7" w:rsidP="00F036FB">
      <w:pPr>
        <w:pStyle w:val="ListParagraph"/>
        <w:spacing w:line="360" w:lineRule="auto"/>
        <w:ind w:left="0"/>
        <w:jc w:val="both"/>
        <w:textAlignment w:val="baseline"/>
        <w:rPr>
          <w:rFonts w:ascii="Calibri" w:hAnsi="Calibri" w:cs="+mn-cs"/>
          <w:kern w:val="24"/>
        </w:rPr>
      </w:pPr>
      <w:r>
        <w:rPr>
          <w:noProof/>
        </w:rPr>
        <w:pict>
          <v:shape id="AutoShape 136" o:spid="_x0000_s1038" type="#_x0000_t32" style="position:absolute;left:0;text-align:left;margin-left:139.3pt;margin-top:8.55pt;width:.05pt;height:53.55pt;flip:y;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nIGvAIAAKUFAAAOAAAAZHJzL2Uyb0RvYy54bWysVE2PmzAQvVfqf7B8Z4FACImWrBI+eunH&#10;Srttzw42wSrYyHZCVlX/e8dOlm22l6raC7KN582bN298e3fqO3RkSnMpMhzeBBgxUUvKxT7DXx8r&#10;L8VIGyIo6aRgGX5iGt+t37+7HYcVm8lWdpQpBCBCr8Yhw60xw8r3dd2ynugbOTABPxupemJgq/Y+&#10;VWQE9L7zZ0GQ+KNUdFCyZlrDaXH+idcOv2lYbb40jWYGdRkGbsZ9lfvu7Ndf35LVXpGh5fWFBvkP&#10;Fj3hApJOUAUxBB0U/wuq57WSWjbmppa9L5uG18zVANWEwatqHloyMFcLiKOHSSb9drD15+O9Qpxm&#10;OIFOCdJDjzYHI11qFEaJVWgc9Aou5uJe2Rrrk3gYPsr6h0ZC5i0Re+auPz4NEB3aCP8qxG70AHl2&#10;4ydJ4Q6BDE6uU6N61HR8+GYDLThIgk6uP09Tf9jJoBoOk2iOUQ3nSRoE6dwlIiuLYSMHpc0HJntk&#10;FxnWRhG+b00uhQAbSHXGJ8eP2liGLwE2WMiKd51zQyfQmOFFAvZyjLTsOLV/7T2t9ru8U+hIwFBx&#10;lYbb4kLj6pqSB0EdWssILS9rQ3gHa2ScUEZxkK5j2KbrGcWoYzBDdnXm1wmbkTkXn0nD7mRg6c5B&#10;FOewn8tgWaZlGnvxLCm9OCgKb1PlsZdU4WJeREWeF+EvW0oYr1pOKRO2mme3h/G/uekyd2efTn6f&#10;dPOv0Z3AQPaa6aaaB4s4Sr3FYh55cVQG3jatcm+Th0myKLf5tnzFtHTV67chO0lpWcmDYeqhpSOi&#10;3PpllkZLGAHK4XWI0iAJlguMSLeHltRGYaSk+c5N65xunWkxrtwwi6MqcS8KeGtCPwvx3EO7m7pw&#10;qe1FKoh77q8bIDsz5+nbSfp0r6wt7CzBW+CCLu+WfWz+3LtbL6/r+jcAAAD//wMAUEsDBBQABgAI&#10;AAAAIQByWPoE3QAAAAoBAAAPAAAAZHJzL2Rvd25yZXYueG1sTI/NbsIwEITvlXgHayv1VhzSikAa&#10;B6Gqf+IGrXo28ZKkxOvINiR9+25PcNyZ0cy3xWq0nTijD60jBbNpAgKpcqalWsHX5+v9AkSImozu&#10;HKGCXwywKic3hc6NG2iL512sBZdQyLWCJsY+lzJUDVodpq5HYu/gvNWRT19L4/XA5baTaZLMpdUt&#10;8UKje3xusDruTpZ3rR9+6rdsLTfvD98fh41ZLl+iUne34/oJRMQxXsLwj8/oUDLT3p3IBNEpSLPF&#10;nKNsZDMQHGAhA7FnIX1MQZaFvH6h/AMAAP//AwBQSwECLQAUAAYACAAAACEAtoM4kv4AAADhAQAA&#10;EwAAAAAAAAAAAAAAAAAAAAAAW0NvbnRlbnRfVHlwZXNdLnhtbFBLAQItABQABgAIAAAAIQA4/SH/&#10;1gAAAJQBAAALAAAAAAAAAAAAAAAAAC8BAABfcmVscy8ucmVsc1BLAQItABQABgAIAAAAIQCjYnIG&#10;vAIAAKUFAAAOAAAAAAAAAAAAAAAAAC4CAABkcnMvZTJvRG9jLnhtbFBLAQItABQABgAIAAAAIQBy&#10;WPoE3QAAAAoBAAAPAAAAAAAAAAAAAAAAABYFAABkcnMvZG93bnJldi54bWxQSwUGAAAAAAQABADz&#10;AAAAIAYAAAAA&#10;" strokecolor="#4f81bd" strokeweight="6pt">
            <v:stroke endarrow="block"/>
            <v:shadow color="#243f60" offset="1pt"/>
          </v:shape>
        </w:pict>
      </w:r>
      <w:r>
        <w:rPr>
          <w:noProof/>
        </w:rPr>
        <w:pict>
          <v:shape id="AutoShape 134" o:spid="_x0000_s1039" type="#_x0000_t32" style="position:absolute;left:0;text-align:left;margin-left:404.25pt;margin-top:9.15pt;width:.05pt;height:63.7pt;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7ctQIAAJsFAAAOAAAAZHJzL2Uyb0RvYy54bWysVEuPmzAQvlfqf7B8Z4FACEFLVgmQXrbt&#10;SrtVzw42wSrYyHZeqvrfO3YSutleqmov1tie5zffzP3Dse/QninNpchxeBdgxEQtKRfbHH97WXsp&#10;RtoQQUknBcvxiWn8sPj44f4wZGwiW9lRphA4ETo7DDlujRky39d1y3qi7+TABHw2UvXEwFVtfarI&#10;Abz3nT8JgsQ/SEUHJWumNbyW50+8cP6bhtXma9NoZlCXY8jNuFO5c2NPf3FPsq0iQ8vrSxrkP7Lo&#10;CRcQdHRVEkPQTvG/XPW8VlLLxtzVsvdl0/CauRqgmjB4U81zSwbmagFw9DDCpN/Pbf1l/6QQpzlO&#10;ZhgJ0kOPljsjXWgURrFF6DDoDBQL8aRsjfVRPA+Psv6hkZBFS8SWOfWX0wDWobXwb0zsRQ8QZ3P4&#10;LCnoEIjg4Do2qrcuAQh0dF05jV1hR4NqeEyiKUY1vKdBOp+7lvkku1oOSptPTPbICjnWRhG+bU0h&#10;hYDmSxW6OGT/qI3Ni2RXAxtWyDXvOseBTqBDjmcJkMpZaNlxan+tnlbbTdEptCdAo3idhqvSVQk/&#10;r9WU3AnqvLWM0OoiG8I7kJFx8BjFAbCOYRuuZxSjjsHkWOmcXydsROa4e04abkcDonsHUByvfs6D&#10;eZVWaezFk6Ty4qAsveW6iL1kHc6mZVQWRRn+sqWEcdZySpmw1Vw5Hsb/xqHLtJ3ZObJ8xM2/9e4A&#10;hmRvM12up8EsjlJvNptGXhxVgbdK14W3LMIkmVWrYlW9ybRy1ev3SXaE0mYld4ap55YeEOWWL5M0&#10;msOKohx2QpQGSTCHMSDdFlpSG4WRkuY7N63jt2Wm9XHDhkkcrZMrKUfvZyCuPbS3sQuX2v5ABZy8&#10;9teNjZ2U88xtJD09KUsLO0GwAZzRZVvZFfP67rT+7NTFbwAAAP//AwBQSwMEFAAGAAgAAAAhAM83&#10;RTTeAAAACgEAAA8AAABkcnMvZG93bnJldi54bWxMj81OwzAQhO9IvIO1SNyoA/2zQpwKQeFA4UDK&#10;A7ixsQPxOsROGt6+ywmOO/NpdqbYTL5lo+ljE1DC9SwDZrAOukEr4X3/eCWAxaRQqzagkfBjImzK&#10;87NC5Toc8c2MVbKMQjDmSoJLqcs5j7UzXsVZ6AyS9xF6rxKdveW6V0cK9y2/ybIV96pB+uBUZ+6d&#10;qb+qwUuodsP3bu4+x4dn8WLt0+t2MemtlJcX090tsGSm9AfDb32qDiV1OoQBdWStBJGJJaFkiDkw&#10;AkhYATuQsFiugZcF/z+hPAEAAP//AwBQSwECLQAUAAYACAAAACEAtoM4kv4AAADhAQAAEwAAAAAA&#10;AAAAAAAAAAAAAAAAW0NvbnRlbnRfVHlwZXNdLnhtbFBLAQItABQABgAIAAAAIQA4/SH/1gAAAJQB&#10;AAALAAAAAAAAAAAAAAAAAC8BAABfcmVscy8ucmVsc1BLAQItABQABgAIAAAAIQD+4i7ctQIAAJsF&#10;AAAOAAAAAAAAAAAAAAAAAC4CAABkcnMvZTJvRG9jLnhtbFBLAQItABQABgAIAAAAIQDPN0U03gAA&#10;AAoBAAAPAAAAAAAAAAAAAAAAAA8FAABkcnMvZG93bnJldi54bWxQSwUGAAAAAAQABADzAAAAGgYA&#10;AAAA&#10;" strokecolor="#4f81bd" strokeweight="6pt">
            <v:stroke endarrow="block"/>
            <v:shadow color="#243f60" offset="1pt"/>
          </v:shape>
        </w:pict>
      </w:r>
    </w:p>
    <w:p w:rsidR="005E14F7" w:rsidRPr="00A16EC8" w:rsidRDefault="005E14F7" w:rsidP="00F036FB">
      <w:pPr>
        <w:pStyle w:val="ListParagraph"/>
        <w:spacing w:line="360" w:lineRule="auto"/>
        <w:ind w:left="0"/>
        <w:jc w:val="both"/>
        <w:textAlignment w:val="baseline"/>
        <w:rPr>
          <w:rFonts w:ascii="Calibri" w:hAnsi="Calibri" w:cs="+mn-cs"/>
          <w:kern w:val="24"/>
        </w:rPr>
      </w:pPr>
    </w:p>
    <w:p w:rsidR="005E14F7" w:rsidRPr="00A16EC8" w:rsidRDefault="005E14F7" w:rsidP="00F036FB">
      <w:pPr>
        <w:pStyle w:val="ListParagraph"/>
        <w:spacing w:line="360" w:lineRule="auto"/>
        <w:ind w:left="0"/>
        <w:jc w:val="both"/>
        <w:textAlignment w:val="baseline"/>
        <w:rPr>
          <w:rFonts w:ascii="Calibri" w:hAnsi="Calibri" w:cs="+mn-cs"/>
          <w:kern w:val="24"/>
        </w:rPr>
      </w:pPr>
      <w:r>
        <w:rPr>
          <w:noProof/>
        </w:rPr>
        <w:pict>
          <v:shape id="Text Box 131" o:spid="_x0000_s1040" type="#_x0000_t202" style="position:absolute;left:0;text-align:left;margin-left:-29.9pt;margin-top:13.9pt;width:197.05pt;height:28.55pt;z-index:25163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iBeOgIAAG4EAAAOAAAAZHJzL2Uyb0RvYy54bWysVNtu2zAMfR+wfxD0vti5OE2NOEWaLMOA&#10;7gK0+wBFlm1hsqhJSuzu60fJaZLdXob5QSBF5ujwkMzyrm8VOQrrJOiCjkcpJUJzKKWuC/rlafdm&#10;QYnzTJdMgRYFfRaO3q1ev1p2JhcTaECVwhIE0S7vTEEb702eJI43omVuBEZoDFZgW+bRtXVSWtYh&#10;equSSZrOkw5saSxw4RzebocgXUX8qhLcf6oqJzxRBUVuPp42nvtwJqsly2vLTCP5iQb7BxYtkxof&#10;PUNtmWfkYOVvUK3kFhxUfsShTaCqJBexBqxmnP5SzWPDjIi1oDjOnGVy/w+Wfzx+tkSWBZ3PKdGs&#10;xR49id6Te+jJeDoOAnXG5Zj3aDDT9xjARsdinXkA/tURDZuG6VqsnUHBQ/RyZS10jWAlco5gyRXa&#10;AO0C7r77ACW+zQ4eInZf2TYIihIRfBB793zuV+DH8XKSpZNsmlHCMTadT7JFFvgmLH/5tbHOvxPQ&#10;kmAU1CK9iM6OD84PqS8p4TEHSpY7qVR0bL3fKEuODGdnd7u+n21P6D+lKU06pLLIbrJBlL9j7ML3&#10;J4xWetwCJduCLtLwhSSWB93e6jLankk12Fie0lhlEDJoN6jo+30f+xglCLE9lM+orIVh6HFJ0WjA&#10;fqekw4EvqPt2YFZQot5r7M7teDYLGxKdWXYzQcdeR/bXEaY5QhXUUzKYGz9s1cFYWTdxCEIJGtbY&#10;0UpGsS+sTvRxqGO7TgsYtubaj1mXv4nVDwAAAP//AwBQSwMEFAAGAAgAAAAhAKZwNk7gAAAACQEA&#10;AA8AAABkcnMvZG93bnJldi54bWxMj8FOwzAQRO9I/IO1SNxah7pAG+JUFYgD4oAoVOpxGxs7IrYj&#10;20nTv2c5wWk12tHMm2ozuY6NOqY2eAk38wKY9k1QrTcSPj+eZytgKaNX2AWvJZx1gk19eVFhqcLJ&#10;v+txlw2jEJ9KlGBz7kvOU2O1wzQPvfb0+wrRYSYZDVcRTxTuOr4oijvusPXUYLHXj1Y337vBSYjN&#10;eXgSVpjX0O/D20va4ngwUl5fTdsHYFlP+c8Mv/iEDjUxHcPgVWKdhNntmtCzhMU9XTIIsRTAjhJW&#10;yzXwuuL/F9Q/AAAA//8DAFBLAQItABQABgAIAAAAIQC2gziS/gAAAOEBAAATAAAAAAAAAAAAAAAA&#10;AAAAAABbQ29udGVudF9UeXBlc10ueG1sUEsBAi0AFAAGAAgAAAAhADj9If/WAAAAlAEAAAsAAAAA&#10;AAAAAAAAAAAALwEAAF9yZWxzLy5yZWxzUEsBAi0AFAAGAAgAAAAhAA5+IF46AgAAbgQAAA4AAAAA&#10;AAAAAAAAAAAALgIAAGRycy9lMm9Eb2MueG1sUEsBAi0AFAAGAAgAAAAhAKZwNk7gAAAACQEAAA8A&#10;AAAAAAAAAAAAAAAAlAQAAGRycy9kb3ducmV2LnhtbFBLBQYAAAAABAAEAPMAAAChBQAAAAA=&#10;" fillcolor="#f9ab4d" strokecolor="white" strokeweight="2.25pt">
            <o:lock v:ext="edit" aspectratio="t"/>
            <v:textbox>
              <w:txbxContent>
                <w:p w:rsidR="005E14F7" w:rsidRPr="00591EAB" w:rsidRDefault="005E14F7" w:rsidP="00D958DA">
                  <w:pPr>
                    <w:rPr>
                      <w:rFonts w:ascii="Calibri" w:hAnsi="Calibri"/>
                      <w:b/>
                      <w:color w:val="1F497D"/>
                      <w:sz w:val="20"/>
                      <w:szCs w:val="20"/>
                    </w:rPr>
                  </w:pPr>
                  <w:r w:rsidRPr="00591EAB">
                    <w:rPr>
                      <w:rFonts w:ascii="Calibri" w:hAnsi="Calibri"/>
                      <w:b/>
                      <w:color w:val="1F497D"/>
                      <w:sz w:val="20"/>
                      <w:szCs w:val="20"/>
                    </w:rPr>
                    <w:t xml:space="preserve">Révision de la démarche TÉVA </w:t>
                  </w:r>
                  <w:r w:rsidRPr="005B3887">
                    <w:rPr>
                      <w:rFonts w:ascii="Calibri" w:hAnsi="Calibri"/>
                      <w:b/>
                      <w:noProof/>
                      <w:color w:val="1F497D"/>
                      <w:sz w:val="20"/>
                      <w:szCs w:val="20"/>
                      <w:lang w:eastAsia="fr-CA"/>
                    </w:rPr>
                    <w:pict>
                      <v:shape id="Image 6" o:spid="_x0000_i1030" type="#_x0000_t75" style="width:23.25pt;height:15pt;visibility:visible">
                        <v:imagedata r:id="rId15" o:title=""/>
                      </v:shape>
                    </w:pict>
                  </w:r>
                </w:p>
              </w:txbxContent>
            </v:textbox>
          </v:shape>
        </w:pict>
      </w:r>
    </w:p>
    <w:p w:rsidR="005E14F7" w:rsidRPr="00A16EC8" w:rsidRDefault="005E14F7" w:rsidP="00F036FB">
      <w:pPr>
        <w:pStyle w:val="ListParagraph"/>
        <w:spacing w:line="360" w:lineRule="auto"/>
        <w:ind w:left="0"/>
        <w:jc w:val="both"/>
        <w:textAlignment w:val="baseline"/>
        <w:rPr>
          <w:rFonts w:ascii="Calibri" w:hAnsi="Calibri" w:cs="+mn-cs"/>
          <w:kern w:val="24"/>
        </w:rPr>
      </w:pPr>
      <w:r>
        <w:rPr>
          <w:noProof/>
        </w:rPr>
        <w:pict>
          <v:oval id="Oval 128" o:spid="_x0000_s1041" style="position:absolute;left:0;text-align:left;margin-left:-23.6pt;margin-top:7pt;width:183.7pt;height:162.5pt;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cf4jAIAABUFAAAOAAAAZHJzL2Uyb0RvYy54bWysVNuO2yAQfa/Uf0C8Z32Jc7G1zmo3aapK&#10;2+5K234AARyjYqBA4myr/nsHnKTZtg9VVT9ghoFhzpwzXN8cOon23DqhVY2zqxQjrqhmQm1r/Onj&#10;ejTHyHmiGJFa8Ro/c4dvFq9fXfem4rlutWTcIgiiXNWbGrfemypJHG15R9yVNlyBs9G2Ix5Mu02Y&#10;JT1E72SSp+k06bVlxmrKnYPV1eDEixi/aTj1D03juEeyxpCbj6ON4yaMyeKaVFtLTCvoMQ3yD1l0&#10;RCi49BxqRTxBOyt+C9UJarXTjb+iukt00wjKIwZAk6W/oHlqieERCxTHmXOZ3P8LSz/sHy0SrMbT&#10;CUaKdMDRw55IlOXzUJzeuAr2PJlHG+A5c6/pZ4eUXrZEbfmtM1BiIB7Onpas1X3LCYMssxAieREj&#10;GA6ioU3/XjO4jey8jqU7NLYLd0BR0CEy9HxmiB88orCYj8d5WQKRFHx5Oh3PJpHDhFSn48Y6/5br&#10;DoVJjbmUwrhQRVKR/b3zISNSnXZFUFoKthZSRsNuN0tpEdSgxuvlanybRxCA/XKbVGGz0uHYEHFY&#10;gUThjuALKUcFfCuzvEjv8nK0ns5no2JdTEblLJ2P0qy8K6dpURar9feQYFZUrWCMq3uh+EmNWfF3&#10;bB/7YtBR1CPqa1xO8knE/iJ7dwkyjd+fQFq9UwzQkSrw+eY490TIYZ68zDgWFmCf/rEQkf1A+KAl&#10;f9gcBrmd1LXR7BnkYDWQBcTCWwKTVtuvGPXQlzV2X3bEcozkOwWSKrOiCI0cjWIyy8Gwl57NpYco&#10;CqFq7DEapks/NP/OWLFt4aYsVkfpW5BhI6I6gkSHrI7ihd6LmI7vRGjuSzvu+vmaLX4AAAD//wMA&#10;UEsDBBQABgAIAAAAIQDgNv1A3wAAAAoBAAAPAAAAZHJzL2Rvd25yZXYueG1sTI/NTsMwEITvSLyD&#10;tUjcWpskghLiVKiIC1IR/RFnJ1niiHgdxW4a3p7tCW67O6PZb4r17Hox4Rg6TxrulgoEUu2bjloN&#10;x8PrYgUiREON6T2hhh8MsC6vrwqTN/5MO5z2sRUcQiE3GmyMQy5lqC06E5Z+QGLty4/ORF7HVjaj&#10;OXO462Wi1L10piP+YM2AG4v19/7kNLxU4f3DT59xe2zTeHhL7GaV7bS+vZmfn0BEnOOfGS74jA4l&#10;M1X+RE0QvYZF9pCwlYWMO7EhTRQfKh7SRwWyLOT/CuUvAAAA//8DAFBLAQItABQABgAIAAAAIQC2&#10;gziS/gAAAOEBAAATAAAAAAAAAAAAAAAAAAAAAABbQ29udGVudF9UeXBlc10ueG1sUEsBAi0AFAAG&#10;AAgAAAAhADj9If/WAAAAlAEAAAsAAAAAAAAAAAAAAAAALwEAAF9yZWxzLy5yZWxzUEsBAi0AFAAG&#10;AAgAAAAhAGSdx/iMAgAAFQUAAA4AAAAAAAAAAAAAAAAALgIAAGRycy9lMm9Eb2MueG1sUEsBAi0A&#10;FAAGAAgAAAAhAOA2/UDfAAAACgEAAA8AAAAAAAAAAAAAAAAA5gQAAGRycy9kb3ducmV2LnhtbFBL&#10;BQYAAAAABAAEAPMAAADyBQAAAAA=&#10;" fillcolor="#fcd3a2" stroked="f">
            <o:lock v:ext="edit" aspectratio="t"/>
            <v:textbox>
              <w:txbxContent>
                <w:p w:rsidR="005E14F7" w:rsidRPr="00591EAB" w:rsidRDefault="005E14F7" w:rsidP="00B35B27">
                  <w:pPr>
                    <w:rPr>
                      <w:rFonts w:ascii="Calibri" w:hAnsi="Calibri"/>
                      <w:color w:val="1F497D"/>
                      <w:sz w:val="18"/>
                      <w:szCs w:val="20"/>
                    </w:rPr>
                  </w:pPr>
                  <w:r w:rsidRPr="00591EAB">
                    <w:rPr>
                      <w:rFonts w:ascii="Calibri" w:hAnsi="Calibri"/>
                      <w:b/>
                      <w:color w:val="1F497D"/>
                      <w:sz w:val="18"/>
                      <w:szCs w:val="20"/>
                    </w:rPr>
                    <w:t>Réviser et évaluer la démarche</w:t>
                  </w:r>
                  <w:r w:rsidRPr="00591EAB">
                    <w:rPr>
                      <w:rFonts w:ascii="Calibri" w:hAnsi="Calibri"/>
                      <w:color w:val="1F497D"/>
                      <w:sz w:val="18"/>
                      <w:szCs w:val="20"/>
                    </w:rPr>
                    <w:t xml:space="preserve"> afin de revenir sur le portrait du jeune, confirmer son projet de vie et vérifier si des changements pourraient donner une nouvelle orientation à la démarche TÉVA ou si de nouveaux partenaires seraient nécessaires.</w:t>
                  </w:r>
                </w:p>
              </w:txbxContent>
            </v:textbox>
          </v:oval>
        </w:pict>
      </w:r>
      <w:r>
        <w:rPr>
          <w:noProof/>
        </w:rPr>
        <w:pict>
          <v:oval id="Oval 126" o:spid="_x0000_s1042" style="position:absolute;left:0;text-align:left;margin-left:229.55pt;margin-top:15.3pt;width:235.45pt;height:198.2pt;z-index:25163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3qbjAIAABUFAAAOAAAAZHJzL2Uyb0RvYy54bWysVFFv2yAQfp+0/4B4T20sJ6mtOlXbLNOk&#10;bq3U7QcQwDEaBgYkTjftv+/ASZZue5im+QFzHBz3ffcdV9f7XqGdcF4a3WBykWMkNDNc6k2DP31c&#10;TS4x8oFqTpXRosHPwuPrxetXV4OtRWE6o7hwCIJoXw+2wV0Its4yzzrRU39hrNDgbI3raQDTbTLu&#10;6ADRe5UVeT7LBuO4dYYJ72F1OTrxIsVvW8HCQ9t6EZBqMOQW0ujSuI5jtrii9cZR20l2SIP+QxY9&#10;lRouPYVa0kDR1snfQvWSOeNNGy6Y6TPTtpKJhAHQkPwXNE8dtSJhAXK8PdHk/19Y9mH36JDkDZ6V&#10;GGnaQ40edlQhUswiOYP1Nex5so8uwvP23rDPHmlz11G9ETfeAsVQeDh7XHLODJ2gHLIkMUT2IkY0&#10;PERD6+G94XAb3QaTqNu3ro93AClonyr0fKqQ2AfEYLGoqrwgU4wY+IopmZMy1TCj9fG4dT68FaZH&#10;cdJgoZS0PrJIa7q79yFmROvjrgTKKMlXUqlkuM36TjkEHDR4Vd3clssEArCfb1M6btYmHhsjjiuQ&#10;KNwRfTHlpIBvFSnK/LaoJqvZ5XxSrsrppJrnl5OcVLfVLC+rcrn6HhMkZd1JzoW+l1oc1UjKv6v2&#10;oS9GHSU9oqHB1bSYJuwvsvfnIPP0/QmkM1vNAR2tYz3fHOaBSjXOs5cZJ2IB9vGfiEjVjwUftRT2&#10;632S2/yorrXhzyAHZ6BY0KHwlsCkM+4rRgP0ZYP9ly11AiP1ToOkKlJCyVFIRjmdF2C4c8/63EM1&#10;g1ANDhiN07swNv/WOrnp4CaS2NHmBmTYyqSOKNExq4N4ofcSpsM7EZv73E67fr5mix8AAAD//wMA&#10;UEsDBBQABgAIAAAAIQCQehWm4gAAAAoBAAAPAAAAZHJzL2Rvd25yZXYueG1sTI/LTsMwEEX3SPyD&#10;NUhsUGs3hT5CnKpCKhsqQQuCrRubJNQeR7bbpnw9wwqWo3t059xi0TvLjibE1qOE0VAAM1h53WIt&#10;4e11NZgBi0mhVtajkXA2ERbl5UWhcu1PuDHHbaoZlWDMlYQmpS7nPFaNcSoOfWeQsk8fnEp0hprr&#10;oE5U7izPhJhwp1qkD43qzENjqv324CSE/ubDvZz3zzP7tJx+63X2vvp6lPL6ql/eA0umT38w/OqT&#10;OpTktPMH1JFZCbd38xGhEsZiAoyA+VjQuB0l2VQALwv+f0L5AwAA//8DAFBLAQItABQABgAIAAAA&#10;IQC2gziS/gAAAOEBAAATAAAAAAAAAAAAAAAAAAAAAABbQ29udGVudF9UeXBlc10ueG1sUEsBAi0A&#10;FAAGAAgAAAAhADj9If/WAAAAlAEAAAsAAAAAAAAAAAAAAAAALwEAAF9yZWxzLy5yZWxzUEsBAi0A&#10;FAAGAAgAAAAhAGQHepuMAgAAFQUAAA4AAAAAAAAAAAAAAAAALgIAAGRycy9lMm9Eb2MueG1sUEsB&#10;Ai0AFAAGAAgAAAAhAJB6FabiAAAACgEAAA8AAAAAAAAAAAAAAAAA5gQAAGRycy9kb3ducmV2Lnht&#10;bFBLBQYAAAAABAAEAPMAAAD1BQAAAAA=&#10;" fillcolor="#f9ab4d" stroked="f">
            <o:lock v:ext="edit" aspectratio="t"/>
            <v:textbox>
              <w:txbxContent>
                <w:p w:rsidR="005E14F7" w:rsidRPr="00591EAB" w:rsidRDefault="005E14F7" w:rsidP="003273F2">
                  <w:pPr>
                    <w:pStyle w:val="ListParagraph"/>
                    <w:numPr>
                      <w:ilvl w:val="0"/>
                      <w:numId w:val="3"/>
                    </w:numPr>
                    <w:spacing w:after="120"/>
                    <w:ind w:left="284" w:hanging="141"/>
                    <w:rPr>
                      <w:rFonts w:ascii="Calibri" w:hAnsi="Calibri"/>
                      <w:color w:val="1F497D"/>
                      <w:sz w:val="18"/>
                    </w:rPr>
                  </w:pPr>
                  <w:r w:rsidRPr="00591EAB">
                    <w:rPr>
                      <w:rFonts w:ascii="Calibri" w:hAnsi="Calibri"/>
                      <w:color w:val="1F497D"/>
                      <w:sz w:val="18"/>
                    </w:rPr>
                    <w:t>Informer l’ensemble des personnes concernées.</w:t>
                  </w:r>
                </w:p>
                <w:p w:rsidR="005E14F7" w:rsidRPr="00591EAB" w:rsidRDefault="005E14F7" w:rsidP="003273F2">
                  <w:pPr>
                    <w:pStyle w:val="ListParagraph"/>
                    <w:numPr>
                      <w:ilvl w:val="0"/>
                      <w:numId w:val="3"/>
                    </w:numPr>
                    <w:spacing w:after="120"/>
                    <w:ind w:left="284" w:hanging="141"/>
                    <w:rPr>
                      <w:rFonts w:ascii="Calibri" w:hAnsi="Calibri"/>
                      <w:b/>
                      <w:color w:val="1F497D"/>
                      <w:sz w:val="18"/>
                    </w:rPr>
                  </w:pPr>
                  <w:r w:rsidRPr="00591EAB">
                    <w:rPr>
                      <w:rFonts w:ascii="Calibri" w:hAnsi="Calibri"/>
                      <w:b/>
                      <w:color w:val="1F497D"/>
                      <w:sz w:val="18"/>
                    </w:rPr>
                    <w:t>Mettre en œuvre et assurer le suivi des moyens retenus.</w:t>
                  </w:r>
                </w:p>
                <w:p w:rsidR="005E14F7" w:rsidRPr="00591EAB" w:rsidRDefault="005E14F7" w:rsidP="003273F2">
                  <w:pPr>
                    <w:pStyle w:val="ListParagraph"/>
                    <w:numPr>
                      <w:ilvl w:val="0"/>
                      <w:numId w:val="3"/>
                    </w:numPr>
                    <w:spacing w:after="120"/>
                    <w:ind w:left="284" w:hanging="141"/>
                    <w:rPr>
                      <w:rFonts w:ascii="Calibri" w:hAnsi="Calibri"/>
                      <w:color w:val="1F497D"/>
                      <w:sz w:val="18"/>
                    </w:rPr>
                  </w:pPr>
                  <w:r w:rsidRPr="00591EAB">
                    <w:rPr>
                      <w:rFonts w:ascii="Calibri" w:hAnsi="Calibri"/>
                      <w:color w:val="1F497D"/>
                      <w:sz w:val="18"/>
                    </w:rPr>
                    <w:t>Évaluer, de façon continue, les interventions permettant la réalisation du projet de vie.</w:t>
                  </w:r>
                </w:p>
                <w:p w:rsidR="005E14F7" w:rsidRPr="00591EAB" w:rsidRDefault="005E14F7" w:rsidP="003273F2">
                  <w:pPr>
                    <w:pStyle w:val="ListParagraph"/>
                    <w:numPr>
                      <w:ilvl w:val="0"/>
                      <w:numId w:val="3"/>
                    </w:numPr>
                    <w:spacing w:after="120"/>
                    <w:ind w:left="284" w:hanging="141"/>
                    <w:rPr>
                      <w:rFonts w:ascii="Calibri" w:hAnsi="Calibri"/>
                      <w:color w:val="1F497D"/>
                      <w:sz w:val="18"/>
                    </w:rPr>
                  </w:pPr>
                  <w:r w:rsidRPr="00591EAB">
                    <w:rPr>
                      <w:rFonts w:ascii="Calibri" w:hAnsi="Calibri"/>
                      <w:color w:val="1F497D"/>
                      <w:sz w:val="18"/>
                    </w:rPr>
                    <w:t>Ajuster les interventions en fonction de l‘évolution de l’élève et de la situation.</w:t>
                  </w:r>
                </w:p>
                <w:p w:rsidR="005E14F7" w:rsidRPr="00591EAB" w:rsidRDefault="005E14F7" w:rsidP="003273F2">
                  <w:pPr>
                    <w:pStyle w:val="ListParagraph"/>
                    <w:numPr>
                      <w:ilvl w:val="0"/>
                      <w:numId w:val="3"/>
                    </w:numPr>
                    <w:spacing w:after="120"/>
                    <w:ind w:left="284" w:hanging="141"/>
                    <w:rPr>
                      <w:rFonts w:ascii="Calibri" w:hAnsi="Calibri"/>
                      <w:color w:val="1F497D"/>
                      <w:sz w:val="18"/>
                    </w:rPr>
                  </w:pPr>
                  <w:r w:rsidRPr="00591EAB">
                    <w:rPr>
                      <w:rFonts w:ascii="Calibri" w:hAnsi="Calibri"/>
                      <w:color w:val="1F497D"/>
                      <w:sz w:val="18"/>
                    </w:rPr>
                    <w:t>Maintenir la communication avec les parents et les partenaires.</w:t>
                  </w:r>
                </w:p>
                <w:p w:rsidR="005E14F7" w:rsidRPr="00B35B27" w:rsidRDefault="005E14F7" w:rsidP="00B35B27">
                  <w:pPr>
                    <w:rPr>
                      <w:rFonts w:ascii="Calibri" w:hAnsi="Calibri"/>
                      <w:sz w:val="14"/>
                    </w:rPr>
                  </w:pPr>
                </w:p>
              </w:txbxContent>
            </v:textbox>
          </v:oval>
        </w:pict>
      </w:r>
      <w:r>
        <w:rPr>
          <w:noProof/>
        </w:rPr>
        <w:pict>
          <v:shape id="Text Box 132" o:spid="_x0000_s1043" type="#_x0000_t202" style="position:absolute;left:0;text-align:left;margin-left:250.85pt;margin-top:6.95pt;width:193.2pt;height:34.8pt;z-index:25164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f9OPQIAAG4EAAAOAAAAZHJzL2Uyb0RvYy54bWysVNuO2yAQfa/Uf0C8N87FyWatOKs0aapK&#10;24u02w/AGNuomKFAYm+/fgecZNOt+lLVDwiY4XDmnMGru75V5Cisk6BzOhmNKRGaQyl1ndPvj/t3&#10;S0qcZ7pkCrTI6ZNw9G799s2qM5mYQgOqFJYgiHZZZ3LaeG+yJHG8ES1zIzBCY7AC2zKPS1snpWUd&#10;orcqmY7Hi6QDWxoLXDiHu7shSNcRv6oE91+ryglPVE6Rm4+jjWMRxmS9YlltmWkkP9Fg/8CiZVLj&#10;pReoHfOMHKz8A6qV3IKDyo84tAlUleQi1oDVTMavqnlomBGxFhTHmYtM7v/B8i/Hb5bIMqeLGSWa&#10;tejRo+g9eQ89mcymQaDOuAzzHgxm+h4DaHQs1pl74D8c0bBtmK7FxhkUPERftqyFrhGsRM6TAJZc&#10;oQ3QLuAW3Wco8W528BCx+8q2QVCUiOCF6N3Txa/Aj+PmNJ3PFimGOMbSdHK7iIYmLDufNtb5jwJa&#10;EiY5tUgvorPjvfOBDcvOKeEyB0qWe6lUXNi62CpLjgx7Z7/dzTZRDTzyW5rSpEMqy/nNfBDl7xj7&#10;8EURXmG00uMrULLN6XIcvqEvg24fdBl71DOphjkSUPokZNBuUNH3RR99XJ4tK6B8QmUtDE2PjxQn&#10;DdhflHTY8Dl1Pw/MCkrUJ43u3E7SIKWPi3R+M8WFvY4U1xGmOULl1FMyTLd+eFUHY2XdxCYIImrY&#10;oKOVjGIH6wdWJ/rY1NGD0wMMr+Z6HbNefhPrZwAAAP//AwBQSwMEFAAGAAgAAAAhAC047DXhAAAA&#10;CQEAAA8AAABkcnMvZG93bnJldi54bWxMj8FOwzAMhu9IvENkJC5oS8s0KKXpBEhcQGLQAYJb1pq2&#10;InGqJFsLT485wc3W/+n352I1WSP26EPvSEE6T0Ag1a7pqVXwvLmdZSBC1NRo4wgVfGGAVXl4UOi8&#10;cSM94b6KreASCrlW0MU45FKGukOrw9wNSJx9OG915NW3svF65HJr5GmSnEmre+ILnR7wpsP6s9pZ&#10;BfZ6rO79W/1w9/Lqv0/W79L4x7VSx0fT1SWIiFP8g+FXn9WhZKet21EThFGwTNJzRjlYXIBgIMuy&#10;FMSWh8USZFnI/x+UPwAAAP//AwBQSwECLQAUAAYACAAAACEAtoM4kv4AAADhAQAAEwAAAAAAAAAA&#10;AAAAAAAAAAAAW0NvbnRlbnRfVHlwZXNdLnhtbFBLAQItABQABgAIAAAAIQA4/SH/1gAAAJQBAAAL&#10;AAAAAAAAAAAAAAAAAC8BAABfcmVscy8ucmVsc1BLAQItABQABgAIAAAAIQDKrf9OPQIAAG4EAAAO&#10;AAAAAAAAAAAAAAAAAC4CAABkcnMvZTJvRG9jLnhtbFBLAQItABQABgAIAAAAIQAtOOw14QAAAAkB&#10;AAAPAAAAAAAAAAAAAAAAAJcEAABkcnMvZG93bnJldi54bWxQSwUGAAAAAAQABADzAAAApQUAAAAA&#10;" fillcolor="#fcd3a2" strokecolor="white" strokeweight="2.25pt">
            <o:lock v:ext="edit" aspectratio="t"/>
            <v:textbox>
              <w:txbxContent>
                <w:p w:rsidR="005E14F7" w:rsidRPr="00591EAB" w:rsidRDefault="005E14F7" w:rsidP="00F036FB">
                  <w:pPr>
                    <w:jc w:val="center"/>
                    <w:rPr>
                      <w:rFonts w:ascii="Calibri" w:hAnsi="Calibri"/>
                      <w:b/>
                      <w:color w:val="1F497D"/>
                    </w:rPr>
                  </w:pPr>
                  <w:r w:rsidRPr="00591EAB">
                    <w:rPr>
                      <w:rFonts w:ascii="Calibri" w:hAnsi="Calibri"/>
                      <w:b/>
                      <w:color w:val="1F497D"/>
                      <w:sz w:val="20"/>
                      <w:szCs w:val="20"/>
                    </w:rPr>
                    <w:t>Réalisation des interventions ou Actualisation de la</w:t>
                  </w:r>
                  <w:r w:rsidRPr="00591EAB">
                    <w:rPr>
                      <w:rFonts w:ascii="Calibri" w:hAnsi="Calibri"/>
                      <w:b/>
                      <w:color w:val="1F497D"/>
                    </w:rPr>
                    <w:t xml:space="preserve"> démarche</w:t>
                  </w:r>
                </w:p>
              </w:txbxContent>
            </v:textbox>
          </v:shape>
        </w:pict>
      </w:r>
    </w:p>
    <w:p w:rsidR="005E14F7" w:rsidRPr="00A16EC8" w:rsidRDefault="005E14F7" w:rsidP="00F036FB">
      <w:pPr>
        <w:pStyle w:val="ListParagraph"/>
        <w:spacing w:line="360" w:lineRule="auto"/>
        <w:ind w:left="0"/>
        <w:jc w:val="both"/>
        <w:textAlignment w:val="baseline"/>
        <w:rPr>
          <w:rFonts w:ascii="Calibri" w:hAnsi="Calibri" w:cs="+mn-cs"/>
          <w:kern w:val="24"/>
        </w:rPr>
      </w:pPr>
    </w:p>
    <w:p w:rsidR="005E14F7" w:rsidRPr="00A16EC8" w:rsidRDefault="005E14F7" w:rsidP="00F036FB">
      <w:pPr>
        <w:pStyle w:val="ListParagraph"/>
        <w:spacing w:line="360" w:lineRule="auto"/>
        <w:ind w:left="0"/>
        <w:jc w:val="both"/>
        <w:textAlignment w:val="baseline"/>
        <w:rPr>
          <w:rFonts w:ascii="Calibri" w:hAnsi="Calibri" w:cs="+mn-cs"/>
          <w:kern w:val="24"/>
        </w:rPr>
      </w:pPr>
    </w:p>
    <w:p w:rsidR="005E14F7" w:rsidRPr="00A16EC8" w:rsidRDefault="005E14F7" w:rsidP="00F036FB">
      <w:pPr>
        <w:pStyle w:val="ListParagraph"/>
        <w:spacing w:line="360" w:lineRule="auto"/>
        <w:ind w:left="0"/>
        <w:jc w:val="both"/>
        <w:textAlignment w:val="baseline"/>
        <w:rPr>
          <w:rFonts w:ascii="Calibri" w:hAnsi="Calibri" w:cs="+mn-cs"/>
          <w:kern w:val="24"/>
        </w:rPr>
      </w:pPr>
    </w:p>
    <w:p w:rsidR="005E14F7" w:rsidRPr="00A16EC8" w:rsidRDefault="005E14F7" w:rsidP="00F036FB">
      <w:pPr>
        <w:pStyle w:val="ListParagraph"/>
        <w:spacing w:line="360" w:lineRule="auto"/>
        <w:ind w:left="0"/>
        <w:jc w:val="both"/>
        <w:textAlignment w:val="baseline"/>
        <w:rPr>
          <w:rFonts w:ascii="Calibri" w:hAnsi="Calibri" w:cs="+mn-cs"/>
          <w:kern w:val="24"/>
        </w:rPr>
      </w:pPr>
      <w:r>
        <w:rPr>
          <w:noProof/>
        </w:rPr>
        <w:pict>
          <v:shape id="AutoShape 135" o:spid="_x0000_s1044" type="#_x0000_t32" style="position:absolute;left:0;text-align:left;margin-left:135.8pt;margin-top:2.9pt;width:112pt;height:0;flip:x;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TLAuwIAAKQFAAAOAAAAZHJzL2Uyb0RvYy54bWysVE1v2zAMvQ/YfxB0d/0ZxwnqFImdbIdu&#10;K9AOOyuWHAuzJUNS4hTD/vsoJXGb7jIMvQj6IB/Jxyfe3h27Fh2Y0lyKHIc3AUZMVJJyscvx96eN&#10;l2GkDRGUtFKwHD8zje8WHz/cDv2cRbKRLWUKAYjQ86HPcWNMP/d9XTWsI/pG9kzAYy1VRwwc1c6n&#10;igyA3rV+FASpP0hFeyUrpjXclqdHvHD4dc0q862uNTOozTHkZtyq3Lq1q7+4JfOdIn3Dq3Ma5D+y&#10;6AgXEHSEKokhaK/4X1Adr5TUsjY3lex8Wde8Yq4GqCYM3lTz2JCeuVqAHN2PNOn3g62+Hh4U4jTH&#10;aYSRIB30aLk30oVGYTyxDA29noNhIR6UrbE6isf+XlY/NRKyaIjYMWf+9NyDd2g9/CsXe9A9xNkO&#10;XyQFGwIRHF3HWnWobnn/2TpacKAEHV1/nsf+sKNBFVyGSRQlAbSxurz5ZG4hrGOvtPnEZIfsJsfa&#10;KMJ3jSmkEKACqU7w5HCvjU3wxcE6C7nhbevE0Ao05HiagrpcQlq2nNpXa6fVblu0Ch0I6CnZZOGq&#10;dOXCy2szJfeCOrSGEbo+7w3hLeyRcTwZxYG5lmEbrmMUo5bBF7K7U36tsBGZE/EpaTgdDWzdPXDi&#10;BPZrFszW2TpLvCRK114SlKW33BSJl27C6aSMy6Iow9+2lDCZN5xSJmw1F7GHyb+J6fztTjId5T7y&#10;5l+jO4Ih2etMl5tJME3izJtOJ7GXxOvAW2WbwlsWYZpO16titX6T6dpVr98n2ZFKm5XcG6YeGzog&#10;yq1eoiyewayiHIZDnAVpMJtiRNodtKQyCiMlzQ9uGid0K0yLcaWGKIk3qRsooK0R/UTEpYf2NHbh&#10;XNsLVeB36a/7P/bLnD7fVtLnB2VlYb8SjALndB5bdta8Pjurl+G6+AMAAP//AwBQSwMEFAAGAAgA&#10;AAAhAPLvsrXbAAAABwEAAA8AAABkcnMvZG93bnJldi54bWxMj0FPwkAUhO8m/ofNI/EmW1DAlm4J&#10;MSqEm2g8L91HW+2+bXYXWv89Ty96nMxk5pt8NdhWnNGHxpGCyTgBgVQ601Cl4P3t+fYBRIiajG4d&#10;oYJvDLAqrq9ynRnX0yue97ESXEIh0wrqGLtMylDWaHUYuw6JvaPzVkeWvpLG657LbSunSTKXVjfE&#10;C7Xu8LHG8mt/srxrff9ZvSzWcre5+9gedyZNn6JSN6NhvQQRcYh/YfjBZ3QomOngTmSCaBVMF5M5&#10;RxXM+AH79+mM9eFXyyKX//mLCwAAAP//AwBQSwECLQAUAAYACAAAACEAtoM4kv4AAADhAQAAEwAA&#10;AAAAAAAAAAAAAAAAAAAAW0NvbnRlbnRfVHlwZXNdLnhtbFBLAQItABQABgAIAAAAIQA4/SH/1gAA&#10;AJQBAAALAAAAAAAAAAAAAAAAAC8BAABfcmVscy8ucmVsc1BLAQItABQABgAIAAAAIQCyiTLAuwIA&#10;AKQFAAAOAAAAAAAAAAAAAAAAAC4CAABkcnMvZTJvRG9jLnhtbFBLAQItABQABgAIAAAAIQDy77K1&#10;2wAAAAcBAAAPAAAAAAAAAAAAAAAAABUFAABkcnMvZG93bnJldi54bWxQSwUGAAAAAAQABADzAAAA&#10;HQYAAAAA&#10;" strokecolor="#4f81bd" strokeweight="6pt">
            <v:stroke endarrow="block"/>
            <v:shadow color="#243f60" offset="1pt"/>
          </v:shape>
        </w:pict>
      </w:r>
    </w:p>
    <w:p w:rsidR="005E14F7" w:rsidRPr="00A16EC8" w:rsidRDefault="005E14F7" w:rsidP="00F036FB">
      <w:pPr>
        <w:pStyle w:val="ListParagraph"/>
        <w:spacing w:line="360" w:lineRule="auto"/>
        <w:ind w:left="0"/>
        <w:jc w:val="both"/>
        <w:textAlignment w:val="baseline"/>
        <w:rPr>
          <w:rFonts w:ascii="Calibri" w:hAnsi="Calibri" w:cs="+mn-cs"/>
          <w:kern w:val="24"/>
        </w:rPr>
      </w:pPr>
    </w:p>
    <w:p w:rsidR="005E14F7" w:rsidRPr="00A16EC8" w:rsidRDefault="005E14F7" w:rsidP="00F036FB">
      <w:pPr>
        <w:pStyle w:val="ListParagraph"/>
        <w:spacing w:line="360" w:lineRule="auto"/>
        <w:ind w:left="0"/>
        <w:jc w:val="both"/>
        <w:textAlignment w:val="baseline"/>
        <w:rPr>
          <w:rFonts w:ascii="Calibri" w:hAnsi="Calibri" w:cs="+mn-cs"/>
          <w:kern w:val="24"/>
        </w:rPr>
      </w:pPr>
    </w:p>
    <w:p w:rsidR="005E14F7" w:rsidRPr="00A16EC8" w:rsidRDefault="005E14F7" w:rsidP="00F036FB">
      <w:pPr>
        <w:pStyle w:val="ListParagraph"/>
        <w:spacing w:line="360" w:lineRule="auto"/>
        <w:ind w:left="0"/>
        <w:jc w:val="both"/>
        <w:textAlignment w:val="baseline"/>
        <w:rPr>
          <w:rFonts w:ascii="Calibri" w:hAnsi="Calibri" w:cs="+mn-cs"/>
          <w:kern w:val="24"/>
        </w:rPr>
      </w:pPr>
    </w:p>
    <w:p w:rsidR="005E14F7" w:rsidRDefault="005E14F7" w:rsidP="00F036FB">
      <w:pPr>
        <w:pStyle w:val="ListParagraph"/>
        <w:spacing w:line="360" w:lineRule="auto"/>
        <w:ind w:left="0"/>
        <w:jc w:val="both"/>
        <w:textAlignment w:val="baseline"/>
        <w:rPr>
          <w:rFonts w:ascii="Calibri" w:hAnsi="Calibri"/>
          <w:b/>
          <w:color w:val="1F497D"/>
        </w:rPr>
      </w:pPr>
    </w:p>
    <w:p w:rsidR="005E14F7" w:rsidRDefault="005E14F7" w:rsidP="00D343C1">
      <w:pPr>
        <w:pStyle w:val="ListParagraph"/>
        <w:spacing w:before="240" w:line="360" w:lineRule="auto"/>
        <w:ind w:left="0"/>
        <w:jc w:val="both"/>
        <w:textAlignment w:val="baseline"/>
        <w:rPr>
          <w:rFonts w:ascii="Calibri" w:hAnsi="Calibri"/>
          <w:b/>
          <w:color w:val="1F497D"/>
        </w:rPr>
      </w:pPr>
    </w:p>
    <w:p w:rsidR="005E14F7" w:rsidRPr="00A16EC8" w:rsidRDefault="005E14F7" w:rsidP="00D343C1">
      <w:pPr>
        <w:pStyle w:val="ListParagraph"/>
        <w:spacing w:before="240" w:line="360" w:lineRule="auto"/>
        <w:ind w:left="0"/>
        <w:jc w:val="both"/>
        <w:textAlignment w:val="baseline"/>
        <w:rPr>
          <w:rFonts w:ascii="Calibri" w:hAnsi="Calibri"/>
          <w:color w:val="1F497D"/>
          <w:lang w:val="fr-FR"/>
        </w:rPr>
      </w:pPr>
      <w:r w:rsidRPr="005B3887">
        <w:rPr>
          <w:rFonts w:ascii="Calibri" w:hAnsi="Calibri"/>
          <w:b/>
          <w:noProof/>
          <w:color w:val="1F497D"/>
        </w:rPr>
        <w:pict>
          <v:shape id="Image 7" o:spid="_x0000_i1031" type="#_x0000_t75" style="width:17.25pt;height:14.25pt;visibility:visible">
            <v:imagedata r:id="rId13" o:title=""/>
          </v:shape>
        </w:pict>
      </w:r>
      <w:r w:rsidRPr="00A16EC8">
        <w:rPr>
          <w:rFonts w:ascii="Calibri" w:hAnsi="Calibri"/>
          <w:b/>
          <w:color w:val="1F497D"/>
          <w:lang w:val="fr-FR"/>
        </w:rPr>
        <w:t>L’identification du projet de vie de l’élève</w:t>
      </w:r>
      <w:r>
        <w:rPr>
          <w:rFonts w:ascii="Calibri" w:hAnsi="Calibri"/>
          <w:color w:val="1F497D"/>
          <w:lang w:val="fr-FR"/>
        </w:rPr>
        <w:t xml:space="preserve"> est une étape importante et </w:t>
      </w:r>
      <w:r w:rsidRPr="00A16EC8">
        <w:rPr>
          <w:rFonts w:ascii="Calibri" w:hAnsi="Calibri"/>
          <w:color w:val="1F497D"/>
          <w:lang w:val="fr-FR"/>
        </w:rPr>
        <w:t>exigeante</w:t>
      </w:r>
      <w:r>
        <w:rPr>
          <w:rFonts w:ascii="Calibri" w:hAnsi="Calibri"/>
          <w:color w:val="1F497D"/>
          <w:lang w:val="fr-FR"/>
        </w:rPr>
        <w:t>, étant donné qu’</w:t>
      </w:r>
      <w:r w:rsidRPr="00A16EC8">
        <w:rPr>
          <w:rFonts w:ascii="Calibri" w:hAnsi="Calibri"/>
          <w:color w:val="1F497D"/>
          <w:lang w:val="fr-FR"/>
        </w:rPr>
        <w:t xml:space="preserve">elle demande d’établir le projet de vie initial de l’élève. La préparation de la démarche TÉVA se fait </w:t>
      </w:r>
      <w:r>
        <w:rPr>
          <w:rFonts w:ascii="Calibri" w:hAnsi="Calibri"/>
          <w:color w:val="1F497D"/>
          <w:lang w:val="fr-FR"/>
        </w:rPr>
        <w:t xml:space="preserve">principalement </w:t>
      </w:r>
      <w:r w:rsidRPr="00A16EC8">
        <w:rPr>
          <w:rFonts w:ascii="Calibri" w:hAnsi="Calibri"/>
          <w:color w:val="1F497D"/>
          <w:lang w:val="fr-FR"/>
        </w:rPr>
        <w:t xml:space="preserve">avec l’élève, sa famille, l’intervenant scolaire et </w:t>
      </w:r>
      <w:r>
        <w:rPr>
          <w:rFonts w:ascii="Calibri" w:hAnsi="Calibri"/>
          <w:color w:val="1F497D"/>
          <w:lang w:val="fr-FR"/>
        </w:rPr>
        <w:t>possiblement d’</w:t>
      </w:r>
      <w:r w:rsidRPr="00A16EC8">
        <w:rPr>
          <w:rFonts w:ascii="Calibri" w:hAnsi="Calibri"/>
          <w:color w:val="1F497D"/>
          <w:lang w:val="fr-FR"/>
        </w:rPr>
        <w:t>autres intervenants, en groupe ou de façon individuelle, selon le niveau d’autonomie des jeunes impliqués.</w:t>
      </w:r>
    </w:p>
    <w:p w:rsidR="005E14F7" w:rsidRPr="00A16EC8" w:rsidRDefault="005E14F7" w:rsidP="00F036FB">
      <w:pPr>
        <w:spacing w:line="360" w:lineRule="auto"/>
        <w:jc w:val="both"/>
        <w:rPr>
          <w:rFonts w:ascii="Calibri" w:hAnsi="Calibri" w:cs="+mn-cs"/>
          <w:color w:val="1F497D"/>
          <w:kern w:val="24"/>
          <w:szCs w:val="24"/>
          <w:lang w:eastAsia="fr-CA"/>
        </w:rPr>
      </w:pPr>
      <w:r w:rsidRPr="00A16EC8">
        <w:rPr>
          <w:rFonts w:ascii="Calibri" w:hAnsi="Calibri" w:cs="+mn-cs"/>
          <w:color w:val="1F497D"/>
          <w:kern w:val="24"/>
          <w:szCs w:val="24"/>
          <w:lang w:eastAsia="fr-CA"/>
        </w:rPr>
        <w:t xml:space="preserve">Plusieurs outils ont </w:t>
      </w:r>
      <w:r w:rsidRPr="00A16EC8">
        <w:rPr>
          <w:rFonts w:ascii="Calibri" w:hAnsi="Calibri" w:cs="+mn-cs"/>
          <w:color w:val="1F497D"/>
          <w:kern w:val="24"/>
          <w:szCs w:val="24"/>
          <w:lang w:val="fr-FR"/>
        </w:rPr>
        <w:t xml:space="preserve">été élaborés pour </w:t>
      </w:r>
      <w:r>
        <w:rPr>
          <w:rFonts w:ascii="Calibri" w:hAnsi="Calibri" w:cs="+mn-cs"/>
          <w:color w:val="1F497D"/>
          <w:kern w:val="24"/>
          <w:szCs w:val="24"/>
          <w:lang w:val="fr-FR"/>
        </w:rPr>
        <w:t xml:space="preserve">soutenir la </w:t>
      </w:r>
      <w:r w:rsidRPr="00A16EC8">
        <w:rPr>
          <w:rFonts w:ascii="Calibri" w:hAnsi="Calibri" w:cs="+mn-cs"/>
          <w:color w:val="1F497D"/>
          <w:kern w:val="24"/>
          <w:szCs w:val="24"/>
          <w:lang w:val="fr-FR"/>
        </w:rPr>
        <w:t>réalis</w:t>
      </w:r>
      <w:r>
        <w:rPr>
          <w:rFonts w:ascii="Calibri" w:hAnsi="Calibri" w:cs="+mn-cs"/>
          <w:color w:val="1F497D"/>
          <w:kern w:val="24"/>
          <w:szCs w:val="24"/>
          <w:lang w:val="fr-FR"/>
        </w:rPr>
        <w:t>ation d’</w:t>
      </w:r>
      <w:r w:rsidRPr="00A16EC8">
        <w:rPr>
          <w:rFonts w:ascii="Calibri" w:hAnsi="Calibri" w:cs="+mn-cs"/>
          <w:color w:val="1F497D"/>
          <w:kern w:val="24"/>
          <w:szCs w:val="24"/>
          <w:lang w:val="fr-FR"/>
        </w:rPr>
        <w:t xml:space="preserve">un bon portrait de l’élève et </w:t>
      </w:r>
      <w:r>
        <w:rPr>
          <w:rFonts w:ascii="Calibri" w:hAnsi="Calibri" w:cs="+mn-cs"/>
          <w:color w:val="1F497D"/>
          <w:kern w:val="24"/>
          <w:szCs w:val="24"/>
          <w:lang w:val="fr-FR"/>
        </w:rPr>
        <w:t>préciser</w:t>
      </w:r>
      <w:r w:rsidRPr="00A16EC8">
        <w:rPr>
          <w:rFonts w:ascii="Calibri" w:hAnsi="Calibri" w:cs="+mn-cs"/>
          <w:color w:val="1F497D"/>
          <w:kern w:val="24"/>
          <w:szCs w:val="24"/>
          <w:lang w:val="fr-FR"/>
        </w:rPr>
        <w:t xml:space="preserve"> les étapes qui permettront de concrétiser son projet de vie</w:t>
      </w:r>
      <w:r>
        <w:rPr>
          <w:rStyle w:val="FootnoteReference"/>
          <w:rFonts w:ascii="Calibri" w:hAnsi="Calibri" w:cs="+mn-cs"/>
          <w:color w:val="1F497D"/>
          <w:kern w:val="24"/>
          <w:szCs w:val="24"/>
          <w:lang w:val="fr-FR"/>
        </w:rPr>
        <w:footnoteReference w:id="9"/>
      </w:r>
      <w:r w:rsidRPr="00A16EC8">
        <w:rPr>
          <w:rFonts w:ascii="Calibri" w:hAnsi="Calibri" w:cs="+mn-cs"/>
          <w:color w:val="1F497D"/>
          <w:kern w:val="24"/>
          <w:szCs w:val="24"/>
          <w:lang w:val="fr-FR"/>
        </w:rPr>
        <w:t xml:space="preserve">. </w:t>
      </w:r>
    </w:p>
    <w:p w:rsidR="005E14F7" w:rsidRPr="00A16EC8" w:rsidRDefault="005E14F7" w:rsidP="00F036FB">
      <w:pPr>
        <w:spacing w:line="360" w:lineRule="auto"/>
        <w:ind w:left="708"/>
        <w:jc w:val="both"/>
        <w:rPr>
          <w:rFonts w:ascii="Calibri" w:hAnsi="Calibri"/>
          <w:color w:val="1F497D"/>
          <w:szCs w:val="24"/>
          <w:lang w:val="fr-FR"/>
        </w:rPr>
      </w:pPr>
    </w:p>
    <w:p w:rsidR="005E14F7" w:rsidRPr="00A16EC8" w:rsidRDefault="005E14F7" w:rsidP="00F036FB">
      <w:pPr>
        <w:pStyle w:val="ListParagraph"/>
        <w:spacing w:line="360" w:lineRule="auto"/>
        <w:ind w:left="0"/>
        <w:jc w:val="both"/>
        <w:textAlignment w:val="baseline"/>
        <w:rPr>
          <w:rFonts w:ascii="Calibri" w:hAnsi="Calibri" w:cs="+mn-cs"/>
          <w:color w:val="1F497D"/>
          <w:kern w:val="24"/>
          <w:lang w:val="fr-FR"/>
        </w:rPr>
      </w:pPr>
      <w:r w:rsidRPr="00A16EC8">
        <w:rPr>
          <w:rFonts w:ascii="Calibri" w:hAnsi="Calibri" w:cs="+mn-cs"/>
          <w:color w:val="1F497D"/>
          <w:kern w:val="24"/>
          <w:lang w:val="fr-FR"/>
        </w:rPr>
        <w:t xml:space="preserve">Comme pour le plan d’intervention, il est important de réviser la démarche de transition une à deux fois par année avec le jeune, sa famille et les intervenants impliqués dans le processus de transition. On peut alors revenir sur le portrait du jeune, confirmer son projet de vie et vérifier si des changements pourraient donner une nouvelle orientation à la démarche TÉVA ou si </w:t>
      </w:r>
      <w:r>
        <w:rPr>
          <w:rFonts w:ascii="Calibri" w:hAnsi="Calibri" w:cs="+mn-cs"/>
          <w:color w:val="1F497D"/>
          <w:kern w:val="24"/>
          <w:lang w:val="fr-FR"/>
        </w:rPr>
        <w:t>d’autres</w:t>
      </w:r>
      <w:r w:rsidRPr="00A16EC8">
        <w:rPr>
          <w:rFonts w:ascii="Calibri" w:hAnsi="Calibri" w:cs="+mn-cs"/>
          <w:color w:val="1F497D"/>
          <w:kern w:val="24"/>
          <w:lang w:val="fr-FR"/>
        </w:rPr>
        <w:t xml:space="preserve"> partenaires seraient nécessaires. </w:t>
      </w:r>
    </w:p>
    <w:p w:rsidR="005E14F7" w:rsidRPr="00A16EC8" w:rsidRDefault="005E14F7" w:rsidP="00F036FB">
      <w:pPr>
        <w:pStyle w:val="ListParagraph"/>
        <w:spacing w:line="360" w:lineRule="auto"/>
        <w:ind w:left="708"/>
        <w:jc w:val="both"/>
        <w:textAlignment w:val="baseline"/>
        <w:rPr>
          <w:rFonts w:ascii="Calibri" w:hAnsi="Calibri" w:cs="+mn-cs"/>
          <w:color w:val="1F497D"/>
          <w:kern w:val="24"/>
        </w:rPr>
      </w:pPr>
    </w:p>
    <w:p w:rsidR="005E14F7" w:rsidRPr="00A16EC8" w:rsidRDefault="005E14F7" w:rsidP="00F036FB">
      <w:pPr>
        <w:pStyle w:val="ListParagraph"/>
        <w:spacing w:line="360" w:lineRule="auto"/>
        <w:ind w:left="0"/>
        <w:jc w:val="both"/>
        <w:textAlignment w:val="baseline"/>
        <w:rPr>
          <w:rFonts w:ascii="Calibri" w:hAnsi="Calibri"/>
          <w:color w:val="1F497D"/>
        </w:rPr>
      </w:pPr>
      <w:r w:rsidRPr="00A16EC8">
        <w:rPr>
          <w:rFonts w:ascii="Calibri" w:hAnsi="Calibri" w:cs="+mn-cs"/>
          <w:color w:val="1F497D"/>
          <w:kern w:val="24"/>
          <w:lang w:val="fr-FR"/>
        </w:rPr>
        <w:t xml:space="preserve">Il peut être judicieux de conserver dans un </w:t>
      </w:r>
      <w:r w:rsidRPr="00A16EC8">
        <w:rPr>
          <w:rFonts w:ascii="Calibri" w:hAnsi="Calibri" w:cs="+mn-cs"/>
          <w:bCs/>
          <w:color w:val="1F497D"/>
          <w:kern w:val="24"/>
          <w:lang w:val="fr-FR"/>
        </w:rPr>
        <w:t>portfolio</w:t>
      </w:r>
      <w:r w:rsidRPr="00A16EC8">
        <w:rPr>
          <w:rFonts w:ascii="Calibri" w:hAnsi="Calibri" w:cs="+mn-cs"/>
          <w:color w:val="1F497D"/>
          <w:kern w:val="24"/>
          <w:lang w:val="fr-FR"/>
        </w:rPr>
        <w:t>, tout au long de la démarche TÉVA, un résumé des réalisations, des évaluations et des expérimentations du jeune. Ces informations, si elles suivent le jeune, peuvent grandement faciliter la réalisation de son projet de vie.</w:t>
      </w:r>
    </w:p>
    <w:p w:rsidR="005E14F7" w:rsidRDefault="005E14F7" w:rsidP="00F036FB">
      <w:pPr>
        <w:pStyle w:val="ListParagraph"/>
        <w:tabs>
          <w:tab w:val="left" w:pos="1646"/>
        </w:tabs>
        <w:spacing w:line="360" w:lineRule="auto"/>
        <w:ind w:left="0"/>
        <w:jc w:val="both"/>
        <w:textAlignment w:val="baseline"/>
        <w:rPr>
          <w:rFonts w:ascii="Calibri" w:hAnsi="Calibri"/>
          <w:b/>
          <w:color w:val="1F497D"/>
        </w:rPr>
      </w:pPr>
    </w:p>
    <w:p w:rsidR="005E14F7" w:rsidRPr="00A16EC8" w:rsidRDefault="005E14F7" w:rsidP="00F036FB">
      <w:pPr>
        <w:pStyle w:val="ListParagraph"/>
        <w:tabs>
          <w:tab w:val="left" w:pos="1646"/>
        </w:tabs>
        <w:spacing w:line="360" w:lineRule="auto"/>
        <w:ind w:left="0"/>
        <w:jc w:val="both"/>
        <w:textAlignment w:val="baseline"/>
        <w:rPr>
          <w:rFonts w:ascii="Calibri" w:hAnsi="Calibri"/>
          <w:color w:val="1F497D"/>
        </w:rPr>
      </w:pPr>
      <w:r w:rsidRPr="005B3887">
        <w:rPr>
          <w:rFonts w:ascii="Calibri" w:hAnsi="Calibri"/>
          <w:b/>
          <w:noProof/>
          <w:color w:val="1F497D"/>
        </w:rPr>
        <w:pict>
          <v:shape id="Image 8" o:spid="_x0000_i1032" type="#_x0000_t75" style="width:13.5pt;height:14.25pt;visibility:visible">
            <v:imagedata r:id="rId14" o:title=""/>
          </v:shape>
        </w:pict>
      </w:r>
      <w:r w:rsidRPr="00A16EC8">
        <w:rPr>
          <w:rFonts w:ascii="Calibri" w:hAnsi="Calibri"/>
          <w:color w:val="1F497D"/>
        </w:rPr>
        <w:t xml:space="preserve">Lors de la </w:t>
      </w:r>
      <w:r w:rsidRPr="00A16EC8">
        <w:rPr>
          <w:rFonts w:ascii="Calibri" w:hAnsi="Calibri"/>
          <w:b/>
          <w:color w:val="1F497D"/>
        </w:rPr>
        <w:t>planification de la TÉVA</w:t>
      </w:r>
      <w:r w:rsidRPr="00A16EC8">
        <w:rPr>
          <w:rFonts w:ascii="Calibri" w:hAnsi="Calibri"/>
          <w:color w:val="1F497D"/>
        </w:rPr>
        <w:t>, il est également important de tenir compte de l’influence que peuvent avoir différents facteurs sur les apprentissages d’un élève.</w:t>
      </w:r>
    </w:p>
    <w:p w:rsidR="005E14F7" w:rsidRDefault="005E14F7" w:rsidP="00F036FB">
      <w:pPr>
        <w:spacing w:line="360" w:lineRule="auto"/>
        <w:ind w:left="708"/>
        <w:jc w:val="center"/>
        <w:rPr>
          <w:rFonts w:ascii="Calibri" w:hAnsi="Calibri"/>
          <w:b/>
          <w:bCs/>
          <w:i/>
          <w:iCs/>
          <w:color w:val="1F497D"/>
          <w:szCs w:val="24"/>
        </w:rPr>
      </w:pPr>
      <w:r w:rsidRPr="00A16EC8">
        <w:rPr>
          <w:rFonts w:ascii="Calibri" w:hAnsi="Calibri"/>
          <w:b/>
          <w:bCs/>
          <w:i/>
          <w:iCs/>
          <w:color w:val="1F497D"/>
          <w:szCs w:val="24"/>
        </w:rPr>
        <w:t>Facteurs pouvant avoir une influence sur l’apprentissage </w:t>
      </w:r>
    </w:p>
    <w:tbl>
      <w:tblPr>
        <w:tblW w:w="9333" w:type="dxa"/>
        <w:tblBorders>
          <w:insideH w:val="single" w:sz="4" w:space="0" w:color="000000"/>
          <w:insideV w:val="single" w:sz="4" w:space="0" w:color="000000"/>
        </w:tblBorders>
        <w:tblLook w:val="00A0"/>
      </w:tblPr>
      <w:tblGrid>
        <w:gridCol w:w="9333"/>
      </w:tblGrid>
      <w:tr w:rsidR="005E14F7" w:rsidRPr="00A16EC8" w:rsidTr="00F036FB">
        <w:trPr>
          <w:trHeight w:val="5301"/>
        </w:trPr>
        <w:tc>
          <w:tcPr>
            <w:tcW w:w="9333" w:type="dxa"/>
            <w:tcBorders>
              <w:bottom w:val="nil"/>
            </w:tcBorders>
            <w:vAlign w:val="center"/>
          </w:tcPr>
          <w:p w:rsidR="005E14F7" w:rsidRPr="00A16EC8" w:rsidRDefault="005E14F7" w:rsidP="00F036FB">
            <w:pPr>
              <w:spacing w:line="360" w:lineRule="auto"/>
              <w:jc w:val="both"/>
              <w:rPr>
                <w:rFonts w:ascii="Calibri" w:hAnsi="Calibri"/>
                <w:szCs w:val="24"/>
                <w:lang w:eastAsia="fr-FR"/>
              </w:rPr>
            </w:pPr>
            <w:r>
              <w:rPr>
                <w:noProof/>
                <w:lang w:eastAsia="fr-CA"/>
              </w:rPr>
              <w:pict>
                <v:shape id="Freeform 137" o:spid="_x0000_s1045" style="position:absolute;left:0;text-align:left;margin-left:176.9pt;margin-top:117.15pt;width:95.8pt;height:46.8pt;z-index:-251634176;visibility:visible;mso-wrap-style:square;mso-wrap-distance-left:9pt;mso-wrap-distance-top:0;mso-wrap-distance-right:9pt;mso-wrap-distance-bottom:0;mso-position-horizontal:absolute;mso-position-horizontal-relative:text;mso-position-vertical:absolute;mso-position-vertical-relative:text;v-text-anchor:top" coordsize="2050,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3FLQAQAAAUMAAAOAAAAZHJzL2Uyb0RvYy54bWysVtuO2zYQfS/QfyD0WMArUXcZqw2yu3FR&#10;YJsEyPYDaImyhEqiSsqXTdF/7/AihdraGyPoi02Rh4czZ4bDuX136lp0oFw0rM8dfOM5iPYFK5t+&#10;lzt/PG9WqYPESPqStKynufNChfPu7uefbo/DmvqsZm1JOQKSXqyPQ+7U4zisXVcUNe2IuGED7WGx&#10;YrwjI3zynVtycgT2rnV9z4vdI+PlwFlBhYDZR73o3Cn+qqLF+KmqBB1Rmztg26h+ufrdyl/37pas&#10;d5wMdVMYM8gPWNGRpodDZ6pHMhK0581/qLqm4EywarwpWOeyqmoKqnwAb7D3ypsvNRmo8gXEEcMs&#10;k/j/aIuPh88cNWXuxNhBPekgRhtOqVQc4SCRAh0HsQbcl+Ezly6K4YkVfwpYcBcr8kMABm2Pv7MS&#10;eMh+ZEqUU8U7uRPcRSel/cusPT2NqIBJ7OM4jiFEBaxFWRjAWB5B1tPuYi/GXylTTOTwJEYduxJG&#10;SvnSmP8MJFXXQhh/cVGWpuiIfC+aQj2jwN0Z5aEakNhkwwzxLQiOIu8CU2DB/CA9zxXaIDDnAldk&#10;wZIkO88VWyDsBcEFrsSCZUl0ngvupyXDeakyC5Pi8DwRtmX3U3zBKGzrHoYXrMK29ImXXCKzpccY&#10;X7DM1v6NhLC1tzICUnA3JRmpp7wrTr1JPBghIsudp5J9YEImucxCyORnlVRAASiZpRfA4K4EBybl&#10;3waDOxIcXQWGXJFgdZG/awYkgwRnVzHLgEs0RFRf1LetliFV8OucxMZLvHBTe2CE51DdX9d17iCo&#10;61tpEVkPZJTxmobomDuqEqA6d+R1lwsdO9BnpiCjjBvkh7Jzqj7f1ov9tinu6Vcbjb1M2+mb+jIo&#10;EhwAu/QWg9faFD0PRUTNQ5mYRFuwnj0j8eEmA1kQq03glyLTrsB8HIf2IfM81I/rD8kSbVkaqk3T&#10;IfAEwLWAQ7J4OQ9lR8/Dugn/dz2JM63KXGqNWr45wluIZeyBRLiWH3JFmpqEy2DE2tIoXtBDiVJo&#10;qEFXHxBkUAplJPxFJKJUT+NUUU3aQd1SaChMV5+QGi30yzsxZcGUNpJonn2VqsvkKVomqFZO3gP1&#10;lM4XQt4j6zkVrG3KTdO2klzw3fah5ehAoGf6EMQP3ntj/gLWqnrWM7lNH6Nn4EE3d04+7aoH+jvD&#10;fujd+9lqE6fJKtyE0QryLV15OLvPYi/MwsfNP/I64nBdN2VJ+6emp1M/hsPr+h3TGepOSnVk8sZn&#10;EUiq/PoBJznb96WSvKak/GDGI2laPXaXFiuRwe3pXwmhuiTZGOlOasvKF2iSONO9KPTOMKgZ/+qg&#10;I/ShuSP+2hNOHdT+1kOjl+EQ0hmN6iOMEig0iNsrW3uF9AVQ5c7owJMkhw+jbnb3A292NZykq17P&#10;3kNzVjWyh1L2aavMB/SaygPTF8tm1v5WqG/d+92/AAAA//8DAFBLAwQUAAYACAAAACEAGotN6OAA&#10;AAALAQAADwAAAGRycy9kb3ducmV2LnhtbEyPzU7DMBCE70i8g7VI3KjT/ECbxqkqJE6cmhbOjr1N&#10;ImI7xE4aeHqWExxHM5r5ptgvpmczjr5zVsB6FQFDq5zubCPgfHp52ADzQVote2dRwBd62Je3N4XM&#10;tbvaI85VaBiVWJ9LAW0IQ865Vy0a6VduQEvexY1GBpJjw/Uor1Rueh5H0SM3srO00MoBn1tUH9Vk&#10;BEzRUR0+q+9qvKh5o89+Xb++vwlxf7ccdsACLuEvDL/4hA4lMdVustqzXkCSJYQeBMRJmgCjRJZm&#10;KbCarPhpC7ws+P8P5Q8AAAD//wMAUEsBAi0AFAAGAAgAAAAhALaDOJL+AAAA4QEAABMAAAAAAAAA&#10;AAAAAAAAAAAAAFtDb250ZW50X1R5cGVzXS54bWxQSwECLQAUAAYACAAAACEAOP0h/9YAAACUAQAA&#10;CwAAAAAAAAAAAAAAAAAvAQAAX3JlbHMvLnJlbHNQSwECLQAUAAYACAAAACEACo9xS0AEAAAFDAAA&#10;DgAAAAAAAAAAAAAAAAAuAgAAZHJzL2Uyb0RvYy54bWxQSwECLQAUAAYACAAAACEAGotN6OAAAAAL&#10;AQAADwAAAAAAAAAAAAAAAACaBgAAZHJzL2Rvd25yZXYueG1sUEsFBgAAAAAEAAQA8wAAAKcHAAAA&#10;AA==&#10;" path="m988,v106,20,393,112,562,238c1727,368,2050,664,2050,779v-80,70,-675,190,-1017,196c691,981,125,902,,814,15,740,163,562,281,445,399,328,589,185,707,111,825,37,930,23,988,xe" fillcolor="#e36c0a" stroked="f" strokecolor="#e36c0a">
                  <v:path arrowok="t" o:connecttype="custom" o:connectlocs="586371,0;919914,144197;1216660,471974;613078,590725;0,493179;166771,269613;419599,67252;586371,0" o:connectangles="0,0,0,0,0,0,0,0"/>
                </v:shape>
              </w:pict>
            </w:r>
            <w:r>
              <w:rPr>
                <w:noProof/>
                <w:lang w:eastAsia="fr-CA"/>
              </w:rPr>
            </w:r>
            <w:r w:rsidRPr="001642FF">
              <w:rPr>
                <w:rFonts w:ascii="Calibri" w:hAnsi="Calibri"/>
                <w:noProof/>
                <w:color w:val="1F497D"/>
                <w:szCs w:val="24"/>
                <w:lang w:eastAsia="fr-CA"/>
              </w:rPr>
              <w:pict>
                <v:group id="Group 108" o:spid="_x0000_s1046" style="width:454.55pt;height:254.95pt;mso-position-horizontal-relative:char;mso-position-vertical-relative:line" coordorigin="1824,1440" coordsize="9091,5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5BD1gYAAKU2AAAOAAAAZHJzL2Uyb0RvYy54bWzsm1uPozYUgN8r9T8g3rPBYK7azGoml1Wl&#10;bXfV3f4AB0iCSoAaZpJt1f/e42MHyGU6mWySmZHIQwRxDPbx4fg7F95/WC9T7SHmZZJnA528M3Qt&#10;zsI8SrL5QP/j26Tn6VpZsSxiaZ7FA/17XOofbn7+6f2qCGIzX+RpFHMNLpKVwaoY6IuqKoJ+vwwX&#10;8ZKV7/IizqBxlvMlq+CUz/sRZyu4+jLtm4bh9Fc5jwqeh3FZwq8j2ajf4PVnszisPs9mZVxp6UCH&#10;sVX4zfF7Kr77N+9ZMOesWCShGgY7YRRLlmRw0/pSI1Yx7Z4ne5daJiHPy3xWvQvzZT+fzZIwxjnA&#10;bIixM5uPPL8vcC7zYDUvajGBaHfkdPJlw98evnAtiQY6pbqWsSWsEd5WI4YnpLMq5gH86SMvvhZf&#10;uJwiHH7Kwz9LaO7vtovzufyzNl39mkdwQXZf5Sid9YwvxSVg3toaF+F7vQjxutJC+NF2XdP1bF0L&#10;oc0yLddzbLlM4QLWUvQjngmDhWZCqVrCcDFW/X3DJ7Kzbfi+6NlngbwxDlYNTswMVK5spFr+mFS/&#10;LlgR42KVQmAbqcJEpFQ/P7AUhIojEreG/2wkWkpxalk+XLBsHt9ynq8WMYtgSARnsNVBnJSwGE/K&#10;t5aTRW28LwtqKdu+pURsuHRLSiwoeFl9jPOlJg4GepymSVGKubGAPXwqKynTzb/Ez2WeJtEkSVM8&#10;4fPpMOUaTHigT4Yj69aUfdNiweSvlg8fdddS/h3Xaes6aaatBrrp2a6N/bcaVS91k4n4bK7XHgs8&#10;QVkE42WBkOdYHVcsSeUx6EaaoRpLmUq1mObRd5Avz6W9APsGB4uc/61rK7AVA738657xWNfSXzJY&#10;Ix/1UKvwhNquCZaGt1um7RaWhXCpgV7pmjwcVtIg3Rc8mS/gTgSnm+W38NzMEhS3WHM5KjVY0Nxr&#10;qbCzrcIEH7ktjQQFuJAKU8NXj7pPdlSYWi7IWVgJ05Njqh/0M6vwaOyP/E6FQdOVcr85FXZ3VBit&#10;6pVU2CaOibuVRR20tC0r7JgwMtzoLmyF3ZHh3XYq/IZVGEBagsTvALVACWmsEWKKPe8pPS4L6CF2&#10;lbMDBnWUapuGs2OdLQqDQ9UmYv9uY9iedeYwPqmbh+kiywVa4C4uNmsW1D+o7RufKAAT0SYIB8n7&#10;HyDBsTf2aI+azrhHjdGodzsZ0p4zIa49skbD4Yj8K+5LaLBIoijOxG02XgChx/Gg8kckv9d+wOOs&#10;YhjDYcM+Dav0t4eBOARz2ZkSMalxZ/q9ieO5PTqhds93Da9nEP/Odwzq09Fke0qfkiz+8SkJECO+&#10;YRu4TP83OQM+h0BsmVTg6KXJcqB74j+K2x+jsnpJxPgbWcB6g0xwpQHm28hWradr9GNQD0XbMyFO&#10;eIeIaTW8wYEENzh4czuef8hcWC9rLlzbBqcDgI2agMj4PG/8EcuyADMR5ojrdOai9p86c3FZc9F4&#10;M8+0F6c5fWHFN8bklbt9YOsPAAcC7MsBh2kS4CBhQSwHGb5haQusiwIO6smoySbu0wFHBxyXAw5S&#10;O5OdBQHsamKftvA4MKL8TWzzd/kaPBZ0BVoGRKvW0LCJeV0qjGRTB8wZkgdBCGrsBnFFhEmQB6Wd&#10;n9IK3D4SU331fopvm0/Fi9EBeVk3pXHdr2I1zhJsVpkdEXHApJDKcdjg6G9ljggC/G5mSCTHzpU5&#10;ooYLxgWe2SYDtPEkmrCwZXoYH2FBnTk60K/JHO33rAPKL5A5Eq5SO3NE3GOctzNljho5+VJRG3vZ&#10;SOksYfc6lCMSMSLMYEEwH2x1uCyigR5N0yciDhMw32SsHMatwMSRqZ8moiDn+JpjR5NTMxGPGu3H&#10;AypvxyxdIY1rAyLsoYzKj9ep3OugDPUtGUTZN32m64B31KGMSEhv5aA7lLlkxFUS9Qkh19NCKGdA&#10;mWY7lyyDYLKHNXXphiqIkQnoS2IN8SzppljERIZqtl27KdigGxemxpoD/Rqs2e/5olizU00gA8Et&#10;h1AkPC7lBjZyopuiog02tqR0jlRshzXZ/OiU2Mk1Qh3WHFtKeLg6za7rIpoIjVmHs1SF2nWwhni+&#10;qpLYM32mBVV+iDVOF6Fpl9Z1WHNRrKlzHW/FFToOa+pCEoU1pioiuVydr00gISOiNRbUiWznfW3X&#10;UtFXy4KwHeaEa6w50K+FNXs9XxRr6ny7rPM1j0q1nyla08gJ6vN25HveCrMOa56DNTI0JYCWPav0&#10;ucOaH8MakevZjdbAGwNgXFp+xnWwBovXD5u+DmseeWOgw5qLYk2dgX2LWIOIA+9CYUmgem9LvGzV&#10;Pofj9ttlN/8BAAD//wMAUEsDBBQABgAIAAAAIQDj6tvt3QAAAAUBAAAPAAAAZHJzL2Rvd25yZXYu&#10;eG1sTI9BS8NAEIXvgv9hmYI3uxulYtJsSinqqQi2gnibZqdJaHY2ZLdJ+u9dvdjLwOM93vsmX022&#10;FQP1vnGsIZkrEMSlMw1XGj73r/fPIHxANtg6Jg0X8rAqbm9yzIwb+YOGXahELGGfoYY6hC6T0pc1&#10;WfRz1xFH7+h6iyHKvpKmxzGW21Y+KPUkLTYcF2rsaFNTedqdrYa3Ecf1Y/IybE/HzeV7v3j/2iak&#10;9d1sWi9BBJrCfxh+8SM6FJHp4M5svGg1xEfC341eqtIExEHDQqUpyCKX1/TFDwAAAP//AwBQSwEC&#10;LQAUAAYACAAAACEAtoM4kv4AAADhAQAAEwAAAAAAAAAAAAAAAAAAAAAAW0NvbnRlbnRfVHlwZXNd&#10;LnhtbFBLAQItABQABgAIAAAAIQA4/SH/1gAAAJQBAAALAAAAAAAAAAAAAAAAAC8BAABfcmVscy8u&#10;cmVsc1BLAQItABQABgAIAAAAIQCg65BD1gYAAKU2AAAOAAAAAAAAAAAAAAAAAC4CAABkcnMvZTJv&#10;RG9jLnhtbFBLAQItABQABgAIAAAAIQDj6tvt3QAAAAUBAAAPAAAAAAAAAAAAAAAAADAJAABkcnMv&#10;ZG93bnJldi54bWxQSwUGAAAAAAQABADzAAAAOgoAAAAA&#10;">
                  <v:oval id="Oval 109" o:spid="_x0000_s1047" style="position:absolute;left:1824;top:3459;width:5593;height:30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cwhcIA&#10;AADbAAAADwAAAGRycy9kb3ducmV2LnhtbESPQWsCMRSE74X+h/AEbzWx1GJXo5SCRbyIa70/Ns/d&#10;xc3Lsolu9NcbQehxmJlvmPky2kZcqPO1Yw3jkQJBXDhTc6nhb796m4LwAdlg45g0XMnDcvH6MsfM&#10;uJ53dMlDKRKEfYYaqhDaTEpfVGTRj1xLnLyj6yyGJLtSmg77BLeNfFfqU1qsOS1U2NJPRcUpP1sN&#10;sT5t8i1+bfyh35bq18WbOuy0Hg7i9wxEoBj+w8/22mj4mMDjS/oB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pzCFwgAAANsAAAAPAAAAAAAAAAAAAAAAAJgCAABkcnMvZG93&#10;bnJldi54bWxQSwUGAAAAAAQABAD1AAAAhwMAAAAA&#10;" fillcolor="#fcd3a2" strokecolor="white" strokeweight="2.25pt">
                    <v:fill opacity="26214f"/>
                  </v:oval>
                  <v:oval id="Oval 110" o:spid="_x0000_s1048" style="position:absolute;left:4094;top:1919;width:4370;height:2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fiJ8YA&#10;AADbAAAADwAAAGRycy9kb3ducmV2LnhtbESPQWvCQBSE74L/YXmCt7qxBCnRVUpF6EGUalvx9sy+&#10;JqnZtzG7Jml/vVsoeBxm5htmtuhMKRqqXWFZwXgUgSBOrS44U/C+Xz08gXAeWWNpmRT8kIPFvN+b&#10;YaJty2/U7HwmAoRdggpy76tESpfmZNCNbEUcvC9bG/RB1pnUNbYBbkr5GEUTabDgsJBjRS85pefd&#10;1ShYfqybz8P2clzG5zI7xfi7aa/fSg0H3fMUhKfO38P/7VetIJ7A35fwA+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fiJ8YAAADbAAAADwAAAAAAAAAAAAAAAACYAgAAZHJz&#10;L2Rvd25yZXYueG1sUEsFBgAAAAAEAAQA9QAAAIsDAAAAAA==&#10;" fillcolor="#fde9d9" strokecolor="white" strokeweight="2.25pt">
                    <v:fill opacity="26214f"/>
                  </v:oval>
                  <v:oval id="Oval 111" o:spid="_x0000_s1049" style="position:absolute;left:5162;top:3464;width:5627;height:30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hL2MMA&#10;AADbAAAADwAAAGRycy9kb3ducmV2LnhtbESPQWsCMRSE74L/ITyhN81aFpXVKLW02KN1e+jxNXlu&#10;lm5elk26rv31Rij0OMzMN8xmN7hG9NSF2rOC+SwDQay9qblS8FG+TlcgQkQ22HgmBVcKsNuORxss&#10;jL/wO/WnWIkE4VCgAhtjW0gZtCWHYeZb4uSdfecwJtlV0nR4SXDXyMcsW0iHNacFiy09W9Lfpx+n&#10;oNTHwb44/NRfq4Pf9z7/XZa5Ug+T4WkNItIQ/8N/7TejIF/C/Uv6AXJ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hL2MMAAADbAAAADwAAAAAAAAAAAAAAAACYAgAAZHJzL2Rv&#10;d25yZXYueG1sUEsFBgAAAAAEAAQA9QAAAIgDAAAAAA==&#10;" fillcolor="#f7d08a" strokecolor="white" strokeweight="2.25pt">
                    <v:fill opacity="26214f"/>
                  </v:oval>
                  <v:rect id="Rectangle 112" o:spid="_x0000_s1050" style="position:absolute;left:4662;top:2069;width:3412;height:1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dHiMAA&#10;AADbAAAADwAAAGRycy9kb3ducmV2LnhtbERPTYvCMBC9L/gfwgh7W9Ouq0g1isgKHvag1Yu3oRmb&#10;0mZSmli7/94cBI+P973aDLYRPXW+cqwgnSQgiAunKy4VXM77rwUIH5A1No5JwT952KxHHyvMtHvw&#10;ifo8lCKGsM9QgQmhzaT0hSGLfuJa4sjdXGcxRNiVUnf4iOG2kd9JMpcWK44NBlvaGSrq/G4VzM7T&#10;a33t04W+3/7q4+w39SZvlPocD9sliEBDeItf7oNW8BPHxi/xB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GdHiMAAAADbAAAADwAAAAAAAAAAAAAAAACYAgAAZHJzL2Rvd25y&#10;ZXYueG1sUEsFBgAAAAAEAAQA9QAAAIUDAAAAAA==&#10;" filled="f" fillcolor="#0c9" stroked="f" strokeweight="1.5pt">
                    <o:lock v:ext="edit" aspectratio="t"/>
                    <v:textbox inset="0,0,0,0">
                      <w:txbxContent>
                        <w:p w:rsidR="005E14F7" w:rsidRPr="00B84A99" w:rsidRDefault="005E14F7" w:rsidP="001F3EB5">
                          <w:pPr>
                            <w:numPr>
                              <w:ilvl w:val="0"/>
                              <w:numId w:val="15"/>
                            </w:numPr>
                            <w:autoSpaceDE w:val="0"/>
                            <w:autoSpaceDN w:val="0"/>
                            <w:adjustRightInd w:val="0"/>
                            <w:ind w:hanging="153"/>
                            <w:rPr>
                              <w:rFonts w:ascii="Calibri" w:hAnsi="Calibri"/>
                              <w:color w:val="1F497D"/>
                              <w:sz w:val="18"/>
                              <w:szCs w:val="16"/>
                            </w:rPr>
                          </w:pPr>
                          <w:r w:rsidRPr="00B84A99">
                            <w:rPr>
                              <w:rFonts w:ascii="Calibri" w:hAnsi="Calibri"/>
                              <w:color w:val="1F497D"/>
                              <w:sz w:val="18"/>
                              <w:szCs w:val="16"/>
                            </w:rPr>
                            <w:t>Sexe</w:t>
                          </w:r>
                        </w:p>
                        <w:p w:rsidR="005E14F7" w:rsidRPr="00B84A99" w:rsidRDefault="005E14F7" w:rsidP="001F3EB5">
                          <w:pPr>
                            <w:numPr>
                              <w:ilvl w:val="0"/>
                              <w:numId w:val="15"/>
                            </w:numPr>
                            <w:autoSpaceDE w:val="0"/>
                            <w:autoSpaceDN w:val="0"/>
                            <w:adjustRightInd w:val="0"/>
                            <w:ind w:hanging="153"/>
                            <w:rPr>
                              <w:rFonts w:ascii="Calibri" w:hAnsi="Calibri"/>
                              <w:color w:val="1F497D"/>
                              <w:sz w:val="18"/>
                              <w:szCs w:val="16"/>
                            </w:rPr>
                          </w:pPr>
                          <w:r w:rsidRPr="00B84A99">
                            <w:rPr>
                              <w:rFonts w:ascii="Calibri" w:hAnsi="Calibri"/>
                              <w:color w:val="1F497D"/>
                              <w:sz w:val="18"/>
                              <w:szCs w:val="16"/>
                            </w:rPr>
                            <w:t>État de santé</w:t>
                          </w:r>
                        </w:p>
                        <w:p w:rsidR="005E14F7" w:rsidRPr="00B84A99" w:rsidRDefault="005E14F7" w:rsidP="001F3EB5">
                          <w:pPr>
                            <w:numPr>
                              <w:ilvl w:val="0"/>
                              <w:numId w:val="15"/>
                            </w:numPr>
                            <w:autoSpaceDE w:val="0"/>
                            <w:autoSpaceDN w:val="0"/>
                            <w:adjustRightInd w:val="0"/>
                            <w:ind w:hanging="153"/>
                            <w:rPr>
                              <w:rFonts w:ascii="Calibri" w:hAnsi="Calibri"/>
                              <w:color w:val="1F497D"/>
                              <w:sz w:val="18"/>
                              <w:szCs w:val="16"/>
                            </w:rPr>
                          </w:pPr>
                          <w:r>
                            <w:rPr>
                              <w:rFonts w:ascii="Calibri" w:hAnsi="Calibri"/>
                              <w:color w:val="1F497D"/>
                              <w:sz w:val="18"/>
                              <w:szCs w:val="16"/>
                            </w:rPr>
                            <w:t>D</w:t>
                          </w:r>
                          <w:r w:rsidRPr="00B84A99">
                            <w:rPr>
                              <w:rFonts w:ascii="Calibri" w:hAnsi="Calibri"/>
                              <w:color w:val="1F497D"/>
                              <w:sz w:val="18"/>
                              <w:szCs w:val="16"/>
                            </w:rPr>
                            <w:t>éficience</w:t>
                          </w:r>
                        </w:p>
                        <w:p w:rsidR="005E14F7" w:rsidRPr="00B84A99" w:rsidRDefault="005E14F7" w:rsidP="001F3EB5">
                          <w:pPr>
                            <w:numPr>
                              <w:ilvl w:val="0"/>
                              <w:numId w:val="15"/>
                            </w:numPr>
                            <w:autoSpaceDE w:val="0"/>
                            <w:autoSpaceDN w:val="0"/>
                            <w:adjustRightInd w:val="0"/>
                            <w:ind w:hanging="153"/>
                            <w:rPr>
                              <w:rFonts w:ascii="Calibri" w:hAnsi="Calibri"/>
                              <w:color w:val="1F497D"/>
                              <w:sz w:val="18"/>
                              <w:szCs w:val="16"/>
                            </w:rPr>
                          </w:pPr>
                          <w:r w:rsidRPr="00B84A99">
                            <w:rPr>
                              <w:rFonts w:ascii="Calibri" w:hAnsi="Calibri"/>
                              <w:color w:val="1F497D"/>
                              <w:sz w:val="18"/>
                              <w:szCs w:val="16"/>
                            </w:rPr>
                            <w:t>Intérêt et motivation</w:t>
                          </w:r>
                        </w:p>
                        <w:p w:rsidR="005E14F7" w:rsidRPr="00B84A99" w:rsidRDefault="005E14F7" w:rsidP="001F3EB5">
                          <w:pPr>
                            <w:numPr>
                              <w:ilvl w:val="0"/>
                              <w:numId w:val="15"/>
                            </w:numPr>
                            <w:autoSpaceDE w:val="0"/>
                            <w:autoSpaceDN w:val="0"/>
                            <w:adjustRightInd w:val="0"/>
                            <w:ind w:hanging="153"/>
                            <w:rPr>
                              <w:rFonts w:ascii="Calibri" w:hAnsi="Calibri"/>
                              <w:color w:val="1F497D"/>
                              <w:sz w:val="18"/>
                              <w:szCs w:val="16"/>
                            </w:rPr>
                          </w:pPr>
                          <w:r w:rsidRPr="00B84A99">
                            <w:rPr>
                              <w:rFonts w:ascii="Calibri" w:hAnsi="Calibri"/>
                              <w:color w:val="1F497D"/>
                              <w:sz w:val="18"/>
                              <w:szCs w:val="16"/>
                            </w:rPr>
                            <w:t>Profil affectif</w:t>
                          </w:r>
                        </w:p>
                        <w:p w:rsidR="005E14F7" w:rsidRPr="00B84A99" w:rsidRDefault="005E14F7" w:rsidP="001F3EB5">
                          <w:pPr>
                            <w:numPr>
                              <w:ilvl w:val="0"/>
                              <w:numId w:val="15"/>
                            </w:numPr>
                            <w:autoSpaceDE w:val="0"/>
                            <w:autoSpaceDN w:val="0"/>
                            <w:adjustRightInd w:val="0"/>
                            <w:ind w:hanging="153"/>
                            <w:rPr>
                              <w:rFonts w:ascii="Calibri" w:hAnsi="Calibri"/>
                              <w:color w:val="1F497D"/>
                              <w:sz w:val="18"/>
                              <w:szCs w:val="16"/>
                            </w:rPr>
                          </w:pPr>
                          <w:r w:rsidRPr="00B84A99">
                            <w:rPr>
                              <w:rFonts w:ascii="Calibri" w:hAnsi="Calibri"/>
                              <w:color w:val="1F497D"/>
                              <w:sz w:val="18"/>
                              <w:szCs w:val="16"/>
                            </w:rPr>
                            <w:t>Style et rythme d’apprentissage</w:t>
                          </w:r>
                        </w:p>
                        <w:p w:rsidR="005E14F7" w:rsidRDefault="005E14F7" w:rsidP="00212A12">
                          <w:pPr>
                            <w:autoSpaceDE w:val="0"/>
                            <w:autoSpaceDN w:val="0"/>
                            <w:adjustRightInd w:val="0"/>
                            <w:rPr>
                              <w:rFonts w:ascii="Arial" w:hAnsi="Arial" w:cs="Arial"/>
                              <w:color w:val="000000"/>
                              <w:sz w:val="16"/>
                              <w:szCs w:val="16"/>
                            </w:rPr>
                          </w:pPr>
                        </w:p>
                      </w:txbxContent>
                    </v:textbox>
                  </v:rect>
                  <v:rect id="Rectangle 113" o:spid="_x0000_s1051" style="position:absolute;left:7553;top:4220;width:3336;height:21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qCLMMA&#10;AADbAAAADwAAAGRycy9kb3ducmV2LnhtbESPwWrDMBBE74H+g9hCb4kcU4rtWg4hEAi0l7g9uLfF&#10;2tim1spIauz8fVQo9DjMzBum3C1mFFdyfrCsYLtJQBC3Vg/cKfj8OK4zED4gaxwtk4IbedhVD6sS&#10;C21nPtO1Dp2IEPYFKuhDmAopfduTQb+xE3H0LtYZDFG6TmqHc4SbUaZJ8iINDhwXepzo0FP7Xf8Y&#10;BRd5fquRs7l5z1P35ZomPWWNUk+Py/4VRKAl/If/2iet4DmH3y/xB8j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qCLMMAAADbAAAADwAAAAAAAAAAAAAAAACYAgAAZHJzL2Rv&#10;d25yZXYueG1sUEsFBgAAAAAEAAQA9QAAAIgDAAAAAA==&#10;" filled="f" fillcolor="#0c9" stroked="f" strokeweight="1.5pt">
                    <o:lock v:ext="edit" aspectratio="t"/>
                    <v:textbox>
                      <w:txbxContent>
                        <w:p w:rsidR="005E14F7" w:rsidRPr="00B84A99" w:rsidRDefault="005E14F7" w:rsidP="001F3EB5">
                          <w:pPr>
                            <w:numPr>
                              <w:ilvl w:val="0"/>
                              <w:numId w:val="16"/>
                            </w:numPr>
                            <w:autoSpaceDE w:val="0"/>
                            <w:autoSpaceDN w:val="0"/>
                            <w:adjustRightInd w:val="0"/>
                            <w:ind w:hanging="218"/>
                            <w:rPr>
                              <w:rFonts w:ascii="Calibri" w:hAnsi="Calibri"/>
                              <w:color w:val="1F497D"/>
                              <w:sz w:val="18"/>
                              <w:szCs w:val="16"/>
                            </w:rPr>
                          </w:pPr>
                          <w:r w:rsidRPr="00B84A99">
                            <w:rPr>
                              <w:rFonts w:ascii="Calibri" w:hAnsi="Calibri"/>
                              <w:color w:val="1F497D"/>
                              <w:sz w:val="18"/>
                              <w:szCs w:val="16"/>
                            </w:rPr>
                            <w:t>Croyances et perceptions</w:t>
                          </w:r>
                        </w:p>
                        <w:p w:rsidR="005E14F7" w:rsidRPr="00B84A99" w:rsidRDefault="005E14F7" w:rsidP="001F3EB5">
                          <w:pPr>
                            <w:numPr>
                              <w:ilvl w:val="0"/>
                              <w:numId w:val="16"/>
                            </w:numPr>
                            <w:autoSpaceDE w:val="0"/>
                            <w:autoSpaceDN w:val="0"/>
                            <w:adjustRightInd w:val="0"/>
                            <w:ind w:hanging="218"/>
                            <w:rPr>
                              <w:rFonts w:ascii="Calibri" w:hAnsi="Calibri"/>
                              <w:color w:val="1F497D"/>
                              <w:sz w:val="18"/>
                              <w:szCs w:val="16"/>
                            </w:rPr>
                          </w:pPr>
                          <w:r w:rsidRPr="00B84A99">
                            <w:rPr>
                              <w:rFonts w:ascii="Calibri" w:hAnsi="Calibri"/>
                              <w:color w:val="1F497D"/>
                              <w:sz w:val="18"/>
                              <w:szCs w:val="16"/>
                            </w:rPr>
                            <w:t>Pratiques pédagogiques</w:t>
                          </w:r>
                        </w:p>
                        <w:p w:rsidR="005E14F7" w:rsidRPr="00B84A99" w:rsidRDefault="005E14F7" w:rsidP="001F3EB5">
                          <w:pPr>
                            <w:numPr>
                              <w:ilvl w:val="0"/>
                              <w:numId w:val="16"/>
                            </w:numPr>
                            <w:autoSpaceDE w:val="0"/>
                            <w:autoSpaceDN w:val="0"/>
                            <w:adjustRightInd w:val="0"/>
                            <w:ind w:hanging="218"/>
                            <w:rPr>
                              <w:rFonts w:ascii="Calibri" w:hAnsi="Calibri"/>
                              <w:color w:val="1F497D"/>
                              <w:sz w:val="18"/>
                              <w:szCs w:val="16"/>
                            </w:rPr>
                          </w:pPr>
                          <w:r w:rsidRPr="00B84A99">
                            <w:rPr>
                              <w:rFonts w:ascii="Calibri" w:hAnsi="Calibri"/>
                              <w:color w:val="1F497D"/>
                              <w:sz w:val="18"/>
                              <w:szCs w:val="16"/>
                            </w:rPr>
                            <w:t>Modes d’organisation</w:t>
                          </w:r>
                          <w:r w:rsidRPr="00B84A99">
                            <w:rPr>
                              <w:rFonts w:ascii="Calibri" w:hAnsi="Calibri"/>
                              <w:color w:val="1F497D"/>
                              <w:sz w:val="18"/>
                              <w:szCs w:val="16"/>
                            </w:rPr>
                            <w:br/>
                            <w:t>et de fonctionnement de la classe et de l’école</w:t>
                          </w:r>
                        </w:p>
                        <w:p w:rsidR="005E14F7" w:rsidRPr="00B84A99" w:rsidRDefault="005E14F7" w:rsidP="001F3EB5">
                          <w:pPr>
                            <w:numPr>
                              <w:ilvl w:val="0"/>
                              <w:numId w:val="16"/>
                            </w:numPr>
                            <w:autoSpaceDE w:val="0"/>
                            <w:autoSpaceDN w:val="0"/>
                            <w:adjustRightInd w:val="0"/>
                            <w:ind w:hanging="218"/>
                            <w:rPr>
                              <w:rFonts w:ascii="Calibri" w:hAnsi="Calibri"/>
                              <w:color w:val="1F497D"/>
                              <w:sz w:val="18"/>
                              <w:szCs w:val="16"/>
                            </w:rPr>
                          </w:pPr>
                          <w:r w:rsidRPr="00B84A99">
                            <w:rPr>
                              <w:rFonts w:ascii="Calibri" w:hAnsi="Calibri"/>
                              <w:color w:val="1F497D"/>
                              <w:sz w:val="18"/>
                              <w:szCs w:val="16"/>
                            </w:rPr>
                            <w:t>Relations interpersonnelles</w:t>
                          </w:r>
                          <w:r w:rsidRPr="00B84A99">
                            <w:rPr>
                              <w:rFonts w:ascii="Calibri" w:hAnsi="Calibri"/>
                              <w:color w:val="1F497D"/>
                              <w:sz w:val="18"/>
                              <w:szCs w:val="16"/>
                            </w:rPr>
                            <w:br/>
                            <w:t>et climat de l’école</w:t>
                          </w:r>
                        </w:p>
                        <w:p w:rsidR="005E14F7" w:rsidRPr="00B84A99" w:rsidRDefault="005E14F7" w:rsidP="001F3EB5">
                          <w:pPr>
                            <w:numPr>
                              <w:ilvl w:val="0"/>
                              <w:numId w:val="16"/>
                            </w:numPr>
                            <w:autoSpaceDE w:val="0"/>
                            <w:autoSpaceDN w:val="0"/>
                            <w:adjustRightInd w:val="0"/>
                            <w:ind w:hanging="218"/>
                            <w:rPr>
                              <w:rFonts w:ascii="Calibri" w:hAnsi="Calibri"/>
                              <w:color w:val="1F497D"/>
                              <w:sz w:val="18"/>
                              <w:szCs w:val="16"/>
                            </w:rPr>
                          </w:pPr>
                          <w:r w:rsidRPr="00B84A99">
                            <w:rPr>
                              <w:rFonts w:ascii="Calibri" w:hAnsi="Calibri"/>
                              <w:color w:val="1F497D"/>
                              <w:sz w:val="18"/>
                              <w:szCs w:val="16"/>
                            </w:rPr>
                            <w:t>Pratiques de gestion</w:t>
                          </w:r>
                        </w:p>
                      </w:txbxContent>
                    </v:textbox>
                  </v:rect>
                  <v:rect id="Rectangle 114" o:spid="_x0000_s1052" style="position:absolute;left:2218;top:4361;width:3755;height:14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m9bL8A&#10;AADbAAAADwAAAGRycy9kb3ducmV2LnhtbERPTYvCMBC9C/sfwizsTdMtrNRqFFkQhPVi9VBvQzO2&#10;xWZSkmi7/94cBI+P973ajKYTD3K+tazge5aAIK6sbrlWcD7tphkIH5A1dpZJwT952Kw/JivMtR34&#10;SI8i1CKGsM9RQRNCn0vpq4YM+pntiSN3tc5giNDVUjscYrjpZJokc2mw5djQYE+/DVW34m4UXOXx&#10;r0DOhvKwSN3FlWW6z0qlvj7H7RJEoDG8xS/3Xiv4ievjl/gD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ib1svwAAANsAAAAPAAAAAAAAAAAAAAAAAJgCAABkcnMvZG93bnJl&#10;di54bWxQSwUGAAAAAAQABAD1AAAAhAMAAAAA&#10;" filled="f" fillcolor="#0c9" stroked="f" strokeweight="1.5pt">
                    <o:lock v:ext="edit" aspectratio="t"/>
                    <v:textbox>
                      <w:txbxContent>
                        <w:p w:rsidR="005E14F7" w:rsidRPr="00B84A99" w:rsidRDefault="005E14F7" w:rsidP="001F3EB5">
                          <w:pPr>
                            <w:numPr>
                              <w:ilvl w:val="0"/>
                              <w:numId w:val="17"/>
                            </w:numPr>
                            <w:autoSpaceDE w:val="0"/>
                            <w:autoSpaceDN w:val="0"/>
                            <w:adjustRightInd w:val="0"/>
                            <w:ind w:hanging="218"/>
                            <w:rPr>
                              <w:rFonts w:ascii="Calibri" w:hAnsi="Calibri"/>
                              <w:color w:val="1F497D"/>
                              <w:sz w:val="18"/>
                              <w:szCs w:val="16"/>
                            </w:rPr>
                          </w:pPr>
                          <w:r w:rsidRPr="00B84A99">
                            <w:rPr>
                              <w:rFonts w:ascii="Calibri" w:hAnsi="Calibri"/>
                              <w:color w:val="1F497D"/>
                              <w:sz w:val="18"/>
                              <w:szCs w:val="16"/>
                            </w:rPr>
                            <w:t>Croyances et perceptions</w:t>
                          </w:r>
                        </w:p>
                        <w:p w:rsidR="005E14F7" w:rsidRPr="00B84A99" w:rsidRDefault="005E14F7" w:rsidP="001F3EB5">
                          <w:pPr>
                            <w:numPr>
                              <w:ilvl w:val="0"/>
                              <w:numId w:val="17"/>
                            </w:numPr>
                            <w:autoSpaceDE w:val="0"/>
                            <w:autoSpaceDN w:val="0"/>
                            <w:adjustRightInd w:val="0"/>
                            <w:ind w:hanging="218"/>
                            <w:rPr>
                              <w:rFonts w:ascii="Calibri" w:hAnsi="Calibri"/>
                              <w:color w:val="1F497D"/>
                              <w:sz w:val="18"/>
                              <w:szCs w:val="16"/>
                            </w:rPr>
                          </w:pPr>
                          <w:r w:rsidRPr="00B84A99">
                            <w:rPr>
                              <w:rFonts w:ascii="Calibri" w:hAnsi="Calibri"/>
                              <w:color w:val="1F497D"/>
                              <w:sz w:val="18"/>
                              <w:szCs w:val="16"/>
                            </w:rPr>
                            <w:t>Niveau socio-économique</w:t>
                          </w:r>
                        </w:p>
                        <w:p w:rsidR="005E14F7" w:rsidRPr="00B84A99" w:rsidRDefault="005E14F7" w:rsidP="001F3EB5">
                          <w:pPr>
                            <w:numPr>
                              <w:ilvl w:val="0"/>
                              <w:numId w:val="17"/>
                            </w:numPr>
                            <w:autoSpaceDE w:val="0"/>
                            <w:autoSpaceDN w:val="0"/>
                            <w:adjustRightInd w:val="0"/>
                            <w:ind w:hanging="218"/>
                            <w:rPr>
                              <w:rFonts w:ascii="Calibri" w:hAnsi="Calibri"/>
                              <w:color w:val="1F497D"/>
                              <w:sz w:val="18"/>
                              <w:szCs w:val="16"/>
                            </w:rPr>
                          </w:pPr>
                          <w:r w:rsidRPr="00B84A99">
                            <w:rPr>
                              <w:rFonts w:ascii="Calibri" w:hAnsi="Calibri"/>
                              <w:color w:val="1F497D"/>
                              <w:sz w:val="18"/>
                              <w:szCs w:val="16"/>
                            </w:rPr>
                            <w:t>Langue et culture</w:t>
                          </w:r>
                        </w:p>
                        <w:p w:rsidR="005E14F7" w:rsidRPr="00B84A99" w:rsidRDefault="005E14F7" w:rsidP="001F3EB5">
                          <w:pPr>
                            <w:numPr>
                              <w:ilvl w:val="0"/>
                              <w:numId w:val="17"/>
                            </w:numPr>
                            <w:autoSpaceDE w:val="0"/>
                            <w:autoSpaceDN w:val="0"/>
                            <w:adjustRightInd w:val="0"/>
                            <w:ind w:hanging="218"/>
                            <w:rPr>
                              <w:rFonts w:ascii="Calibri" w:hAnsi="Calibri"/>
                              <w:color w:val="1F497D"/>
                              <w:sz w:val="18"/>
                              <w:szCs w:val="16"/>
                            </w:rPr>
                          </w:pPr>
                          <w:r w:rsidRPr="00B84A99">
                            <w:rPr>
                              <w:rFonts w:ascii="Calibri" w:hAnsi="Calibri"/>
                              <w:color w:val="1F497D"/>
                              <w:sz w:val="18"/>
                              <w:szCs w:val="16"/>
                            </w:rPr>
                            <w:t>Degré de scolarité</w:t>
                          </w:r>
                        </w:p>
                        <w:p w:rsidR="005E14F7" w:rsidRPr="00B84A99" w:rsidRDefault="005E14F7" w:rsidP="001F3EB5">
                          <w:pPr>
                            <w:numPr>
                              <w:ilvl w:val="0"/>
                              <w:numId w:val="17"/>
                            </w:numPr>
                            <w:autoSpaceDE w:val="0"/>
                            <w:autoSpaceDN w:val="0"/>
                            <w:adjustRightInd w:val="0"/>
                            <w:ind w:hanging="218"/>
                            <w:rPr>
                              <w:rFonts w:ascii="Calibri" w:hAnsi="Calibri"/>
                              <w:color w:val="1F497D"/>
                              <w:sz w:val="18"/>
                              <w:szCs w:val="16"/>
                            </w:rPr>
                          </w:pPr>
                          <w:r w:rsidRPr="00B84A99">
                            <w:rPr>
                              <w:rFonts w:ascii="Calibri" w:hAnsi="Calibri"/>
                              <w:color w:val="1F497D"/>
                              <w:sz w:val="18"/>
                              <w:szCs w:val="16"/>
                            </w:rPr>
                            <w:t>Pratiques éducatives</w:t>
                          </w:r>
                        </w:p>
                      </w:txbxContent>
                    </v:textbox>
                  </v:rect>
                  <v:shape id="Text Box 115" o:spid="_x0000_s1053" type="#_x0000_t202" style="position:absolute;left:5460;top:4213;width:1794;height:4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5E14F7" w:rsidRPr="00B84A99" w:rsidRDefault="005E14F7" w:rsidP="00212A12">
                          <w:pPr>
                            <w:rPr>
                              <w:rFonts w:ascii="Cambria" w:hAnsi="Cambria"/>
                              <w:b/>
                              <w:color w:val="1F497D"/>
                            </w:rPr>
                          </w:pPr>
                          <w:r w:rsidRPr="00B84A99">
                            <w:rPr>
                              <w:rFonts w:ascii="Calibri" w:hAnsi="Calibri"/>
                              <w:b/>
                              <w:color w:val="1F497D"/>
                              <w:sz w:val="22"/>
                            </w:rPr>
                            <w:t>Apprentissag</w:t>
                          </w:r>
                          <w:r w:rsidRPr="00B84A99">
                            <w:rPr>
                              <w:rFonts w:ascii="Calibri" w:hAnsi="Calibri"/>
                              <w:b/>
                              <w:color w:val="1F497D"/>
                            </w:rPr>
                            <w:t>e</w:t>
                          </w:r>
                          <w:r w:rsidRPr="00B84A99">
                            <w:rPr>
                              <w:rFonts w:ascii="Cambria" w:hAnsi="Cambria"/>
                              <w:b/>
                              <w:color w:val="1F497D"/>
                            </w:rPr>
                            <w:t>s</w:t>
                          </w:r>
                        </w:p>
                      </w:txbxContent>
                    </v:textbox>
                  </v:shape>
                  <v:group id="Group 116" o:spid="_x0000_s1054" style="position:absolute;left:4071;top:1440;width:4370;height:3282" coordorigin="4071,1440" coordsize="4370,3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oval id="Oval 117" o:spid="_x0000_s1055" style="position:absolute;left:4071;top:1912;width:4370;height:2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QJCsQA&#10;AADbAAAADwAAAGRycy9kb3ducmV2LnhtbESP0WrCQBRE34X+w3ILvkiz0ZIiMauI1NIXLY39gNvs&#10;NQnN3g27a0z/3i0UfBxm5gxTbEbTiYGcby0rmCcpCOLK6pZrBV+n/dMShA/IGjvLpOCXPGzWD5MC&#10;c22v/ElDGWoRIexzVNCE0OdS+qohgz6xPXH0ztYZDFG6WmqH1wg3nVyk6Ys02HJcaLCnXUPVT3kx&#10;Cuzhe75bHoM7vWUfr9usH3jGg1LTx3G7AhFoDPfwf/tdK8ie4e9L/AF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0CQrEAAAA2wAAAA8AAAAAAAAAAAAAAAAAmAIAAGRycy9k&#10;b3ducmV2LnhtbFBLBQYAAAAABAAEAPUAAACJAwAAAAA=&#10;" filled="f" fillcolor="#fde9d9" strokecolor="#f7941e" strokeweight="3pt">
                      <v:fill opacity="26214f"/>
                      <v:stroke linestyle="thinThin"/>
                    </v:oval>
                    <v:shape id="Text Box 118" o:spid="_x0000_s1056" type="#_x0000_t202" style="position:absolute;left:4933;top:1440;width:2768;height:4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5E14F7" w:rsidRPr="00B84A99" w:rsidRDefault="005E14F7" w:rsidP="00212A12">
                            <w:pPr>
                              <w:jc w:val="center"/>
                              <w:rPr>
                                <w:rFonts w:ascii="Calibri" w:hAnsi="Calibri"/>
                                <w:b/>
                                <w:color w:val="1F497D"/>
                                <w:sz w:val="22"/>
                              </w:rPr>
                            </w:pPr>
                            <w:r w:rsidRPr="00B84A99">
                              <w:rPr>
                                <w:rFonts w:ascii="Calibri" w:hAnsi="Calibri"/>
                                <w:b/>
                                <w:color w:val="1F497D"/>
                                <w:sz w:val="22"/>
                              </w:rPr>
                              <w:t>Facteurs individuels</w:t>
                            </w:r>
                          </w:p>
                        </w:txbxContent>
                      </v:textbox>
                    </v:shape>
                  </v:group>
                  <v:group id="Group 119" o:spid="_x0000_s1057" style="position:absolute;left:1830;top:3126;width:5593;height:3413" coordorigin="1830,3126" coordsize="5593,3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oval id="Oval 120" o:spid="_x0000_s1058" style="position:absolute;left:1830;top:3465;width:5593;height:30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mCMsUA&#10;AADbAAAADwAAAGRycy9kb3ducmV2LnhtbESP3WoCMRSE7wXfIRyhd5pVUOxqFCn0j6JQFfTysDnu&#10;Bjcn2010t336RhC8HGbmG2a+bG0prlR741jBcJCAIM6cNpwr2O9e+1MQPiBrLB2Tgl/ysFx0O3NM&#10;tWv4m67bkIsIYZ+igiKEKpXSZwVZ9ANXEUfv5GqLIco6l7rGJsJtKUdJMpEWDceFAit6KSg7by9W&#10;wdv6yxzM3/umNcef0WdzqVbPm7FST712NQMRqA2P8L39oRWMJ3D7En+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mYIyxQAAANsAAAAPAAAAAAAAAAAAAAAAAJgCAABkcnMv&#10;ZG93bnJldi54bWxQSwUGAAAAAAQABAD1AAAAigMAAAAA&#10;" filled="f" fillcolor="#fcd3a2" strokecolor="#f7941e" strokeweight="3pt">
                      <v:fill opacity="26214f"/>
                      <v:stroke linestyle="thinThin"/>
                    </v:oval>
                    <v:shape id="Text Box 121" o:spid="_x0000_s1059" type="#_x0000_t202" style="position:absolute;left:1892;top:3126;width:2340;height:6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rsidR="005E14F7" w:rsidRPr="00B84A99" w:rsidRDefault="005E14F7" w:rsidP="00212A12">
                            <w:pPr>
                              <w:rPr>
                                <w:rFonts w:ascii="Calibri" w:hAnsi="Calibri"/>
                                <w:b/>
                                <w:color w:val="1F497D"/>
                                <w:sz w:val="22"/>
                              </w:rPr>
                            </w:pPr>
                            <w:r w:rsidRPr="00B84A99">
                              <w:rPr>
                                <w:rFonts w:ascii="Calibri" w:hAnsi="Calibri"/>
                                <w:b/>
                                <w:color w:val="1F497D"/>
                                <w:sz w:val="22"/>
                              </w:rPr>
                              <w:t>Facteurs familiaux</w:t>
                            </w:r>
                            <w:r w:rsidRPr="00B84A99">
                              <w:rPr>
                                <w:rFonts w:ascii="Calibri" w:hAnsi="Calibri"/>
                                <w:b/>
                                <w:color w:val="1F497D"/>
                                <w:sz w:val="22"/>
                              </w:rPr>
                              <w:br/>
                              <w:t>et sociaux</w:t>
                            </w:r>
                          </w:p>
                        </w:txbxContent>
                      </v:textbox>
                    </v:shape>
                  </v:group>
                  <v:group id="Group 122" o:spid="_x0000_s1060" style="position:absolute;left:5181;top:3206;width:5734;height:3325" coordorigin="5181,3206" coordsize="5734,3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oval id="Oval 123" o:spid="_x0000_s1061" style="position:absolute;left:5181;top:3457;width:5627;height:30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1PsUA&#10;AADbAAAADwAAAGRycy9kb3ducmV2LnhtbESP0WrCQBRE3wv+w3KFvohu2lDR6CpSkIoPlkY/4JK9&#10;boLZuzG7xrRf3y0IfRxm5gyzXPe2Fh21vnKs4GWSgCAunK7YKDgdt+MZCB+QNdaOScE3eVivBk9L&#10;zLS78xd1eTAiQthnqKAMocmk9EVJFv3ENcTRO7vWYoiyNVK3eI9wW8vXJJlKixXHhRIbei+puOQ3&#10;q+Bnv3Nm3l0P6efhONqb9CM/dalSz8N+swARqA//4Ud7pxW8zeHvS/wB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7U+xQAAANsAAAAPAAAAAAAAAAAAAAAAAJgCAABkcnMv&#10;ZG93bnJldi54bWxQSwUGAAAAAAQABAD1AAAAigMAAAAA&#10;" filled="f" fillcolor="#f7941e" strokecolor="#f7941e" strokeweight="3pt">
                      <v:fill opacity="26214f"/>
                      <v:stroke linestyle="thinThin"/>
                    </v:oval>
                    <v:shape id="Text Box 124" o:spid="_x0000_s1062" type="#_x0000_t202" style="position:absolute;left:8575;top:3206;width:2340;height:6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rsidR="005E14F7" w:rsidRPr="00B84A99" w:rsidRDefault="005E14F7" w:rsidP="00212A12">
                            <w:pPr>
                              <w:jc w:val="center"/>
                              <w:rPr>
                                <w:rFonts w:ascii="Calibri" w:hAnsi="Calibri"/>
                                <w:b/>
                                <w:color w:val="1F497D"/>
                                <w:sz w:val="22"/>
                              </w:rPr>
                            </w:pPr>
                            <w:r w:rsidRPr="00B84A99">
                              <w:rPr>
                                <w:rFonts w:ascii="Calibri" w:hAnsi="Calibri"/>
                                <w:b/>
                                <w:color w:val="1F497D"/>
                                <w:sz w:val="22"/>
                              </w:rPr>
                              <w:t>Facteurs</w:t>
                            </w:r>
                          </w:p>
                          <w:p w:rsidR="005E14F7" w:rsidRPr="00B84A99" w:rsidRDefault="005E14F7" w:rsidP="00212A12">
                            <w:pPr>
                              <w:jc w:val="right"/>
                              <w:rPr>
                                <w:rFonts w:ascii="Calibri" w:hAnsi="Calibri"/>
                                <w:b/>
                                <w:color w:val="1F497D"/>
                                <w:sz w:val="22"/>
                              </w:rPr>
                            </w:pPr>
                            <w:r w:rsidRPr="00B84A99">
                              <w:rPr>
                                <w:rFonts w:ascii="Calibri" w:hAnsi="Calibri"/>
                                <w:b/>
                                <w:color w:val="1F497D"/>
                                <w:sz w:val="22"/>
                              </w:rPr>
                              <w:t>scolaires</w:t>
                            </w:r>
                          </w:p>
                        </w:txbxContent>
                      </v:textbox>
                    </v:shape>
                  </v:group>
                  <w10:anchorlock/>
                </v:group>
              </w:pict>
            </w:r>
          </w:p>
        </w:tc>
      </w:tr>
    </w:tbl>
    <w:p w:rsidR="005E14F7" w:rsidRDefault="005E14F7" w:rsidP="00F036FB">
      <w:pPr>
        <w:spacing w:line="360" w:lineRule="auto"/>
        <w:jc w:val="both"/>
        <w:rPr>
          <w:rFonts w:ascii="Calibri" w:hAnsi="Calibri"/>
          <w:color w:val="1F497D"/>
          <w:szCs w:val="24"/>
        </w:rPr>
      </w:pPr>
      <w:r w:rsidRPr="005B3887">
        <w:rPr>
          <w:rFonts w:ascii="Calibri" w:hAnsi="Calibri"/>
          <w:b/>
          <w:noProof/>
          <w:color w:val="1F497D"/>
          <w:szCs w:val="24"/>
          <w:lang w:eastAsia="fr-CA"/>
        </w:rPr>
        <w:pict>
          <v:shape id="Image 10" o:spid="_x0000_i1034" type="#_x0000_t75" style="width:23.25pt;height:15pt;visibility:visible">
            <v:imagedata r:id="rId15" o:title=""/>
          </v:shape>
        </w:pict>
      </w:r>
      <w:r w:rsidRPr="00A16EC8">
        <w:rPr>
          <w:rFonts w:ascii="Calibri" w:hAnsi="Calibri"/>
          <w:color w:val="1F497D"/>
          <w:szCs w:val="24"/>
          <w:lang w:val="fr-FR"/>
        </w:rPr>
        <w:t xml:space="preserve">Au cours de la dernière année de scolarisation, lors de la </w:t>
      </w:r>
      <w:r w:rsidRPr="00A16EC8">
        <w:rPr>
          <w:rFonts w:ascii="Calibri" w:hAnsi="Calibri"/>
          <w:b/>
          <w:color w:val="1F497D"/>
          <w:szCs w:val="24"/>
          <w:lang w:val="fr-FR"/>
        </w:rPr>
        <w:t>révision de la démarche TÉVA</w:t>
      </w:r>
      <w:r w:rsidRPr="00A16EC8">
        <w:rPr>
          <w:rFonts w:ascii="Calibri" w:hAnsi="Calibri"/>
          <w:color w:val="1F497D"/>
          <w:szCs w:val="24"/>
          <w:lang w:val="fr-FR"/>
        </w:rPr>
        <w:t xml:space="preserve">, il est important de prévoir </w:t>
      </w:r>
      <w:r w:rsidRPr="00A16EC8">
        <w:rPr>
          <w:rFonts w:ascii="Calibri" w:hAnsi="Calibri"/>
          <w:color w:val="1F497D"/>
          <w:szCs w:val="24"/>
        </w:rPr>
        <w:t>l’implication</w:t>
      </w:r>
      <w:r w:rsidRPr="00A16EC8">
        <w:rPr>
          <w:rFonts w:ascii="Calibri" w:hAnsi="Calibri"/>
          <w:color w:val="1F497D"/>
          <w:szCs w:val="24"/>
          <w:lang w:val="fr-FR"/>
        </w:rPr>
        <w:t xml:space="preserve"> d’un </w:t>
      </w:r>
      <w:r w:rsidRPr="00A16EC8">
        <w:rPr>
          <w:rFonts w:ascii="Calibri" w:hAnsi="Calibri"/>
          <w:color w:val="1F497D"/>
          <w:szCs w:val="24"/>
        </w:rPr>
        <w:t xml:space="preserve">organisme qui pourra supporter le jeune dans l’actualisation de son projet de vie, de sa graduation jusqu’à ce que le niveau d’autonomie visé soit atteint. De fait, il est important de prévoir le support qui pourrait être nécessaire pour son intégration à la vie socioprofessionnelle, ainsi que l’accès aux différents services possibles. </w:t>
      </w:r>
      <w:r>
        <w:rPr>
          <w:rFonts w:ascii="Calibri" w:hAnsi="Calibri"/>
          <w:color w:val="1F497D"/>
          <w:szCs w:val="24"/>
        </w:rPr>
        <w:t>S</w:t>
      </w:r>
      <w:r w:rsidRPr="00A16EC8">
        <w:rPr>
          <w:rFonts w:ascii="Calibri" w:hAnsi="Calibri"/>
          <w:color w:val="1F497D"/>
          <w:szCs w:val="24"/>
        </w:rPr>
        <w:t>elon les besoins et la situation du jeune</w:t>
      </w:r>
      <w:r>
        <w:rPr>
          <w:rFonts w:ascii="Calibri" w:hAnsi="Calibri"/>
          <w:color w:val="1F497D"/>
          <w:szCs w:val="24"/>
        </w:rPr>
        <w:t>, les</w:t>
      </w:r>
      <w:r w:rsidRPr="00A16EC8">
        <w:rPr>
          <w:rFonts w:ascii="Calibri" w:hAnsi="Calibri"/>
          <w:color w:val="1F497D"/>
          <w:szCs w:val="24"/>
        </w:rPr>
        <w:t xml:space="preserve"> organismes </w:t>
      </w:r>
      <w:r>
        <w:rPr>
          <w:rFonts w:ascii="Calibri" w:hAnsi="Calibri"/>
          <w:color w:val="1F497D"/>
          <w:szCs w:val="24"/>
        </w:rPr>
        <w:t>sollicités pourraient être</w:t>
      </w:r>
      <w:r w:rsidRPr="00A16EC8">
        <w:rPr>
          <w:rFonts w:ascii="Calibri" w:hAnsi="Calibri"/>
          <w:color w:val="1F497D"/>
          <w:szCs w:val="24"/>
        </w:rPr>
        <w:t xml:space="preserve"> : centre de réadaptation, centre de main-d’œuvre spécialisé, milieu de formation, éducation des adultes, </w:t>
      </w:r>
      <w:r>
        <w:rPr>
          <w:rFonts w:ascii="Calibri" w:hAnsi="Calibri"/>
          <w:color w:val="1F497D"/>
          <w:szCs w:val="24"/>
        </w:rPr>
        <w:t>organismes communautaires, etc.</w:t>
      </w:r>
    </w:p>
    <w:p w:rsidR="005E14F7" w:rsidRPr="00A16EC8" w:rsidRDefault="005E14F7" w:rsidP="00F036FB">
      <w:pPr>
        <w:spacing w:line="360" w:lineRule="auto"/>
        <w:ind w:left="90"/>
        <w:jc w:val="both"/>
        <w:rPr>
          <w:rFonts w:ascii="Calibri" w:hAnsi="Calibri"/>
          <w:color w:val="1F497D"/>
          <w:szCs w:val="24"/>
        </w:rPr>
      </w:pPr>
    </w:p>
    <w:p w:rsidR="005E14F7" w:rsidRPr="00A16EC8" w:rsidRDefault="005E14F7" w:rsidP="00F036FB">
      <w:pPr>
        <w:spacing w:line="360" w:lineRule="auto"/>
        <w:jc w:val="both"/>
        <w:rPr>
          <w:rFonts w:ascii="Calibri" w:hAnsi="Calibri"/>
          <w:b/>
          <w:smallCaps/>
          <w:color w:val="1F497D"/>
          <w:szCs w:val="24"/>
        </w:rPr>
      </w:pPr>
      <w:r w:rsidRPr="00A16EC8">
        <w:rPr>
          <w:rFonts w:ascii="Calibri" w:hAnsi="Calibri"/>
          <w:b/>
          <w:smallCaps/>
          <w:color w:val="1F497D"/>
          <w:szCs w:val="24"/>
        </w:rPr>
        <w:t>QUAND PLANIFIER LA TÉVA</w:t>
      </w:r>
    </w:p>
    <w:p w:rsidR="005E14F7" w:rsidRPr="00A16EC8" w:rsidRDefault="005E14F7" w:rsidP="00F036FB">
      <w:pPr>
        <w:pStyle w:val="ListParagraph"/>
        <w:spacing w:line="360" w:lineRule="auto"/>
        <w:ind w:left="0"/>
        <w:jc w:val="both"/>
        <w:textAlignment w:val="baseline"/>
        <w:rPr>
          <w:rFonts w:ascii="Calibri" w:hAnsi="Calibri" w:cs="+mn-cs"/>
          <w:b/>
          <w:color w:val="1F497D"/>
          <w:kern w:val="24"/>
          <w:lang w:val="fr-FR"/>
        </w:rPr>
      </w:pPr>
    </w:p>
    <w:p w:rsidR="005E14F7" w:rsidRPr="00A16EC8" w:rsidRDefault="005E14F7" w:rsidP="00F036FB">
      <w:pPr>
        <w:pStyle w:val="ListParagraph"/>
        <w:spacing w:line="360" w:lineRule="auto"/>
        <w:ind w:left="0"/>
        <w:jc w:val="both"/>
        <w:textAlignment w:val="baseline"/>
        <w:rPr>
          <w:rFonts w:ascii="Calibri" w:hAnsi="Calibri"/>
          <w:color w:val="1F497D"/>
        </w:rPr>
      </w:pPr>
      <w:r w:rsidRPr="00A16EC8">
        <w:rPr>
          <w:rFonts w:ascii="Calibri" w:hAnsi="Calibri"/>
          <w:color w:val="1F497D"/>
        </w:rPr>
        <w:t xml:space="preserve">L’âge où devrait commencer le processus de planification de la TÉVA varie en fonction des besoins des élèves et des programmes suivis. Pour les élèves susceptibles de se diriger vers le </w:t>
      </w:r>
      <w:r>
        <w:rPr>
          <w:rFonts w:ascii="Calibri" w:hAnsi="Calibri"/>
          <w:color w:val="1F497D"/>
        </w:rPr>
        <w:t>parcours de formation axée sur l’emploi (</w:t>
      </w:r>
      <w:r w:rsidRPr="00A16EC8">
        <w:rPr>
          <w:rFonts w:ascii="Calibri" w:hAnsi="Calibri"/>
          <w:color w:val="1F497D"/>
        </w:rPr>
        <w:t>PFAE</w:t>
      </w:r>
      <w:r>
        <w:rPr>
          <w:rFonts w:ascii="Calibri" w:hAnsi="Calibri"/>
          <w:color w:val="1F497D"/>
        </w:rPr>
        <w:t>)</w:t>
      </w:r>
      <w:r w:rsidRPr="00A16EC8">
        <w:rPr>
          <w:rFonts w:ascii="Calibri" w:hAnsi="Calibri"/>
          <w:color w:val="1F497D"/>
        </w:rPr>
        <w:t>, la transition du premier vers le deuxième cycle du secondaire est un moment privilégié pour amorcer une démarche TÉVA, puisque le choix d’un parcours a d’importante</w:t>
      </w:r>
      <w:r>
        <w:rPr>
          <w:rFonts w:ascii="Calibri" w:hAnsi="Calibri"/>
          <w:color w:val="1F497D"/>
        </w:rPr>
        <w:t>s</w:t>
      </w:r>
      <w:r w:rsidRPr="00A16EC8">
        <w:rPr>
          <w:rFonts w:ascii="Calibri" w:hAnsi="Calibri"/>
          <w:color w:val="1F497D"/>
        </w:rPr>
        <w:t xml:space="preserve"> conséquence</w:t>
      </w:r>
      <w:r>
        <w:rPr>
          <w:rFonts w:ascii="Calibri" w:hAnsi="Calibri"/>
          <w:color w:val="1F497D"/>
        </w:rPr>
        <w:t>s</w:t>
      </w:r>
      <w:r w:rsidRPr="00A16EC8">
        <w:rPr>
          <w:rFonts w:ascii="Calibri" w:hAnsi="Calibri"/>
          <w:color w:val="1F497D"/>
        </w:rPr>
        <w:t xml:space="preserve"> sur leur avenir. Pour un élève qui poursuit son cheminement en classe spéciale, les trois années précédant sa sortie prévisible du réseau scolaire ont également une très grande importance dans le processus de planification de la transition. Enfin, pour les élèves intégrés en classe régulière et qui poursuivront leurs études vers la formation professionnelle ou collégiale, il est </w:t>
      </w:r>
      <w:r>
        <w:rPr>
          <w:rFonts w:ascii="Calibri" w:hAnsi="Calibri"/>
          <w:color w:val="1F497D"/>
        </w:rPr>
        <w:t>préférable</w:t>
      </w:r>
      <w:r w:rsidRPr="00A16EC8">
        <w:rPr>
          <w:rFonts w:ascii="Calibri" w:hAnsi="Calibri"/>
          <w:color w:val="1F497D"/>
        </w:rPr>
        <w:t xml:space="preserve"> de prévoir une transition harmonieuse, au plus tard au cours de la 4</w:t>
      </w:r>
      <w:r w:rsidRPr="00A16EC8">
        <w:rPr>
          <w:rFonts w:ascii="Calibri" w:hAnsi="Calibri"/>
          <w:color w:val="1F497D"/>
          <w:vertAlign w:val="superscript"/>
        </w:rPr>
        <w:t>e</w:t>
      </w:r>
      <w:r w:rsidRPr="00A16EC8">
        <w:rPr>
          <w:rFonts w:ascii="Calibri" w:hAnsi="Calibri"/>
          <w:color w:val="1F497D"/>
        </w:rPr>
        <w:t xml:space="preserve"> secondaire</w:t>
      </w:r>
      <w:r>
        <w:rPr>
          <w:rStyle w:val="FootnoteReference"/>
          <w:rFonts w:ascii="Calibri" w:hAnsi="Calibri"/>
          <w:color w:val="1F497D"/>
        </w:rPr>
        <w:footnoteReference w:id="10"/>
      </w:r>
      <w:r w:rsidRPr="00A16EC8">
        <w:rPr>
          <w:rFonts w:ascii="Calibri" w:hAnsi="Calibri"/>
          <w:color w:val="1F497D"/>
        </w:rPr>
        <w:t>.</w:t>
      </w:r>
    </w:p>
    <w:p w:rsidR="005E14F7" w:rsidRDefault="005E14F7" w:rsidP="00F036FB">
      <w:pPr>
        <w:pStyle w:val="ListParagraph"/>
        <w:spacing w:line="360" w:lineRule="auto"/>
        <w:ind w:left="0"/>
        <w:jc w:val="both"/>
        <w:textAlignment w:val="baseline"/>
        <w:rPr>
          <w:rFonts w:ascii="Calibri" w:hAnsi="Calibri"/>
          <w:color w:val="1F497D"/>
        </w:rPr>
      </w:pPr>
    </w:p>
    <w:p w:rsidR="005E14F7" w:rsidRPr="00A16EC8" w:rsidRDefault="005E14F7" w:rsidP="00F036FB">
      <w:pPr>
        <w:pStyle w:val="ListParagraph"/>
        <w:spacing w:line="360" w:lineRule="auto"/>
        <w:ind w:left="0"/>
        <w:jc w:val="both"/>
        <w:textAlignment w:val="baseline"/>
        <w:rPr>
          <w:rFonts w:ascii="Calibri" w:hAnsi="Calibri"/>
          <w:color w:val="1F497D"/>
        </w:rPr>
      </w:pPr>
    </w:p>
    <w:p w:rsidR="005E14F7" w:rsidRPr="00FE171C" w:rsidRDefault="005E14F7" w:rsidP="00914F98">
      <w:pPr>
        <w:spacing w:line="360" w:lineRule="auto"/>
        <w:jc w:val="both"/>
        <w:rPr>
          <w:rFonts w:ascii="Calibri" w:hAnsi="Calibri"/>
          <w:b/>
          <w:smallCaps/>
          <w:color w:val="1F497D"/>
          <w:szCs w:val="24"/>
        </w:rPr>
      </w:pPr>
      <w:r w:rsidRPr="00BA43DC">
        <w:rPr>
          <w:rFonts w:ascii="Calibri" w:hAnsi="Calibri" w:cs="+mn-cs"/>
          <w:i/>
          <w:color w:val="E88624"/>
          <w:kern w:val="24"/>
          <w:sz w:val="28"/>
          <w:szCs w:val="28"/>
          <w:lang w:val="fr-FR"/>
        </w:rPr>
        <w:t xml:space="preserve">Une intervention planifiée et bien structurée ainsi qu’un arrimage entre l’école et les services d’autres organismes vont faciliter l’intégration à la </w:t>
      </w:r>
      <w:r>
        <w:rPr>
          <w:rFonts w:ascii="Calibri" w:hAnsi="Calibri" w:cs="+mn-cs"/>
          <w:i/>
          <w:color w:val="E88624"/>
          <w:kern w:val="24"/>
          <w:sz w:val="28"/>
          <w:szCs w:val="28"/>
          <w:lang w:val="fr-FR"/>
        </w:rPr>
        <w:br/>
      </w:r>
      <w:r w:rsidRPr="00BA43DC">
        <w:rPr>
          <w:rFonts w:ascii="Calibri" w:hAnsi="Calibri" w:cs="+mn-cs"/>
          <w:i/>
          <w:color w:val="E88624"/>
          <w:kern w:val="24"/>
          <w:sz w:val="28"/>
          <w:szCs w:val="28"/>
          <w:lang w:val="fr-FR"/>
        </w:rPr>
        <w:t>vie active</w:t>
      </w:r>
      <w:r>
        <w:rPr>
          <w:rFonts w:ascii="Calibri" w:hAnsi="Calibri" w:cs="+mn-cs"/>
          <w:i/>
          <w:color w:val="E88624"/>
          <w:kern w:val="24"/>
          <w:sz w:val="28"/>
          <w:szCs w:val="28"/>
          <w:lang w:val="fr-FR"/>
        </w:rPr>
        <w:t>.</w:t>
      </w:r>
    </w:p>
    <w:p w:rsidR="005E14F7" w:rsidRDefault="005E14F7" w:rsidP="00F036FB">
      <w:pPr>
        <w:spacing w:line="360" w:lineRule="auto"/>
        <w:jc w:val="both"/>
        <w:rPr>
          <w:rFonts w:ascii="Calibri" w:hAnsi="Calibri"/>
          <w:b/>
          <w:smallCaps/>
          <w:color w:val="1F497D"/>
          <w:szCs w:val="24"/>
        </w:rPr>
      </w:pPr>
    </w:p>
    <w:p w:rsidR="005E14F7" w:rsidRDefault="005E14F7" w:rsidP="00F036FB">
      <w:pPr>
        <w:spacing w:line="360" w:lineRule="auto"/>
        <w:jc w:val="both"/>
        <w:rPr>
          <w:rFonts w:ascii="Calibri" w:hAnsi="Calibri"/>
          <w:b/>
          <w:smallCaps/>
          <w:color w:val="1F497D"/>
          <w:szCs w:val="24"/>
        </w:rPr>
      </w:pPr>
    </w:p>
    <w:p w:rsidR="005E14F7" w:rsidRPr="00E54B00" w:rsidRDefault="005E14F7" w:rsidP="00F036FB">
      <w:pPr>
        <w:spacing w:line="360" w:lineRule="auto"/>
        <w:jc w:val="both"/>
        <w:rPr>
          <w:rFonts w:ascii="Calibri" w:hAnsi="Calibri"/>
          <w:b/>
          <w:smallCaps/>
          <w:color w:val="1F497D"/>
          <w:szCs w:val="24"/>
        </w:rPr>
      </w:pPr>
      <w:r w:rsidRPr="00A16EC8">
        <w:rPr>
          <w:rFonts w:ascii="Calibri" w:hAnsi="Calibri"/>
          <w:b/>
          <w:smallCaps/>
          <w:color w:val="1F497D"/>
          <w:szCs w:val="24"/>
        </w:rPr>
        <w:t>LES PARTENAIRES DE LA MISE EN ŒUVRE D’UNE DÉMARCHE DE TRANSITION ET LEUR APPORT</w:t>
      </w:r>
      <w:r>
        <w:rPr>
          <w:rFonts w:ascii="Calibri" w:hAnsi="Calibri"/>
          <w:b/>
          <w:smallCaps/>
          <w:color w:val="1F497D"/>
          <w:szCs w:val="24"/>
        </w:rPr>
        <w:br/>
      </w:r>
      <w:r>
        <w:rPr>
          <w:rFonts w:ascii="Calibri" w:hAnsi="Calibri"/>
          <w:b/>
          <w:smallCaps/>
          <w:color w:val="1F497D"/>
          <w:szCs w:val="24"/>
        </w:rPr>
        <w:br/>
      </w:r>
      <w:r w:rsidRPr="00A16EC8">
        <w:rPr>
          <w:rFonts w:ascii="Calibri" w:hAnsi="Calibri" w:cs="+mn-cs"/>
          <w:color w:val="1F497D"/>
          <w:kern w:val="24"/>
          <w:lang w:val="fr-FR"/>
        </w:rPr>
        <w:t xml:space="preserve">L’initiative et le leadership nécessaires à la mise en œuvre de la TÉVA relèvent des responsabilités de la direction d’école. Le jeune, pour sa part, doit être placé au centre de la démarche : sa participation active est indispensable et doit être privilégiée le plus possible. La contribution des parents (ou tuteurs) est </w:t>
      </w:r>
      <w:r w:rsidRPr="004E730F">
        <w:rPr>
          <w:rFonts w:ascii="Calibri" w:hAnsi="Calibri" w:cs="+mn-cs"/>
          <w:color w:val="1F497D"/>
          <w:kern w:val="24"/>
          <w:lang w:val="fr-FR"/>
        </w:rPr>
        <w:t>également</w:t>
      </w:r>
      <w:r w:rsidRPr="00A16EC8">
        <w:rPr>
          <w:rFonts w:ascii="Calibri" w:hAnsi="Calibri" w:cs="+mn-cs"/>
          <w:color w:val="1F497D"/>
          <w:kern w:val="24"/>
          <w:lang w:val="fr-FR"/>
        </w:rPr>
        <w:t xml:space="preserve"> essentielle, tout comme l</w:t>
      </w:r>
      <w:r w:rsidRPr="00A16EC8">
        <w:rPr>
          <w:rFonts w:ascii="Calibri" w:hAnsi="Calibri"/>
          <w:color w:val="1F497D"/>
        </w:rPr>
        <w:t>a mobilisation de plusieurs partenaires peut s’avérer nécessaire pour assurer l’</w:t>
      </w:r>
      <w:r>
        <w:rPr>
          <w:rFonts w:ascii="Calibri" w:hAnsi="Calibri"/>
          <w:color w:val="1F497D"/>
        </w:rPr>
        <w:t>atteinte des objectifs visés.</w:t>
      </w:r>
      <w:r>
        <w:rPr>
          <w:rFonts w:ascii="Calibri" w:hAnsi="Calibri"/>
          <w:color w:val="1F497D"/>
        </w:rPr>
        <w:br/>
      </w:r>
      <w:r>
        <w:rPr>
          <w:rFonts w:ascii="Calibri" w:hAnsi="Calibri"/>
          <w:color w:val="1F497D"/>
        </w:rPr>
        <w:br/>
      </w:r>
      <w:r w:rsidRPr="00A16EC8">
        <w:rPr>
          <w:rFonts w:ascii="Calibri" w:hAnsi="Calibri"/>
          <w:color w:val="1F497D"/>
        </w:rPr>
        <w:t>Ces partenaires peuvent se trouver dans le réseau scolaire :</w:t>
      </w:r>
      <w:r w:rsidRPr="00A16EC8">
        <w:rPr>
          <w:rFonts w:ascii="Calibri" w:hAnsi="Calibri" w:cs="+mn-cs"/>
          <w:color w:val="1F497D"/>
          <w:kern w:val="24"/>
          <w:lang w:val="fr-FR"/>
        </w:rPr>
        <w:t xml:space="preserve"> membres de l’équipe-école, des services éducatifs complémentaires ou de la commission scolaire (jeunes, adultes, formation professionnelle, SARCA). Plusieurs partenaires extérieurs peuvent </w:t>
      </w:r>
      <w:r>
        <w:rPr>
          <w:rFonts w:ascii="Calibri" w:hAnsi="Calibri" w:cs="+mn-cs"/>
          <w:color w:val="1F497D"/>
          <w:kern w:val="24"/>
          <w:lang w:val="fr-FR"/>
        </w:rPr>
        <w:t>aussi</w:t>
      </w:r>
      <w:r w:rsidRPr="00A16EC8">
        <w:rPr>
          <w:rFonts w:ascii="Calibri" w:hAnsi="Calibri" w:cs="+mn-cs"/>
          <w:color w:val="1F497D"/>
          <w:kern w:val="24"/>
          <w:lang w:val="fr-FR"/>
        </w:rPr>
        <w:t xml:space="preserve"> s’avérer nécessaires à la dé</w:t>
      </w:r>
      <w:r>
        <w:rPr>
          <w:rFonts w:ascii="Calibri" w:hAnsi="Calibri" w:cs="+mn-cs"/>
          <w:color w:val="1F497D"/>
          <w:kern w:val="24"/>
          <w:lang w:val="fr-FR"/>
        </w:rPr>
        <w:t>marche : centre de réadaptation, centre de santé et de services sociaux</w:t>
      </w:r>
      <w:r w:rsidRPr="00A16EC8">
        <w:rPr>
          <w:rFonts w:ascii="Calibri" w:hAnsi="Calibri" w:cs="+mn-cs"/>
          <w:color w:val="1F497D"/>
          <w:kern w:val="24"/>
          <w:lang w:val="fr-FR"/>
        </w:rPr>
        <w:t xml:space="preserve"> </w:t>
      </w:r>
      <w:r>
        <w:rPr>
          <w:rFonts w:ascii="Calibri" w:hAnsi="Calibri" w:cs="+mn-cs"/>
          <w:color w:val="1F497D"/>
          <w:kern w:val="24"/>
          <w:lang w:val="fr-FR"/>
        </w:rPr>
        <w:t>(</w:t>
      </w:r>
      <w:r w:rsidRPr="00A16EC8">
        <w:rPr>
          <w:rFonts w:ascii="Calibri" w:hAnsi="Calibri" w:cs="+mn-cs"/>
          <w:color w:val="1F497D"/>
          <w:kern w:val="24"/>
          <w:lang w:val="fr-FR"/>
        </w:rPr>
        <w:t>CSSS</w:t>
      </w:r>
      <w:r>
        <w:rPr>
          <w:rFonts w:ascii="Calibri" w:hAnsi="Calibri" w:cs="+mn-cs"/>
          <w:color w:val="1F497D"/>
          <w:kern w:val="24"/>
          <w:lang w:val="fr-FR"/>
        </w:rPr>
        <w:t>)</w:t>
      </w:r>
      <w:r w:rsidRPr="00A16EC8">
        <w:rPr>
          <w:rFonts w:ascii="Calibri" w:hAnsi="Calibri" w:cs="+mn-cs"/>
          <w:color w:val="1F497D"/>
          <w:kern w:val="24"/>
          <w:lang w:val="fr-FR"/>
        </w:rPr>
        <w:t xml:space="preserve">, services de main-d’œuvre, Emploi-Québec, etc. L’équipe d’intervention jeunesse peut s’avérer une ressource précieuse pour aider les écoles dans l’identification des partenaires à contacter. </w:t>
      </w:r>
    </w:p>
    <w:p w:rsidR="005E14F7" w:rsidRDefault="005E14F7" w:rsidP="00F036FB">
      <w:pPr>
        <w:spacing w:before="125" w:line="360" w:lineRule="auto"/>
        <w:jc w:val="both"/>
        <w:textAlignment w:val="baseline"/>
        <w:rPr>
          <w:rFonts w:ascii="Calibri" w:hAnsi="Calibri"/>
          <w:color w:val="1F497D"/>
          <w:szCs w:val="24"/>
        </w:rPr>
      </w:pPr>
      <w:r w:rsidRPr="00A16EC8">
        <w:rPr>
          <w:rFonts w:ascii="Calibri" w:hAnsi="Calibri" w:cs="+mn-cs"/>
          <w:color w:val="1F497D"/>
          <w:kern w:val="24"/>
          <w:szCs w:val="24"/>
          <w:lang w:val="fr-FR" w:eastAsia="fr-CA"/>
        </w:rPr>
        <w:t>Selon les projets de l’élève concerné, l</w:t>
      </w:r>
      <w:r w:rsidRPr="00A16EC8">
        <w:rPr>
          <w:rFonts w:ascii="Calibri" w:hAnsi="Calibri"/>
          <w:color w:val="1F497D"/>
          <w:szCs w:val="24"/>
        </w:rPr>
        <w:t>a TÉVA peut s’appliquer dans les domaines suivants :</w:t>
      </w:r>
    </w:p>
    <w:p w:rsidR="005E14F7" w:rsidRPr="00A16EC8" w:rsidRDefault="005E14F7" w:rsidP="00F036FB">
      <w:pPr>
        <w:spacing w:before="125" w:line="360" w:lineRule="auto"/>
        <w:jc w:val="both"/>
        <w:textAlignment w:val="baseline"/>
        <w:rPr>
          <w:rFonts w:ascii="Calibri" w:hAnsi="Calibri"/>
          <w:color w:val="1F497D"/>
          <w:szCs w:val="24"/>
        </w:rPr>
      </w:pPr>
    </w:p>
    <w:p w:rsidR="005E14F7" w:rsidRPr="00A16EC8" w:rsidRDefault="005E14F7" w:rsidP="00F036FB">
      <w:pPr>
        <w:pStyle w:val="ListParagraph"/>
        <w:numPr>
          <w:ilvl w:val="0"/>
          <w:numId w:val="1"/>
        </w:numPr>
        <w:spacing w:line="360" w:lineRule="auto"/>
        <w:jc w:val="both"/>
        <w:textAlignment w:val="baseline"/>
        <w:rPr>
          <w:rFonts w:ascii="Calibri" w:hAnsi="Calibri"/>
          <w:color w:val="1F497D"/>
          <w:lang w:eastAsia="en-US"/>
        </w:rPr>
      </w:pPr>
      <w:r w:rsidRPr="00A16EC8">
        <w:rPr>
          <w:rFonts w:ascii="Calibri" w:hAnsi="Calibri"/>
          <w:color w:val="1F497D"/>
          <w:lang w:eastAsia="en-US"/>
        </w:rPr>
        <w:t>L’emploi et l’intégration socioprofessionnelle;</w:t>
      </w:r>
    </w:p>
    <w:p w:rsidR="005E14F7" w:rsidRPr="00A16EC8" w:rsidRDefault="005E14F7" w:rsidP="00F036FB">
      <w:pPr>
        <w:pStyle w:val="ListParagraph"/>
        <w:numPr>
          <w:ilvl w:val="0"/>
          <w:numId w:val="1"/>
        </w:numPr>
        <w:spacing w:line="360" w:lineRule="auto"/>
        <w:jc w:val="both"/>
        <w:textAlignment w:val="baseline"/>
        <w:rPr>
          <w:rFonts w:ascii="Calibri" w:hAnsi="Calibri"/>
          <w:color w:val="1F497D"/>
          <w:lang w:eastAsia="en-US"/>
        </w:rPr>
      </w:pPr>
      <w:r w:rsidRPr="00A16EC8">
        <w:rPr>
          <w:rFonts w:ascii="Calibri" w:hAnsi="Calibri"/>
          <w:color w:val="1F497D"/>
          <w:lang w:eastAsia="en-US"/>
        </w:rPr>
        <w:t>La transformation du réseau social;</w:t>
      </w:r>
    </w:p>
    <w:p w:rsidR="005E14F7" w:rsidRPr="00A16EC8" w:rsidRDefault="005E14F7" w:rsidP="00F036FB">
      <w:pPr>
        <w:pStyle w:val="ListParagraph"/>
        <w:numPr>
          <w:ilvl w:val="0"/>
          <w:numId w:val="1"/>
        </w:numPr>
        <w:spacing w:line="360" w:lineRule="auto"/>
        <w:jc w:val="both"/>
        <w:textAlignment w:val="baseline"/>
        <w:rPr>
          <w:rFonts w:ascii="Calibri" w:hAnsi="Calibri"/>
          <w:color w:val="1F497D"/>
          <w:lang w:eastAsia="en-US"/>
        </w:rPr>
      </w:pPr>
      <w:r w:rsidRPr="00A16EC8">
        <w:rPr>
          <w:rFonts w:ascii="Calibri" w:hAnsi="Calibri"/>
          <w:color w:val="1F497D"/>
          <w:lang w:eastAsia="en-US"/>
        </w:rPr>
        <w:t>Les loisirs;</w:t>
      </w:r>
    </w:p>
    <w:p w:rsidR="005E14F7" w:rsidRPr="00A16EC8" w:rsidRDefault="005E14F7" w:rsidP="00F036FB">
      <w:pPr>
        <w:pStyle w:val="ListParagraph"/>
        <w:numPr>
          <w:ilvl w:val="0"/>
          <w:numId w:val="1"/>
        </w:numPr>
        <w:spacing w:line="360" w:lineRule="auto"/>
        <w:jc w:val="both"/>
        <w:textAlignment w:val="baseline"/>
        <w:rPr>
          <w:rFonts w:ascii="Calibri" w:hAnsi="Calibri"/>
          <w:color w:val="1F497D"/>
          <w:lang w:eastAsia="en-US"/>
        </w:rPr>
      </w:pPr>
      <w:r w:rsidRPr="00A16EC8">
        <w:rPr>
          <w:rFonts w:ascii="Calibri" w:hAnsi="Calibri"/>
          <w:color w:val="1F497D"/>
          <w:lang w:eastAsia="en-US"/>
        </w:rPr>
        <w:t>La participation à la communauté;</w:t>
      </w:r>
    </w:p>
    <w:p w:rsidR="005E14F7" w:rsidRPr="00A16EC8" w:rsidRDefault="005E14F7" w:rsidP="00F036FB">
      <w:pPr>
        <w:pStyle w:val="ListParagraph"/>
        <w:numPr>
          <w:ilvl w:val="0"/>
          <w:numId w:val="1"/>
        </w:numPr>
        <w:spacing w:line="360" w:lineRule="auto"/>
        <w:textAlignment w:val="baseline"/>
        <w:rPr>
          <w:rFonts w:ascii="Calibri" w:hAnsi="Calibri"/>
          <w:color w:val="1F497D"/>
          <w:lang w:eastAsia="en-US"/>
        </w:rPr>
      </w:pPr>
      <w:r w:rsidRPr="00A16EC8">
        <w:rPr>
          <w:rFonts w:ascii="Calibri" w:hAnsi="Calibri"/>
          <w:color w:val="1F497D"/>
          <w:lang w:eastAsia="en-US"/>
        </w:rPr>
        <w:t>La poursuite des activités éducatives (formation continue, études postsecondaires);</w:t>
      </w:r>
    </w:p>
    <w:p w:rsidR="005E14F7" w:rsidRPr="00A16EC8" w:rsidRDefault="005E14F7" w:rsidP="00F036FB">
      <w:pPr>
        <w:pStyle w:val="ListParagraph"/>
        <w:numPr>
          <w:ilvl w:val="0"/>
          <w:numId w:val="1"/>
        </w:numPr>
        <w:spacing w:line="360" w:lineRule="auto"/>
        <w:jc w:val="both"/>
        <w:textAlignment w:val="baseline"/>
        <w:rPr>
          <w:rFonts w:ascii="Calibri" w:hAnsi="Calibri"/>
          <w:color w:val="1F497D"/>
          <w:lang w:eastAsia="en-US"/>
        </w:rPr>
      </w:pPr>
      <w:r w:rsidRPr="00A16EC8">
        <w:rPr>
          <w:rFonts w:ascii="Calibri" w:hAnsi="Calibri"/>
          <w:color w:val="1F497D"/>
          <w:lang w:eastAsia="en-US"/>
        </w:rPr>
        <w:t>L’autonomie résidentielle;</w:t>
      </w:r>
    </w:p>
    <w:p w:rsidR="005E14F7" w:rsidRPr="00A16EC8" w:rsidRDefault="005E14F7" w:rsidP="00F036FB">
      <w:pPr>
        <w:pStyle w:val="ListParagraph"/>
        <w:numPr>
          <w:ilvl w:val="0"/>
          <w:numId w:val="1"/>
        </w:numPr>
        <w:spacing w:line="360" w:lineRule="auto"/>
        <w:jc w:val="both"/>
        <w:textAlignment w:val="baseline"/>
        <w:rPr>
          <w:rFonts w:ascii="Calibri" w:hAnsi="Calibri"/>
          <w:color w:val="1F497D"/>
          <w:lang w:eastAsia="en-US"/>
        </w:rPr>
      </w:pPr>
      <w:r w:rsidRPr="00A16EC8">
        <w:rPr>
          <w:rFonts w:ascii="Calibri" w:hAnsi="Calibri"/>
          <w:color w:val="1F497D"/>
          <w:lang w:eastAsia="en-US"/>
        </w:rPr>
        <w:t>L’autonomie personnelle;</w:t>
      </w:r>
    </w:p>
    <w:p w:rsidR="005E14F7" w:rsidRPr="00A16EC8" w:rsidRDefault="005E14F7" w:rsidP="00F036FB">
      <w:pPr>
        <w:pStyle w:val="ListParagraph"/>
        <w:numPr>
          <w:ilvl w:val="0"/>
          <w:numId w:val="1"/>
        </w:numPr>
        <w:spacing w:line="360" w:lineRule="auto"/>
        <w:jc w:val="both"/>
        <w:textAlignment w:val="baseline"/>
        <w:rPr>
          <w:rFonts w:ascii="Calibri" w:hAnsi="Calibri"/>
          <w:color w:val="1F497D"/>
          <w:lang w:eastAsia="en-US"/>
        </w:rPr>
      </w:pPr>
      <w:r w:rsidRPr="00A16EC8">
        <w:rPr>
          <w:rFonts w:ascii="Calibri" w:hAnsi="Calibri"/>
          <w:color w:val="1F497D"/>
          <w:lang w:eastAsia="en-US"/>
        </w:rPr>
        <w:t>Le transport;</w:t>
      </w:r>
    </w:p>
    <w:p w:rsidR="005E14F7" w:rsidRPr="00A16EC8" w:rsidRDefault="005E14F7" w:rsidP="00F036FB">
      <w:pPr>
        <w:pStyle w:val="ListParagraph"/>
        <w:numPr>
          <w:ilvl w:val="0"/>
          <w:numId w:val="1"/>
        </w:numPr>
        <w:spacing w:line="360" w:lineRule="auto"/>
        <w:jc w:val="both"/>
        <w:textAlignment w:val="baseline"/>
        <w:rPr>
          <w:rFonts w:ascii="Calibri" w:hAnsi="Calibri"/>
          <w:color w:val="1F497D"/>
          <w:lang w:eastAsia="en-US"/>
        </w:rPr>
      </w:pPr>
      <w:r w:rsidRPr="00A16EC8">
        <w:rPr>
          <w:rFonts w:ascii="Calibri" w:hAnsi="Calibri"/>
          <w:color w:val="1F497D"/>
          <w:lang w:eastAsia="en-US"/>
        </w:rPr>
        <w:t>Etc.</w:t>
      </w:r>
    </w:p>
    <w:p w:rsidR="005E14F7" w:rsidRDefault="005E14F7" w:rsidP="00F036FB">
      <w:pPr>
        <w:pStyle w:val="ListParagraph"/>
        <w:spacing w:line="360" w:lineRule="auto"/>
        <w:ind w:left="0"/>
        <w:jc w:val="both"/>
        <w:textAlignment w:val="baseline"/>
        <w:rPr>
          <w:rFonts w:ascii="Calibri" w:hAnsi="Calibri"/>
          <w:color w:val="1F497D"/>
          <w:lang w:eastAsia="en-US"/>
        </w:rPr>
      </w:pPr>
    </w:p>
    <w:p w:rsidR="005E14F7" w:rsidRDefault="005E14F7" w:rsidP="00F036FB">
      <w:pPr>
        <w:pStyle w:val="ListParagraph"/>
        <w:spacing w:line="360" w:lineRule="auto"/>
        <w:ind w:left="0"/>
        <w:jc w:val="both"/>
        <w:textAlignment w:val="baseline"/>
        <w:rPr>
          <w:rFonts w:ascii="Calibri" w:hAnsi="Calibri"/>
          <w:color w:val="1F497D"/>
          <w:lang w:eastAsia="en-US"/>
        </w:rPr>
      </w:pPr>
    </w:p>
    <w:p w:rsidR="005E14F7" w:rsidRDefault="005E14F7" w:rsidP="00F036FB">
      <w:pPr>
        <w:pStyle w:val="ListParagraph"/>
        <w:spacing w:line="360" w:lineRule="auto"/>
        <w:ind w:left="0"/>
        <w:jc w:val="both"/>
        <w:textAlignment w:val="baseline"/>
        <w:rPr>
          <w:rFonts w:ascii="Calibri" w:hAnsi="Calibri"/>
          <w:color w:val="1F497D"/>
          <w:lang w:eastAsia="en-US"/>
        </w:rPr>
      </w:pPr>
    </w:p>
    <w:p w:rsidR="005E14F7" w:rsidRDefault="005E14F7" w:rsidP="00F036FB">
      <w:pPr>
        <w:pStyle w:val="ListParagraph"/>
        <w:spacing w:line="360" w:lineRule="auto"/>
        <w:ind w:left="0"/>
        <w:jc w:val="both"/>
        <w:textAlignment w:val="baseline"/>
        <w:rPr>
          <w:rFonts w:ascii="Calibri" w:hAnsi="Calibri"/>
          <w:color w:val="1F497D"/>
          <w:lang w:eastAsia="en-US"/>
        </w:rPr>
      </w:pPr>
    </w:p>
    <w:p w:rsidR="005E14F7" w:rsidRPr="00A16EC8" w:rsidRDefault="005E14F7" w:rsidP="00F036FB">
      <w:pPr>
        <w:pStyle w:val="ListParagraph"/>
        <w:spacing w:line="360" w:lineRule="auto"/>
        <w:ind w:left="0"/>
        <w:jc w:val="both"/>
        <w:textAlignment w:val="baseline"/>
        <w:rPr>
          <w:rFonts w:ascii="Calibri" w:hAnsi="Calibri"/>
          <w:color w:val="1F497D"/>
          <w:lang w:eastAsia="en-US"/>
        </w:rPr>
      </w:pPr>
      <w:r w:rsidRPr="00A16EC8">
        <w:rPr>
          <w:rFonts w:ascii="Calibri" w:hAnsi="Calibri" w:cs="+mn-cs"/>
          <w:color w:val="1F497D"/>
          <w:kern w:val="24"/>
          <w:lang w:val="fr-FR"/>
        </w:rPr>
        <w:t>L’ensemble des partenaires identifiés par la direction d’école :</w:t>
      </w:r>
    </w:p>
    <w:p w:rsidR="005E14F7" w:rsidRPr="00A16EC8" w:rsidRDefault="005E14F7" w:rsidP="00F036FB">
      <w:pPr>
        <w:pStyle w:val="ListParagraph"/>
        <w:spacing w:line="360" w:lineRule="auto"/>
        <w:ind w:left="0"/>
        <w:jc w:val="both"/>
        <w:textAlignment w:val="baseline"/>
        <w:rPr>
          <w:rFonts w:ascii="Calibri" w:hAnsi="Calibri" w:cs="+mn-cs"/>
          <w:color w:val="1F497D"/>
          <w:kern w:val="24"/>
          <w:lang w:val="fr-FR"/>
        </w:rPr>
      </w:pPr>
    </w:p>
    <w:p w:rsidR="005E14F7" w:rsidRPr="00A16EC8" w:rsidRDefault="005E14F7" w:rsidP="00F036FB">
      <w:pPr>
        <w:pStyle w:val="Default"/>
        <w:numPr>
          <w:ilvl w:val="0"/>
          <w:numId w:val="7"/>
        </w:numPr>
        <w:spacing w:before="3" w:line="360" w:lineRule="auto"/>
        <w:jc w:val="both"/>
        <w:rPr>
          <w:rFonts w:ascii="Calibri" w:hAnsi="Calibri" w:cs="+mn-cs"/>
          <w:color w:val="1F497D"/>
          <w:kern w:val="24"/>
          <w:lang w:val="fr-FR"/>
        </w:rPr>
      </w:pPr>
      <w:r w:rsidRPr="00A16EC8">
        <w:rPr>
          <w:rFonts w:ascii="Calibri" w:hAnsi="Calibri" w:cs="+mn-cs"/>
          <w:color w:val="1F497D"/>
          <w:kern w:val="24"/>
          <w:lang w:val="fr-FR"/>
        </w:rPr>
        <w:t>Participe aux rencontres portant sur la démarche de transition et apportent les informations susceptibles d’orienter ou de préciser les actions à privilégier;</w:t>
      </w:r>
    </w:p>
    <w:p w:rsidR="005E14F7" w:rsidRPr="00A16EC8" w:rsidRDefault="005E14F7" w:rsidP="00F036FB">
      <w:pPr>
        <w:pStyle w:val="Default"/>
        <w:numPr>
          <w:ilvl w:val="0"/>
          <w:numId w:val="7"/>
        </w:numPr>
        <w:spacing w:before="3" w:line="360" w:lineRule="auto"/>
        <w:jc w:val="both"/>
        <w:rPr>
          <w:rFonts w:ascii="Calibri" w:hAnsi="Calibri" w:cs="+mn-cs"/>
          <w:color w:val="1F497D"/>
          <w:kern w:val="24"/>
          <w:lang w:val="fr-FR"/>
        </w:rPr>
      </w:pPr>
      <w:r w:rsidRPr="00A16EC8">
        <w:rPr>
          <w:rFonts w:ascii="Calibri" w:hAnsi="Calibri" w:cs="+mn-cs"/>
          <w:color w:val="1F497D"/>
          <w:kern w:val="24"/>
          <w:lang w:val="fr-FR"/>
        </w:rPr>
        <w:t xml:space="preserve">Collabore à l’élaboration et à la réalisation des objectifs définis dans le cadre de la transition; </w:t>
      </w:r>
    </w:p>
    <w:p w:rsidR="005E14F7" w:rsidRPr="00A16EC8" w:rsidRDefault="005E14F7" w:rsidP="00F036FB">
      <w:pPr>
        <w:pStyle w:val="ListParagraph"/>
        <w:numPr>
          <w:ilvl w:val="0"/>
          <w:numId w:val="7"/>
        </w:numPr>
        <w:spacing w:line="360" w:lineRule="auto"/>
        <w:jc w:val="both"/>
        <w:textAlignment w:val="baseline"/>
        <w:rPr>
          <w:rFonts w:ascii="Calibri" w:hAnsi="Calibri" w:cs="+mn-cs"/>
          <w:bCs/>
          <w:color w:val="1F497D"/>
          <w:kern w:val="24"/>
          <w:lang w:val="fr-FR"/>
        </w:rPr>
      </w:pPr>
      <w:r w:rsidRPr="00A16EC8">
        <w:rPr>
          <w:rFonts w:ascii="Calibri" w:hAnsi="Calibri" w:cs="+mn-cs"/>
          <w:color w:val="1F497D"/>
          <w:kern w:val="24"/>
          <w:lang w:val="fr-FR"/>
        </w:rPr>
        <w:t>S’assure de la disponibilité des services propres à leur mandat.</w:t>
      </w:r>
    </w:p>
    <w:p w:rsidR="005E14F7" w:rsidRPr="00A16EC8" w:rsidRDefault="005E14F7" w:rsidP="00F036FB">
      <w:pPr>
        <w:pStyle w:val="ListParagraph"/>
        <w:spacing w:line="360" w:lineRule="auto"/>
        <w:jc w:val="both"/>
        <w:textAlignment w:val="baseline"/>
        <w:rPr>
          <w:rFonts w:ascii="Calibri" w:hAnsi="Calibri" w:cs="+mn-cs"/>
          <w:bCs/>
          <w:color w:val="1F497D"/>
          <w:kern w:val="24"/>
          <w:lang w:val="fr-FR"/>
        </w:rPr>
      </w:pPr>
    </w:p>
    <w:p w:rsidR="005E14F7" w:rsidRPr="00A16EC8" w:rsidRDefault="005E14F7" w:rsidP="00F036FB">
      <w:pPr>
        <w:pStyle w:val="ListParagraph"/>
        <w:spacing w:line="360" w:lineRule="auto"/>
        <w:ind w:left="0"/>
        <w:jc w:val="both"/>
        <w:textAlignment w:val="baseline"/>
        <w:rPr>
          <w:rFonts w:ascii="Calibri" w:hAnsi="Calibri" w:cs="+mn-cs"/>
          <w:bCs/>
          <w:color w:val="1F497D"/>
          <w:kern w:val="24"/>
          <w:lang w:val="fr-FR"/>
        </w:rPr>
      </w:pPr>
      <w:r w:rsidRPr="00A16EC8">
        <w:rPr>
          <w:rFonts w:ascii="Calibri" w:hAnsi="Calibri" w:cs="+mn-cs"/>
          <w:bCs/>
          <w:color w:val="1F497D"/>
          <w:kern w:val="24"/>
          <w:lang w:val="fr-FR"/>
        </w:rPr>
        <w:t>Ainsi, selon les domaines visés et les besoins du jeune, chacun des partenaires fournit un apport spécifique en lien avec son mandat et son expertise. Ce soutien peut être de l’ordre de la consultation lo</w:t>
      </w:r>
      <w:r>
        <w:rPr>
          <w:rFonts w:ascii="Calibri" w:hAnsi="Calibri" w:cs="+mn-cs"/>
          <w:bCs/>
          <w:color w:val="1F497D"/>
          <w:kern w:val="24"/>
          <w:lang w:val="fr-FR"/>
        </w:rPr>
        <w:t>rs des premiers temps, mais il s</w:t>
      </w:r>
      <w:r w:rsidRPr="00A16EC8">
        <w:rPr>
          <w:rFonts w:ascii="Calibri" w:hAnsi="Calibri" w:cs="+mn-cs"/>
          <w:bCs/>
          <w:color w:val="1F497D"/>
          <w:kern w:val="24"/>
          <w:lang w:val="fr-FR"/>
        </w:rPr>
        <w:t>e peut qu’il devienne de plus en plus important à mesure que le projet de vie prend forme.</w:t>
      </w:r>
    </w:p>
    <w:p w:rsidR="005E14F7" w:rsidRPr="00A16EC8" w:rsidRDefault="005E14F7" w:rsidP="00F036FB">
      <w:pPr>
        <w:pStyle w:val="ListParagraph"/>
        <w:spacing w:line="360" w:lineRule="auto"/>
        <w:ind w:left="0"/>
        <w:jc w:val="both"/>
        <w:textAlignment w:val="baseline"/>
        <w:rPr>
          <w:rFonts w:ascii="Calibri" w:hAnsi="Calibri" w:cs="+mn-cs"/>
          <w:bCs/>
          <w:color w:val="1F497D"/>
          <w:kern w:val="24"/>
          <w:lang w:val="fr-FR"/>
        </w:rPr>
      </w:pPr>
    </w:p>
    <w:p w:rsidR="005E14F7" w:rsidRPr="00A16EC8" w:rsidRDefault="005E14F7" w:rsidP="00F036FB">
      <w:pPr>
        <w:pStyle w:val="ListParagraph"/>
        <w:spacing w:line="360" w:lineRule="auto"/>
        <w:ind w:left="0"/>
        <w:jc w:val="both"/>
        <w:textAlignment w:val="baseline"/>
        <w:rPr>
          <w:rFonts w:ascii="Calibri" w:hAnsi="Calibri" w:cs="+mn-cs"/>
          <w:b/>
          <w:color w:val="1F497D"/>
          <w:kern w:val="24"/>
          <w:lang w:val="fr-FR"/>
        </w:rPr>
      </w:pPr>
      <w:r w:rsidRPr="00A16EC8">
        <w:rPr>
          <w:rFonts w:ascii="Calibri" w:hAnsi="Calibri" w:cs="+mn-cs"/>
          <w:b/>
          <w:color w:val="1F497D"/>
          <w:kern w:val="24"/>
          <w:lang w:val="fr-FR"/>
        </w:rPr>
        <w:t>Les premières personnes impliquées</w:t>
      </w:r>
      <w:r>
        <w:rPr>
          <w:rFonts w:ascii="Calibri" w:hAnsi="Calibri" w:cs="+mn-cs"/>
          <w:b/>
          <w:color w:val="1F497D"/>
          <w:kern w:val="24"/>
          <w:lang w:val="fr-FR"/>
        </w:rPr>
        <w:t xml:space="preserve"> :</w:t>
      </w:r>
    </w:p>
    <w:p w:rsidR="005E14F7" w:rsidRPr="00A16EC8" w:rsidRDefault="005E14F7" w:rsidP="00F036FB">
      <w:pPr>
        <w:pStyle w:val="ListParagraph"/>
        <w:spacing w:line="360" w:lineRule="auto"/>
        <w:ind w:left="0"/>
        <w:jc w:val="both"/>
        <w:textAlignment w:val="baseline"/>
        <w:rPr>
          <w:rFonts w:ascii="Calibri" w:hAnsi="Calibri" w:cs="+mn-cs"/>
          <w:b/>
          <w:color w:val="1F497D"/>
          <w:kern w:val="24"/>
          <w:lang w:val="fr-FR"/>
        </w:rPr>
      </w:pPr>
    </w:p>
    <w:p w:rsidR="005E14F7" w:rsidRPr="00A16EC8" w:rsidRDefault="005E14F7" w:rsidP="00F036FB">
      <w:pPr>
        <w:pStyle w:val="ListParagraph"/>
        <w:spacing w:line="360" w:lineRule="auto"/>
        <w:ind w:left="0"/>
        <w:jc w:val="both"/>
        <w:textAlignment w:val="baseline"/>
        <w:rPr>
          <w:rFonts w:ascii="Calibri" w:hAnsi="Calibri" w:cs="+mn-cs"/>
          <w:b/>
          <w:color w:val="1F497D"/>
          <w:kern w:val="24"/>
          <w:lang w:val="fr-FR"/>
        </w:rPr>
      </w:pPr>
      <w:r w:rsidRPr="00A16EC8">
        <w:rPr>
          <w:rFonts w:ascii="Calibri" w:hAnsi="Calibri" w:cs="+mn-cs"/>
          <w:b/>
          <w:color w:val="1F497D"/>
          <w:kern w:val="24"/>
          <w:lang w:val="fr-FR"/>
        </w:rPr>
        <w:t>La direction d’école (avec le soutien de son équipe)</w:t>
      </w:r>
    </w:p>
    <w:p w:rsidR="005E14F7" w:rsidRPr="00A16EC8" w:rsidRDefault="005E14F7" w:rsidP="001F3EB5">
      <w:pPr>
        <w:pStyle w:val="Default"/>
        <w:numPr>
          <w:ilvl w:val="0"/>
          <w:numId w:val="19"/>
        </w:numPr>
        <w:spacing w:before="3" w:line="360" w:lineRule="auto"/>
        <w:jc w:val="both"/>
        <w:rPr>
          <w:rFonts w:ascii="Calibri" w:hAnsi="Calibri" w:cs="+mn-cs"/>
          <w:color w:val="1F497D"/>
          <w:kern w:val="24"/>
          <w:lang w:val="fr-FR"/>
        </w:rPr>
      </w:pPr>
      <w:r w:rsidRPr="00A16EC8">
        <w:rPr>
          <w:rFonts w:ascii="Calibri" w:hAnsi="Calibri" w:cs="+mn-cs"/>
          <w:color w:val="1F497D"/>
          <w:kern w:val="24"/>
          <w:lang w:val="fr-FR"/>
        </w:rPr>
        <w:t>Identifie les jeunes pouvant bénéficier d’un accompagnement;</w:t>
      </w:r>
    </w:p>
    <w:p w:rsidR="005E14F7" w:rsidRPr="00A16EC8" w:rsidRDefault="005E14F7" w:rsidP="001F3EB5">
      <w:pPr>
        <w:pStyle w:val="Default"/>
        <w:numPr>
          <w:ilvl w:val="0"/>
          <w:numId w:val="19"/>
        </w:numPr>
        <w:spacing w:before="3" w:line="360" w:lineRule="auto"/>
        <w:jc w:val="both"/>
        <w:rPr>
          <w:rFonts w:ascii="Calibri" w:hAnsi="Calibri" w:cs="+mn-cs"/>
          <w:color w:val="1F497D"/>
          <w:kern w:val="24"/>
          <w:lang w:val="fr-FR"/>
        </w:rPr>
      </w:pPr>
      <w:r w:rsidRPr="00A16EC8">
        <w:rPr>
          <w:rFonts w:ascii="Calibri" w:hAnsi="Calibri" w:cs="+mn-cs"/>
          <w:color w:val="1F497D"/>
          <w:kern w:val="24"/>
          <w:lang w:val="fr-FR"/>
        </w:rPr>
        <w:t xml:space="preserve">Initie la démarche TÉVA à l’intérieur du plan d’intervention et </w:t>
      </w:r>
      <w:r>
        <w:rPr>
          <w:rFonts w:ascii="Calibri" w:hAnsi="Calibri" w:cs="+mn-cs"/>
          <w:color w:val="1F497D"/>
          <w:kern w:val="24"/>
          <w:lang w:val="fr-FR"/>
        </w:rPr>
        <w:t xml:space="preserve">en </w:t>
      </w:r>
      <w:r w:rsidRPr="00A16EC8">
        <w:rPr>
          <w:rFonts w:ascii="Calibri" w:hAnsi="Calibri" w:cs="+mn-cs"/>
          <w:color w:val="1F497D"/>
          <w:kern w:val="24"/>
          <w:lang w:val="fr-FR"/>
        </w:rPr>
        <w:t>assure le leadership;</w:t>
      </w:r>
    </w:p>
    <w:p w:rsidR="005E14F7" w:rsidRPr="00A16EC8" w:rsidRDefault="005E14F7" w:rsidP="001F3EB5">
      <w:pPr>
        <w:pStyle w:val="Default"/>
        <w:numPr>
          <w:ilvl w:val="0"/>
          <w:numId w:val="19"/>
        </w:numPr>
        <w:spacing w:before="3" w:line="360" w:lineRule="auto"/>
        <w:jc w:val="both"/>
        <w:rPr>
          <w:rFonts w:ascii="Calibri" w:hAnsi="Calibri" w:cs="+mn-cs"/>
          <w:color w:val="1F497D"/>
          <w:kern w:val="24"/>
          <w:lang w:val="fr-FR"/>
        </w:rPr>
      </w:pPr>
      <w:r>
        <w:rPr>
          <w:rFonts w:ascii="Calibri" w:hAnsi="Calibri" w:cs="+mn-cs"/>
          <w:color w:val="1F497D"/>
          <w:kern w:val="24"/>
          <w:lang w:val="fr-FR"/>
        </w:rPr>
        <w:t>Établit</w:t>
      </w:r>
      <w:r w:rsidRPr="00A16EC8">
        <w:rPr>
          <w:rFonts w:ascii="Calibri" w:hAnsi="Calibri" w:cs="+mn-cs"/>
          <w:color w:val="1F497D"/>
          <w:kern w:val="24"/>
          <w:lang w:val="fr-FR"/>
        </w:rPr>
        <w:t xml:space="preserve"> et </w:t>
      </w:r>
      <w:r>
        <w:rPr>
          <w:rFonts w:ascii="Calibri" w:hAnsi="Calibri" w:cs="+mn-cs"/>
          <w:color w:val="1F497D"/>
          <w:kern w:val="24"/>
          <w:lang w:val="fr-FR"/>
        </w:rPr>
        <w:t>maintient</w:t>
      </w:r>
      <w:r w:rsidRPr="00A16EC8">
        <w:rPr>
          <w:rFonts w:ascii="Calibri" w:hAnsi="Calibri" w:cs="+mn-cs"/>
          <w:color w:val="1F497D"/>
          <w:kern w:val="24"/>
          <w:lang w:val="fr-FR"/>
        </w:rPr>
        <w:t xml:space="preserve"> les contacts avec les parents et les organismes impliqués dans l</w:t>
      </w:r>
      <w:r>
        <w:rPr>
          <w:rFonts w:ascii="Calibri" w:hAnsi="Calibri" w:cs="+mn-cs"/>
          <w:color w:val="1F497D"/>
          <w:kern w:val="24"/>
          <w:lang w:val="fr-FR"/>
        </w:rPr>
        <w:t>a</w:t>
      </w:r>
      <w:r w:rsidRPr="00A16EC8">
        <w:rPr>
          <w:rFonts w:ascii="Calibri" w:hAnsi="Calibri" w:cs="+mn-cs"/>
          <w:color w:val="1F497D"/>
          <w:kern w:val="24"/>
          <w:lang w:val="fr-FR"/>
        </w:rPr>
        <w:t xml:space="preserve"> démarche;</w:t>
      </w:r>
    </w:p>
    <w:p w:rsidR="005E14F7" w:rsidRPr="00A16EC8" w:rsidRDefault="005E14F7" w:rsidP="001F3EB5">
      <w:pPr>
        <w:pStyle w:val="Default"/>
        <w:numPr>
          <w:ilvl w:val="0"/>
          <w:numId w:val="19"/>
        </w:numPr>
        <w:spacing w:before="3" w:line="360" w:lineRule="auto"/>
        <w:jc w:val="both"/>
        <w:rPr>
          <w:rFonts w:ascii="Calibri" w:hAnsi="Calibri" w:cs="+mn-cs"/>
          <w:color w:val="1F497D"/>
          <w:kern w:val="24"/>
          <w:lang w:val="fr-FR"/>
        </w:rPr>
      </w:pPr>
      <w:r w:rsidRPr="00A16EC8">
        <w:rPr>
          <w:rFonts w:ascii="Calibri" w:hAnsi="Calibri" w:cs="+mn-cs"/>
          <w:color w:val="1F497D"/>
          <w:kern w:val="24"/>
          <w:lang w:val="fr-FR"/>
        </w:rPr>
        <w:t>Élabore et réalise, avec le jeune, en collaboration avec les partenaires concernés, les objectifs spécifiques définis dans le cadre de la TÉVA au plan d’intervention.</w:t>
      </w:r>
    </w:p>
    <w:p w:rsidR="005E14F7" w:rsidRPr="00A16EC8" w:rsidRDefault="005E14F7" w:rsidP="00F036FB">
      <w:pPr>
        <w:pStyle w:val="ListParagraph"/>
        <w:spacing w:line="360" w:lineRule="auto"/>
        <w:ind w:left="0"/>
        <w:jc w:val="both"/>
        <w:textAlignment w:val="baseline"/>
        <w:rPr>
          <w:rFonts w:ascii="Calibri" w:hAnsi="Calibri" w:cs="+mn-cs"/>
          <w:b/>
          <w:color w:val="1F497D"/>
          <w:kern w:val="24"/>
          <w:lang w:val="fr-FR"/>
        </w:rPr>
      </w:pPr>
    </w:p>
    <w:p w:rsidR="005E14F7" w:rsidRPr="00A16EC8" w:rsidRDefault="005E14F7" w:rsidP="00F036FB">
      <w:pPr>
        <w:pStyle w:val="ListParagraph"/>
        <w:spacing w:line="360" w:lineRule="auto"/>
        <w:ind w:left="0"/>
        <w:jc w:val="both"/>
        <w:textAlignment w:val="baseline"/>
        <w:rPr>
          <w:rFonts w:ascii="Calibri" w:hAnsi="Calibri" w:cs="+mn-cs"/>
          <w:b/>
          <w:color w:val="1F497D"/>
          <w:kern w:val="24"/>
          <w:lang w:val="fr-FR"/>
        </w:rPr>
      </w:pPr>
      <w:r w:rsidRPr="00A16EC8">
        <w:rPr>
          <w:rFonts w:ascii="Calibri" w:hAnsi="Calibri" w:cs="+mn-cs"/>
          <w:b/>
          <w:color w:val="1F497D"/>
          <w:kern w:val="24"/>
          <w:lang w:val="fr-FR"/>
        </w:rPr>
        <w:t xml:space="preserve">L’élève et ses parents </w:t>
      </w:r>
    </w:p>
    <w:p w:rsidR="005E14F7" w:rsidRPr="00A16EC8" w:rsidRDefault="005E14F7" w:rsidP="00F036FB">
      <w:pPr>
        <w:pStyle w:val="ListParagraph"/>
        <w:numPr>
          <w:ilvl w:val="0"/>
          <w:numId w:val="6"/>
        </w:numPr>
        <w:spacing w:line="360" w:lineRule="auto"/>
        <w:jc w:val="both"/>
        <w:textAlignment w:val="baseline"/>
        <w:rPr>
          <w:rFonts w:ascii="Calibri" w:hAnsi="Calibri" w:cs="+mn-cs"/>
          <w:color w:val="1F497D"/>
          <w:kern w:val="24"/>
          <w:lang w:val="fr-FR"/>
        </w:rPr>
      </w:pPr>
      <w:r w:rsidRPr="00A16EC8">
        <w:rPr>
          <w:rFonts w:ascii="Calibri" w:hAnsi="Calibri" w:cs="+mn-cs"/>
          <w:color w:val="1F497D"/>
          <w:kern w:val="24"/>
          <w:lang w:val="fr-FR"/>
        </w:rPr>
        <w:t>L’élève doit s’approprier la démarche et demeurer au centre de ce qui est défini, selon l’évolution de son propre projet de vie. Il devra cibler le plus possible ses intérêts, ses forces, ses ambitions et définir ce qu’il est prêt à investir pour parvenir à son but.</w:t>
      </w:r>
    </w:p>
    <w:p w:rsidR="005E14F7" w:rsidRDefault="005E14F7" w:rsidP="00F036FB">
      <w:pPr>
        <w:pStyle w:val="ListParagraph"/>
        <w:numPr>
          <w:ilvl w:val="0"/>
          <w:numId w:val="6"/>
        </w:numPr>
        <w:spacing w:line="360" w:lineRule="auto"/>
        <w:jc w:val="both"/>
        <w:textAlignment w:val="baseline"/>
        <w:rPr>
          <w:rFonts w:ascii="Calibri" w:hAnsi="Calibri" w:cs="+mn-cs"/>
          <w:color w:val="1F497D"/>
          <w:kern w:val="24"/>
          <w:lang w:val="fr-FR"/>
        </w:rPr>
      </w:pPr>
      <w:r w:rsidRPr="00A16EC8">
        <w:rPr>
          <w:rFonts w:ascii="Calibri" w:hAnsi="Calibri" w:cs="+mn-cs"/>
          <w:color w:val="1F497D"/>
          <w:kern w:val="24"/>
          <w:lang w:val="fr-FR"/>
        </w:rPr>
        <w:t>La participation active des parents est essentielle, ne serait-ce que pour soutenir leur enfant dans ses démarches et s’impliquer, avec le personnel scolaire et les partenaires, dans la réalisation des étapes nécessaires à l’atteinte de l’objectif visé.</w:t>
      </w:r>
    </w:p>
    <w:p w:rsidR="005E14F7" w:rsidRPr="0059028D" w:rsidRDefault="005E14F7" w:rsidP="00F036FB">
      <w:pPr>
        <w:pStyle w:val="ListParagraph"/>
        <w:numPr>
          <w:ilvl w:val="0"/>
          <w:numId w:val="6"/>
        </w:numPr>
        <w:spacing w:line="360" w:lineRule="auto"/>
        <w:jc w:val="both"/>
        <w:textAlignment w:val="baseline"/>
        <w:rPr>
          <w:rFonts w:ascii="Calibri" w:hAnsi="Calibri" w:cs="+mn-cs"/>
          <w:color w:val="1F497D"/>
          <w:kern w:val="24"/>
          <w:lang w:val="fr-FR"/>
        </w:rPr>
      </w:pPr>
      <w:r>
        <w:rPr>
          <w:rFonts w:ascii="Calibri" w:hAnsi="Calibri" w:cs="+mn-cs"/>
          <w:color w:val="1F497D"/>
          <w:kern w:val="24"/>
          <w:lang w:val="fr-FR"/>
        </w:rPr>
        <w:t>Les parents, habitués à investir beaucoup d’efforts pour soutenir et guider leur enfant, peuvent avoir du mal à accepter qu’ils puissent être considérés comme des adultes et reconnus aptes à prendre une décision importante à partir de 18 ans. La démarche TÉVA peut s’avérer une occasion toute désignée pour prévoir graduellement un accompagnement en ce sens.</w:t>
      </w:r>
    </w:p>
    <w:p w:rsidR="005E14F7" w:rsidRDefault="005E14F7" w:rsidP="00F036FB">
      <w:pPr>
        <w:pStyle w:val="ListParagraph"/>
        <w:spacing w:line="360" w:lineRule="auto"/>
        <w:ind w:left="0"/>
        <w:jc w:val="both"/>
        <w:textAlignment w:val="baseline"/>
        <w:rPr>
          <w:rFonts w:ascii="Calibri" w:hAnsi="Calibri" w:cs="+mn-cs"/>
          <w:b/>
          <w:color w:val="1F497D"/>
          <w:kern w:val="24"/>
          <w:lang w:val="fr-FR"/>
        </w:rPr>
      </w:pPr>
    </w:p>
    <w:p w:rsidR="005E14F7" w:rsidRPr="00A16EC8" w:rsidRDefault="005E14F7" w:rsidP="00F036FB">
      <w:pPr>
        <w:pStyle w:val="ListParagraph"/>
        <w:spacing w:line="360" w:lineRule="auto"/>
        <w:ind w:left="0"/>
        <w:jc w:val="both"/>
        <w:textAlignment w:val="baseline"/>
        <w:rPr>
          <w:rFonts w:ascii="Calibri" w:hAnsi="Calibri" w:cs="+mn-cs"/>
          <w:b/>
          <w:color w:val="1F497D"/>
          <w:kern w:val="24"/>
          <w:lang w:val="fr-FR"/>
        </w:rPr>
      </w:pPr>
      <w:r w:rsidRPr="00A16EC8">
        <w:rPr>
          <w:rFonts w:ascii="Calibri" w:hAnsi="Calibri" w:cs="+mn-cs"/>
          <w:b/>
          <w:color w:val="1F497D"/>
          <w:kern w:val="24"/>
          <w:lang w:val="fr-FR"/>
        </w:rPr>
        <w:t xml:space="preserve">La commission scolaire </w:t>
      </w:r>
    </w:p>
    <w:p w:rsidR="005E14F7" w:rsidRPr="00A16EC8" w:rsidRDefault="005E14F7" w:rsidP="00F036FB">
      <w:pPr>
        <w:pStyle w:val="ListParagraph"/>
        <w:numPr>
          <w:ilvl w:val="0"/>
          <w:numId w:val="8"/>
        </w:numPr>
        <w:spacing w:line="360" w:lineRule="auto"/>
        <w:jc w:val="both"/>
        <w:textAlignment w:val="baseline"/>
        <w:rPr>
          <w:rFonts w:ascii="Calibri" w:hAnsi="Calibri" w:cs="+mn-cs"/>
          <w:color w:val="1F497D"/>
          <w:kern w:val="24"/>
          <w:lang w:val="fr-FR"/>
        </w:rPr>
      </w:pPr>
      <w:r w:rsidRPr="00A16EC8">
        <w:rPr>
          <w:rFonts w:ascii="Calibri" w:hAnsi="Calibri" w:cs="+mn-cs"/>
          <w:color w:val="1F497D"/>
          <w:kern w:val="24"/>
          <w:lang w:val="fr-FR"/>
        </w:rPr>
        <w:t>Supporte et facilite la mise en œuvre de la TÉVA dans ses établissements concernés</w:t>
      </w:r>
      <w:r>
        <w:rPr>
          <w:rFonts w:ascii="Calibri" w:hAnsi="Calibri" w:cs="+mn-cs"/>
          <w:color w:val="1F497D"/>
          <w:kern w:val="24"/>
          <w:lang w:val="fr-FR"/>
        </w:rPr>
        <w:t>;</w:t>
      </w:r>
    </w:p>
    <w:p w:rsidR="005E14F7" w:rsidRPr="00A16EC8" w:rsidRDefault="005E14F7" w:rsidP="00F036FB">
      <w:pPr>
        <w:pStyle w:val="ListParagraph"/>
        <w:numPr>
          <w:ilvl w:val="0"/>
          <w:numId w:val="8"/>
        </w:numPr>
        <w:spacing w:line="360" w:lineRule="auto"/>
        <w:jc w:val="both"/>
        <w:textAlignment w:val="baseline"/>
        <w:rPr>
          <w:rFonts w:ascii="Calibri" w:hAnsi="Calibri" w:cs="+mn-cs"/>
          <w:color w:val="1F497D"/>
          <w:kern w:val="24"/>
          <w:lang w:val="fr-FR"/>
        </w:rPr>
      </w:pPr>
      <w:r w:rsidRPr="00A16EC8">
        <w:rPr>
          <w:rFonts w:ascii="Calibri" w:hAnsi="Calibri" w:cs="+mn-cs"/>
          <w:color w:val="1F497D"/>
          <w:kern w:val="24"/>
          <w:lang w:val="fr-FR"/>
        </w:rPr>
        <w:t>Assure, par les mécanismes locaux et la signature de protocoles d’entente, la collaboration des partenaires</w:t>
      </w:r>
      <w:r>
        <w:rPr>
          <w:rFonts w:ascii="Calibri" w:hAnsi="Calibri" w:cs="+mn-cs"/>
          <w:color w:val="1F497D"/>
          <w:kern w:val="24"/>
          <w:lang w:val="fr-FR"/>
        </w:rPr>
        <w:t>;</w:t>
      </w:r>
    </w:p>
    <w:p w:rsidR="005E14F7" w:rsidRPr="00A16EC8" w:rsidRDefault="005E14F7" w:rsidP="00F036FB">
      <w:pPr>
        <w:pStyle w:val="ListParagraph"/>
        <w:numPr>
          <w:ilvl w:val="0"/>
          <w:numId w:val="8"/>
        </w:numPr>
        <w:spacing w:line="360" w:lineRule="auto"/>
        <w:jc w:val="both"/>
        <w:textAlignment w:val="baseline"/>
        <w:rPr>
          <w:rFonts w:ascii="Calibri" w:hAnsi="Calibri" w:cs="+mn-cs"/>
          <w:color w:val="1F497D"/>
          <w:kern w:val="24"/>
          <w:lang w:val="fr-FR"/>
        </w:rPr>
      </w:pPr>
      <w:r w:rsidRPr="00A16EC8">
        <w:rPr>
          <w:rFonts w:ascii="Calibri" w:hAnsi="Calibri" w:cs="+mn-cs"/>
          <w:color w:val="1F497D"/>
          <w:kern w:val="24"/>
          <w:lang w:val="fr-FR"/>
        </w:rPr>
        <w:t>Rend</w:t>
      </w:r>
      <w:r>
        <w:rPr>
          <w:rFonts w:ascii="Calibri" w:hAnsi="Calibri" w:cs="+mn-cs"/>
          <w:color w:val="1F497D"/>
          <w:kern w:val="24"/>
          <w:lang w:val="fr-FR"/>
        </w:rPr>
        <w:t xml:space="preserve"> </w:t>
      </w:r>
      <w:r w:rsidRPr="00A16EC8">
        <w:rPr>
          <w:rFonts w:ascii="Calibri" w:hAnsi="Calibri" w:cs="+mn-cs"/>
          <w:color w:val="1F497D"/>
          <w:kern w:val="24"/>
          <w:lang w:val="fr-FR"/>
        </w:rPr>
        <w:t>disponible des outils facilitant la réalisation de la démarche.</w:t>
      </w:r>
    </w:p>
    <w:p w:rsidR="005E14F7" w:rsidRPr="00A16EC8" w:rsidRDefault="005E14F7" w:rsidP="00F036FB">
      <w:pPr>
        <w:pStyle w:val="ListParagraph"/>
        <w:spacing w:line="360" w:lineRule="auto"/>
        <w:ind w:left="0"/>
        <w:jc w:val="both"/>
        <w:textAlignment w:val="baseline"/>
        <w:rPr>
          <w:rFonts w:ascii="Calibri" w:hAnsi="Calibri" w:cs="+mn-cs"/>
          <w:color w:val="1F497D"/>
          <w:kern w:val="24"/>
          <w:lang w:val="fr-FR"/>
        </w:rPr>
      </w:pPr>
    </w:p>
    <w:p w:rsidR="005E14F7" w:rsidRPr="00A16EC8" w:rsidRDefault="005E14F7" w:rsidP="00F036FB">
      <w:pPr>
        <w:pStyle w:val="ListParagraph"/>
        <w:spacing w:line="360" w:lineRule="auto"/>
        <w:ind w:left="0"/>
        <w:jc w:val="both"/>
        <w:textAlignment w:val="baseline"/>
        <w:rPr>
          <w:rFonts w:ascii="Calibri" w:hAnsi="Calibri"/>
          <w:b/>
          <w:color w:val="1F497D"/>
          <w:kern w:val="24"/>
          <w:lang w:val="fr-FR"/>
        </w:rPr>
      </w:pPr>
      <w:r w:rsidRPr="00A16EC8">
        <w:rPr>
          <w:rFonts w:ascii="Calibri" w:hAnsi="Calibri"/>
          <w:b/>
          <w:color w:val="1F497D"/>
          <w:kern w:val="24"/>
          <w:lang w:val="fr-FR"/>
        </w:rPr>
        <w:t xml:space="preserve">Les principaux partenaires: </w:t>
      </w:r>
    </w:p>
    <w:p w:rsidR="005E14F7" w:rsidRPr="00A16EC8" w:rsidRDefault="005E14F7" w:rsidP="00F036FB">
      <w:pPr>
        <w:pStyle w:val="ListParagraph"/>
        <w:spacing w:line="360" w:lineRule="auto"/>
        <w:ind w:left="120"/>
        <w:jc w:val="both"/>
        <w:textAlignment w:val="baseline"/>
        <w:rPr>
          <w:rFonts w:ascii="Calibri" w:hAnsi="Calibri"/>
          <w:b/>
          <w:color w:val="1F497D"/>
          <w:kern w:val="24"/>
          <w:lang w:val="fr-FR"/>
        </w:rPr>
      </w:pPr>
    </w:p>
    <w:p w:rsidR="005E14F7" w:rsidRPr="00A16EC8" w:rsidRDefault="005E14F7" w:rsidP="00F036FB">
      <w:pPr>
        <w:pStyle w:val="ListParagraph"/>
        <w:spacing w:line="360" w:lineRule="auto"/>
        <w:ind w:left="120" w:hanging="120"/>
        <w:jc w:val="both"/>
        <w:textAlignment w:val="baseline"/>
        <w:rPr>
          <w:rFonts w:ascii="Calibri" w:hAnsi="Calibri"/>
          <w:b/>
          <w:color w:val="1F497D"/>
          <w:kern w:val="24"/>
          <w:lang w:val="fr-FR"/>
        </w:rPr>
      </w:pPr>
      <w:r w:rsidRPr="00A16EC8">
        <w:rPr>
          <w:rFonts w:ascii="Calibri" w:hAnsi="Calibri"/>
          <w:b/>
          <w:color w:val="1F497D"/>
          <w:kern w:val="24"/>
          <w:lang w:val="fr-FR"/>
        </w:rPr>
        <w:t>Emploi-Québec</w:t>
      </w:r>
    </w:p>
    <w:p w:rsidR="005E14F7" w:rsidRPr="00A16EC8" w:rsidRDefault="005E14F7" w:rsidP="00F036FB">
      <w:pPr>
        <w:pStyle w:val="ListParagraph"/>
        <w:spacing w:line="360" w:lineRule="auto"/>
        <w:ind w:left="0"/>
        <w:jc w:val="both"/>
        <w:textAlignment w:val="baseline"/>
        <w:rPr>
          <w:rFonts w:ascii="Calibri" w:hAnsi="Calibri"/>
          <w:color w:val="1F497D"/>
          <w:kern w:val="24"/>
          <w:lang w:val="fr-FR"/>
        </w:rPr>
      </w:pPr>
      <w:r w:rsidRPr="00A16EC8">
        <w:rPr>
          <w:rFonts w:ascii="Calibri" w:hAnsi="Calibri"/>
          <w:color w:val="1F497D"/>
          <w:kern w:val="24"/>
          <w:lang w:val="fr-FR"/>
        </w:rPr>
        <w:t xml:space="preserve">Le réseau Emploi-Québec a la responsabilité, avec le </w:t>
      </w:r>
      <w:r>
        <w:rPr>
          <w:rFonts w:ascii="Calibri" w:hAnsi="Calibri"/>
          <w:color w:val="1F497D"/>
          <w:kern w:val="24"/>
          <w:lang w:val="fr-FR"/>
        </w:rPr>
        <w:t>ministère de l'Emploi et de la Solidarité sociale</w:t>
      </w:r>
      <w:r w:rsidRPr="00A16EC8">
        <w:rPr>
          <w:rFonts w:ascii="Calibri" w:hAnsi="Calibri"/>
          <w:color w:val="1F497D"/>
          <w:kern w:val="24"/>
          <w:lang w:val="fr-FR"/>
        </w:rPr>
        <w:t>, de favoriser l’intégration et le maintien en emploi des personnes handicapées. Ainsi, deux portes d’entrée sont possibles :</w:t>
      </w:r>
    </w:p>
    <w:p w:rsidR="005E14F7" w:rsidRPr="00A16EC8" w:rsidRDefault="005E14F7" w:rsidP="001F3EB5">
      <w:pPr>
        <w:pStyle w:val="ListParagraph"/>
        <w:numPr>
          <w:ilvl w:val="0"/>
          <w:numId w:val="22"/>
        </w:numPr>
        <w:spacing w:line="360" w:lineRule="auto"/>
        <w:jc w:val="both"/>
        <w:textAlignment w:val="baseline"/>
        <w:rPr>
          <w:rFonts w:ascii="Calibri" w:hAnsi="Calibri"/>
          <w:color w:val="1F497D"/>
          <w:kern w:val="24"/>
          <w:lang w:val="fr-FR"/>
        </w:rPr>
      </w:pPr>
      <w:r w:rsidRPr="00A16EC8">
        <w:rPr>
          <w:rFonts w:ascii="Calibri" w:hAnsi="Calibri"/>
          <w:color w:val="1F497D"/>
          <w:kern w:val="24"/>
          <w:lang w:val="fr-FR"/>
        </w:rPr>
        <w:t>Par le Centre local d’emploi (CLE)</w:t>
      </w:r>
      <w:r>
        <w:rPr>
          <w:rFonts w:ascii="Calibri" w:hAnsi="Calibri"/>
          <w:color w:val="1F497D"/>
          <w:kern w:val="24"/>
          <w:lang w:val="fr-FR"/>
        </w:rPr>
        <w:t>;</w:t>
      </w:r>
    </w:p>
    <w:p w:rsidR="005E14F7" w:rsidRDefault="005E14F7" w:rsidP="001F3EB5">
      <w:pPr>
        <w:pStyle w:val="ListParagraph"/>
        <w:numPr>
          <w:ilvl w:val="0"/>
          <w:numId w:val="22"/>
        </w:numPr>
        <w:spacing w:line="360" w:lineRule="auto"/>
        <w:jc w:val="both"/>
        <w:textAlignment w:val="baseline"/>
        <w:rPr>
          <w:rFonts w:ascii="Calibri" w:hAnsi="Calibri"/>
          <w:color w:val="1F497D"/>
          <w:kern w:val="24"/>
          <w:lang w:val="fr-FR"/>
        </w:rPr>
      </w:pPr>
      <w:r w:rsidRPr="00A16EC8">
        <w:rPr>
          <w:rFonts w:ascii="Calibri" w:hAnsi="Calibri"/>
          <w:color w:val="1F497D"/>
          <w:kern w:val="24"/>
          <w:lang w:val="fr-FR"/>
        </w:rPr>
        <w:t>Par les ressources externes en employab</w:t>
      </w:r>
      <w:r>
        <w:rPr>
          <w:rFonts w:ascii="Calibri" w:hAnsi="Calibri"/>
          <w:color w:val="1F497D"/>
          <w:kern w:val="24"/>
          <w:lang w:val="fr-FR"/>
        </w:rPr>
        <w:t>ilité, qui sont des partenaires</w:t>
      </w:r>
    </w:p>
    <w:p w:rsidR="005E14F7" w:rsidRDefault="005E14F7" w:rsidP="00F036FB">
      <w:pPr>
        <w:pStyle w:val="ListParagraph"/>
        <w:spacing w:line="360" w:lineRule="auto"/>
        <w:ind w:left="1200"/>
        <w:jc w:val="both"/>
        <w:textAlignment w:val="baseline"/>
        <w:rPr>
          <w:rFonts w:ascii="Calibri" w:hAnsi="Calibri"/>
          <w:color w:val="1F497D"/>
          <w:kern w:val="24"/>
          <w:lang w:val="fr-FR"/>
        </w:rPr>
      </w:pPr>
      <w:r>
        <w:rPr>
          <w:rFonts w:ascii="Calibri" w:hAnsi="Calibri"/>
          <w:color w:val="1F497D"/>
          <w:kern w:val="24"/>
          <w:lang w:val="fr-FR"/>
        </w:rPr>
        <w:t xml:space="preserve">   </w:t>
      </w:r>
      <w:r w:rsidRPr="00A16EC8">
        <w:rPr>
          <w:rFonts w:ascii="Calibri" w:hAnsi="Calibri"/>
          <w:color w:val="1F497D"/>
          <w:kern w:val="24"/>
          <w:lang w:val="fr-FR"/>
        </w:rPr>
        <w:t>d’Emploi-Québec, soit</w:t>
      </w:r>
      <w:r>
        <w:rPr>
          <w:rFonts w:ascii="Calibri" w:hAnsi="Calibri"/>
          <w:color w:val="1F497D"/>
          <w:kern w:val="24"/>
          <w:lang w:val="fr-FR"/>
        </w:rPr>
        <w:t> :</w:t>
      </w:r>
      <w:r w:rsidRPr="00A16EC8">
        <w:rPr>
          <w:rFonts w:ascii="Calibri" w:hAnsi="Calibri"/>
          <w:color w:val="1F497D"/>
          <w:kern w:val="24"/>
          <w:lang w:val="fr-FR"/>
        </w:rPr>
        <w:t xml:space="preserve"> les</w:t>
      </w:r>
      <w:r w:rsidRPr="00226162">
        <w:rPr>
          <w:rFonts w:ascii="Calibri" w:hAnsi="Calibri"/>
          <w:color w:val="1F497D"/>
          <w:kern w:val="24"/>
          <w:lang w:val="fr-FR"/>
        </w:rPr>
        <w:t xml:space="preserve"> </w:t>
      </w:r>
      <w:r>
        <w:rPr>
          <w:rFonts w:ascii="Calibri" w:hAnsi="Calibri"/>
          <w:color w:val="1F497D"/>
          <w:kern w:val="24"/>
          <w:lang w:val="fr-FR"/>
        </w:rPr>
        <w:t>C</w:t>
      </w:r>
      <w:r w:rsidRPr="00226162">
        <w:rPr>
          <w:rFonts w:ascii="Calibri" w:hAnsi="Calibri"/>
          <w:color w:val="1F497D"/>
          <w:kern w:val="24"/>
          <w:lang w:val="fr-FR"/>
        </w:rPr>
        <w:t>arrefours jeunes</w:t>
      </w:r>
      <w:r>
        <w:rPr>
          <w:rFonts w:ascii="Calibri" w:hAnsi="Calibri"/>
          <w:color w:val="1F497D"/>
          <w:kern w:val="24"/>
          <w:lang w:val="fr-FR"/>
        </w:rPr>
        <w:t>se-emploi (CJE) et les services</w:t>
      </w:r>
    </w:p>
    <w:p w:rsidR="005E14F7" w:rsidRDefault="005E14F7" w:rsidP="00F036FB">
      <w:pPr>
        <w:pStyle w:val="ListParagraph"/>
        <w:spacing w:line="360" w:lineRule="auto"/>
        <w:ind w:left="1200"/>
        <w:jc w:val="both"/>
        <w:textAlignment w:val="baseline"/>
        <w:rPr>
          <w:rFonts w:ascii="Calibri" w:hAnsi="Calibri"/>
          <w:color w:val="1F497D"/>
          <w:kern w:val="24"/>
          <w:lang w:val="fr-FR"/>
        </w:rPr>
      </w:pPr>
      <w:r>
        <w:rPr>
          <w:rFonts w:ascii="Calibri" w:hAnsi="Calibri"/>
          <w:color w:val="1F497D"/>
          <w:kern w:val="24"/>
          <w:lang w:val="fr-FR"/>
        </w:rPr>
        <w:t xml:space="preserve">   </w:t>
      </w:r>
      <w:r w:rsidRPr="00226162">
        <w:rPr>
          <w:rFonts w:ascii="Calibri" w:hAnsi="Calibri"/>
          <w:color w:val="1F497D"/>
          <w:kern w:val="24"/>
          <w:lang w:val="fr-FR"/>
        </w:rPr>
        <w:t xml:space="preserve">spécialisés de main-d’œuvre pour personnes handicapées. </w:t>
      </w:r>
    </w:p>
    <w:p w:rsidR="005E14F7" w:rsidRDefault="005E14F7" w:rsidP="00F036FB">
      <w:pPr>
        <w:pStyle w:val="ListParagraph"/>
        <w:spacing w:line="360" w:lineRule="auto"/>
        <w:ind w:left="0"/>
        <w:jc w:val="both"/>
        <w:textAlignment w:val="baseline"/>
        <w:rPr>
          <w:rFonts w:ascii="Calibri" w:hAnsi="Calibri"/>
          <w:color w:val="1F497D"/>
          <w:kern w:val="24"/>
          <w:lang w:val="fr-FR"/>
        </w:rPr>
      </w:pPr>
    </w:p>
    <w:p w:rsidR="005E14F7" w:rsidRPr="00A16EC8" w:rsidRDefault="005E14F7" w:rsidP="00F036FB">
      <w:pPr>
        <w:pStyle w:val="ListParagraph"/>
        <w:spacing w:line="360" w:lineRule="auto"/>
        <w:ind w:left="0" w:firstLine="706"/>
        <w:jc w:val="both"/>
        <w:textAlignment w:val="baseline"/>
        <w:rPr>
          <w:rFonts w:ascii="Calibri" w:hAnsi="Calibri"/>
          <w:b/>
          <w:color w:val="1F497D"/>
          <w:kern w:val="24"/>
          <w:lang w:val="fr-FR"/>
        </w:rPr>
      </w:pPr>
      <w:r w:rsidRPr="00A16EC8">
        <w:rPr>
          <w:rFonts w:ascii="Calibri" w:hAnsi="Calibri"/>
          <w:b/>
          <w:color w:val="1F497D"/>
          <w:kern w:val="24"/>
          <w:lang w:val="fr-FR"/>
        </w:rPr>
        <w:t>Le Centre local d’emploi (CLE) :</w:t>
      </w:r>
    </w:p>
    <w:p w:rsidR="005E14F7" w:rsidRPr="00A16EC8" w:rsidRDefault="005E14F7" w:rsidP="00F036FB">
      <w:pPr>
        <w:pStyle w:val="ListParagraph"/>
        <w:spacing w:line="360" w:lineRule="auto"/>
        <w:ind w:left="706"/>
        <w:jc w:val="both"/>
        <w:textAlignment w:val="baseline"/>
        <w:rPr>
          <w:rFonts w:ascii="Calibri" w:hAnsi="Calibri"/>
          <w:color w:val="1F497D"/>
          <w:kern w:val="24"/>
          <w:lang w:val="fr-FR"/>
        </w:rPr>
      </w:pPr>
      <w:r w:rsidRPr="00A16EC8">
        <w:rPr>
          <w:rFonts w:ascii="Calibri" w:hAnsi="Calibri"/>
          <w:color w:val="1F497D"/>
          <w:kern w:val="24"/>
          <w:lang w:val="fr-FR"/>
        </w:rPr>
        <w:t>Les services qu’on peut y retrouver sont les suivants : l’accueil, l’évaluation, la référence, le suivi et l’accompagnement du jeune, en vue de son intégration et de son maintien en emploi.</w:t>
      </w:r>
    </w:p>
    <w:p w:rsidR="005E14F7" w:rsidRPr="00A16EC8" w:rsidRDefault="005E14F7" w:rsidP="00F036FB">
      <w:pPr>
        <w:pStyle w:val="ListParagraph"/>
        <w:spacing w:line="360" w:lineRule="auto"/>
        <w:ind w:left="120"/>
        <w:jc w:val="both"/>
        <w:textAlignment w:val="baseline"/>
        <w:rPr>
          <w:rFonts w:ascii="Calibri" w:hAnsi="Calibri"/>
          <w:b/>
          <w:color w:val="1F497D"/>
          <w:kern w:val="24"/>
          <w:lang w:val="fr-FR"/>
        </w:rPr>
      </w:pPr>
    </w:p>
    <w:p w:rsidR="005E14F7" w:rsidRPr="00A16EC8" w:rsidRDefault="005E14F7" w:rsidP="00F036FB">
      <w:pPr>
        <w:pStyle w:val="ListParagraph"/>
        <w:spacing w:line="360" w:lineRule="auto"/>
        <w:ind w:left="706"/>
        <w:jc w:val="both"/>
        <w:textAlignment w:val="baseline"/>
        <w:rPr>
          <w:rFonts w:ascii="Calibri" w:hAnsi="Calibri"/>
          <w:color w:val="1F497D"/>
          <w:kern w:val="24"/>
          <w:lang w:val="fr-FR"/>
        </w:rPr>
      </w:pPr>
      <w:r w:rsidRPr="00A16EC8">
        <w:rPr>
          <w:rFonts w:ascii="Calibri" w:hAnsi="Calibri"/>
          <w:color w:val="1F497D"/>
          <w:kern w:val="24"/>
          <w:lang w:val="fr-FR"/>
        </w:rPr>
        <w:t>Emploi-Québec contribue à développer l’emploi et la main d’œuvre ainsi qu’à lutter contre le chômage, l’exclusion et la pauvreté dans une perspective de développement économique et social. Il aide notamment les personnes en recherche d’emploi.</w:t>
      </w:r>
    </w:p>
    <w:p w:rsidR="005E14F7" w:rsidRPr="00A16EC8" w:rsidRDefault="005E14F7" w:rsidP="00F036FB">
      <w:pPr>
        <w:pStyle w:val="ListParagraph"/>
        <w:spacing w:line="360" w:lineRule="auto"/>
        <w:ind w:left="120"/>
        <w:jc w:val="both"/>
        <w:textAlignment w:val="baseline"/>
        <w:rPr>
          <w:rFonts w:ascii="Calibri" w:hAnsi="Calibri"/>
          <w:color w:val="1F497D"/>
          <w:kern w:val="24"/>
          <w:lang w:val="fr-FR"/>
        </w:rPr>
      </w:pPr>
    </w:p>
    <w:p w:rsidR="005E14F7" w:rsidRPr="00A16EC8" w:rsidRDefault="005E14F7" w:rsidP="00F036FB">
      <w:pPr>
        <w:pStyle w:val="ListParagraph"/>
        <w:spacing w:line="360" w:lineRule="auto"/>
        <w:ind w:left="706"/>
        <w:jc w:val="both"/>
        <w:textAlignment w:val="baseline"/>
        <w:rPr>
          <w:rFonts w:ascii="Calibri" w:hAnsi="Calibri"/>
          <w:color w:val="1F497D"/>
          <w:lang w:val="fr-FR" w:eastAsia="fr-FR"/>
        </w:rPr>
      </w:pPr>
      <w:r w:rsidRPr="00A16EC8">
        <w:rPr>
          <w:rFonts w:ascii="Calibri" w:hAnsi="Calibri"/>
          <w:color w:val="1F497D"/>
          <w:kern w:val="24"/>
          <w:lang w:val="fr-FR"/>
        </w:rPr>
        <w:t xml:space="preserve">Plus particulièrement, il propose plusieurs programmes de subvention et de soutien financier visant à favoriser l’intégration des personnes handicapées sur le marché du travail. Par ailleurs, il fait </w:t>
      </w:r>
      <w:r w:rsidRPr="00A16EC8">
        <w:rPr>
          <w:rFonts w:ascii="Calibri" w:hAnsi="Calibri"/>
          <w:color w:val="1F497D"/>
          <w:lang w:val="fr-FR" w:eastAsia="fr-FR"/>
        </w:rPr>
        <w:t>appel à un organisme spécialisé de main-d’œuvre (SEMO-SDEM) pour accompagner la personne dans ses démarches d’intégration en emploi.</w:t>
      </w:r>
    </w:p>
    <w:p w:rsidR="005E14F7" w:rsidRPr="00A16EC8" w:rsidRDefault="005E14F7" w:rsidP="00F036FB">
      <w:pPr>
        <w:pStyle w:val="ListParagraph"/>
        <w:spacing w:line="360" w:lineRule="auto"/>
        <w:ind w:left="706"/>
        <w:jc w:val="both"/>
        <w:textAlignment w:val="baseline"/>
        <w:rPr>
          <w:rFonts w:ascii="Calibri" w:hAnsi="Calibri"/>
          <w:b/>
          <w:color w:val="1F497D"/>
          <w:kern w:val="24"/>
          <w:lang w:val="fr-FR"/>
        </w:rPr>
      </w:pPr>
      <w:r>
        <w:rPr>
          <w:rFonts w:ascii="Calibri" w:hAnsi="Calibri"/>
          <w:b/>
          <w:color w:val="1F497D"/>
          <w:kern w:val="24"/>
          <w:lang w:val="fr-FR"/>
        </w:rPr>
        <w:br/>
      </w:r>
      <w:r w:rsidRPr="00A16EC8">
        <w:rPr>
          <w:rFonts w:ascii="Calibri" w:hAnsi="Calibri"/>
          <w:b/>
          <w:color w:val="1F497D"/>
          <w:kern w:val="24"/>
          <w:lang w:val="fr-FR"/>
        </w:rPr>
        <w:t>Les ressources externes en employabilité :</w:t>
      </w:r>
    </w:p>
    <w:p w:rsidR="005E14F7" w:rsidRPr="00A16EC8" w:rsidRDefault="005E14F7" w:rsidP="001F3EB5">
      <w:pPr>
        <w:pStyle w:val="ListParagraph"/>
        <w:numPr>
          <w:ilvl w:val="0"/>
          <w:numId w:val="23"/>
        </w:numPr>
        <w:spacing w:line="360" w:lineRule="auto"/>
        <w:ind w:firstLine="556"/>
        <w:jc w:val="both"/>
        <w:textAlignment w:val="baseline"/>
        <w:rPr>
          <w:rFonts w:ascii="Calibri" w:hAnsi="Calibri"/>
          <w:color w:val="1F497D"/>
          <w:kern w:val="24"/>
          <w:lang w:val="fr-FR"/>
        </w:rPr>
      </w:pPr>
      <w:r>
        <w:rPr>
          <w:rFonts w:ascii="Calibri" w:hAnsi="Calibri"/>
          <w:color w:val="1F497D"/>
          <w:kern w:val="24"/>
          <w:lang w:val="fr-FR"/>
        </w:rPr>
        <w:t xml:space="preserve">  </w:t>
      </w:r>
      <w:r w:rsidRPr="00A16EC8">
        <w:rPr>
          <w:rFonts w:ascii="Calibri" w:hAnsi="Calibri"/>
          <w:color w:val="1F497D"/>
          <w:kern w:val="24"/>
          <w:lang w:val="fr-FR"/>
        </w:rPr>
        <w:t>Les Carrefours jeunesse-emploi (CJE)</w:t>
      </w:r>
    </w:p>
    <w:p w:rsidR="005E14F7" w:rsidRPr="00A16EC8" w:rsidRDefault="005E14F7" w:rsidP="001F3EB5">
      <w:pPr>
        <w:pStyle w:val="ListParagraph"/>
        <w:numPr>
          <w:ilvl w:val="0"/>
          <w:numId w:val="23"/>
        </w:numPr>
        <w:spacing w:line="360" w:lineRule="auto"/>
        <w:ind w:firstLine="556"/>
        <w:jc w:val="both"/>
        <w:textAlignment w:val="baseline"/>
        <w:rPr>
          <w:rFonts w:ascii="Calibri" w:hAnsi="Calibri"/>
          <w:color w:val="1F497D"/>
          <w:kern w:val="24"/>
          <w:lang w:val="fr-FR"/>
        </w:rPr>
      </w:pPr>
      <w:r>
        <w:rPr>
          <w:rFonts w:ascii="Calibri" w:hAnsi="Calibri"/>
          <w:color w:val="1F497D"/>
          <w:kern w:val="24"/>
          <w:lang w:val="fr-FR"/>
        </w:rPr>
        <w:t xml:space="preserve">  </w:t>
      </w:r>
      <w:r w:rsidRPr="00A16EC8">
        <w:rPr>
          <w:rFonts w:ascii="Calibri" w:hAnsi="Calibri"/>
          <w:color w:val="1F497D"/>
          <w:kern w:val="24"/>
          <w:lang w:val="fr-FR"/>
        </w:rPr>
        <w:t>Les services spécialisés de main-d’œuvre pour personnes handicapées</w:t>
      </w:r>
    </w:p>
    <w:p w:rsidR="005E14F7" w:rsidRPr="00A62602" w:rsidRDefault="005E14F7" w:rsidP="001F3EB5">
      <w:pPr>
        <w:pStyle w:val="ListParagraph"/>
        <w:numPr>
          <w:ilvl w:val="0"/>
          <w:numId w:val="24"/>
        </w:numPr>
        <w:spacing w:line="360" w:lineRule="auto"/>
        <w:jc w:val="both"/>
        <w:textAlignment w:val="baseline"/>
        <w:rPr>
          <w:rFonts w:ascii="Calibri" w:hAnsi="Calibri"/>
          <w:color w:val="1F497D"/>
          <w:kern w:val="24"/>
          <w:lang w:val="fr-FR"/>
        </w:rPr>
      </w:pPr>
      <w:r w:rsidRPr="00226162">
        <w:rPr>
          <w:rFonts w:ascii="Calibri" w:hAnsi="Calibri"/>
          <w:color w:val="1F497D"/>
          <w:kern w:val="24"/>
          <w:lang w:val="fr-FR"/>
        </w:rPr>
        <w:t>Le</w:t>
      </w:r>
      <w:r w:rsidRPr="00226162">
        <w:rPr>
          <w:rFonts w:ascii="Calibri" w:hAnsi="Calibri"/>
          <w:b/>
          <w:color w:val="1F497D"/>
          <w:kern w:val="24"/>
          <w:lang w:val="fr-FR"/>
        </w:rPr>
        <w:t xml:space="preserve"> </w:t>
      </w:r>
      <w:r w:rsidRPr="00226162">
        <w:rPr>
          <w:rFonts w:ascii="Calibri" w:hAnsi="Calibri"/>
          <w:color w:val="1F497D"/>
          <w:kern w:val="24"/>
          <w:lang w:val="fr-FR"/>
        </w:rPr>
        <w:t>Service externe de main d’œuvre de la Montérégie</w:t>
      </w:r>
      <w:r w:rsidRPr="00226162">
        <w:rPr>
          <w:rFonts w:ascii="Calibri" w:hAnsi="Calibri"/>
          <w:b/>
          <w:color w:val="1F497D"/>
          <w:kern w:val="24"/>
          <w:lang w:val="fr-FR"/>
        </w:rPr>
        <w:t xml:space="preserve"> (SEMO) </w:t>
      </w:r>
      <w:r w:rsidRPr="00226162">
        <w:rPr>
          <w:rFonts w:ascii="Calibri" w:hAnsi="Calibri"/>
          <w:color w:val="1F497D"/>
          <w:kern w:val="24"/>
          <w:lang w:val="fr-FR"/>
        </w:rPr>
        <w:t>—</w:t>
      </w:r>
      <w:r w:rsidRPr="00226162">
        <w:rPr>
          <w:rFonts w:ascii="Calibri" w:hAnsi="Calibri"/>
          <w:b/>
          <w:color w:val="1F497D"/>
          <w:kern w:val="24"/>
          <w:lang w:val="fr-FR"/>
        </w:rPr>
        <w:t xml:space="preserve"> </w:t>
      </w:r>
      <w:r>
        <w:rPr>
          <w:rFonts w:ascii="Calibri" w:hAnsi="Calibri"/>
          <w:i/>
          <w:color w:val="1F497D"/>
          <w:kern w:val="24"/>
          <w:lang w:val="fr-FR"/>
        </w:rPr>
        <w:t xml:space="preserve">élèves </w:t>
      </w:r>
      <w:r w:rsidRPr="00226162">
        <w:rPr>
          <w:rFonts w:ascii="Calibri" w:hAnsi="Calibri"/>
          <w:i/>
          <w:color w:val="1F497D"/>
          <w:kern w:val="24"/>
          <w:lang w:val="fr-FR"/>
        </w:rPr>
        <w:t>ayant une déficience langagière, motrice, intellectuelle, auditive ou visuelle</w:t>
      </w:r>
      <w:r>
        <w:rPr>
          <w:rFonts w:ascii="Calibri" w:hAnsi="Calibri"/>
          <w:color w:val="1F497D"/>
          <w:kern w:val="24"/>
          <w:lang w:val="fr-FR"/>
        </w:rPr>
        <w:t xml:space="preserve"> </w:t>
      </w:r>
      <w:r w:rsidRPr="00A62602">
        <w:rPr>
          <w:rFonts w:ascii="Calibri" w:hAnsi="Calibri"/>
          <w:color w:val="1F497D"/>
          <w:kern w:val="24"/>
          <w:lang w:val="fr-FR"/>
        </w:rPr>
        <w:t>a pour mission de favoriser l’intégration, la réintégration et le maintien en emploi des personnes ayant une déficience sur les plans physique, intellectuel, visuel, du langage ou de la parole et aux personnes ayant des problèmes psychiques ou neurologiques.</w:t>
      </w:r>
    </w:p>
    <w:p w:rsidR="005E14F7" w:rsidRPr="00A16EC8" w:rsidRDefault="005E14F7" w:rsidP="00F036FB">
      <w:pPr>
        <w:pStyle w:val="ListParagraph"/>
        <w:spacing w:line="360" w:lineRule="auto"/>
        <w:ind w:left="426"/>
        <w:jc w:val="both"/>
        <w:textAlignment w:val="baseline"/>
        <w:rPr>
          <w:rFonts w:ascii="Calibri" w:hAnsi="Calibri"/>
          <w:color w:val="1F497D"/>
          <w:kern w:val="24"/>
          <w:lang w:val="fr-FR"/>
        </w:rPr>
      </w:pPr>
    </w:p>
    <w:p w:rsidR="005E14F7" w:rsidRPr="00A62602" w:rsidRDefault="005E14F7" w:rsidP="001F3EB5">
      <w:pPr>
        <w:pStyle w:val="ListParagraph"/>
        <w:numPr>
          <w:ilvl w:val="0"/>
          <w:numId w:val="24"/>
        </w:numPr>
        <w:spacing w:line="360" w:lineRule="auto"/>
        <w:jc w:val="both"/>
        <w:textAlignment w:val="baseline"/>
        <w:rPr>
          <w:rFonts w:ascii="Calibri" w:hAnsi="Calibri"/>
          <w:i/>
          <w:color w:val="1F497D"/>
          <w:kern w:val="24"/>
          <w:lang w:val="fr-FR"/>
        </w:rPr>
      </w:pPr>
      <w:r w:rsidRPr="00A16EC8">
        <w:rPr>
          <w:rFonts w:ascii="Calibri" w:hAnsi="Calibri"/>
          <w:color w:val="1F497D"/>
          <w:kern w:val="24"/>
          <w:lang w:val="fr-FR"/>
        </w:rPr>
        <w:t>Le Service de développement d’employabilité de la Montérégie</w:t>
      </w:r>
      <w:r w:rsidRPr="00A16EC8">
        <w:rPr>
          <w:rFonts w:ascii="Calibri" w:hAnsi="Calibri"/>
          <w:b/>
          <w:color w:val="1F497D"/>
          <w:kern w:val="24"/>
          <w:lang w:val="fr-FR"/>
        </w:rPr>
        <w:t xml:space="preserve"> (SDEM</w:t>
      </w:r>
      <w:r w:rsidRPr="00343781">
        <w:rPr>
          <w:rFonts w:ascii="Calibri" w:hAnsi="Calibri"/>
          <w:b/>
          <w:color w:val="1F497D"/>
          <w:kern w:val="24"/>
          <w:lang w:val="fr-FR"/>
        </w:rPr>
        <w:t>)</w:t>
      </w:r>
      <w:r w:rsidRPr="00A62602">
        <w:rPr>
          <w:rFonts w:ascii="Calibri" w:hAnsi="Calibri"/>
          <w:color w:val="1F497D"/>
          <w:kern w:val="24"/>
          <w:lang w:val="fr-FR"/>
        </w:rPr>
        <w:t xml:space="preserve"> —</w:t>
      </w:r>
      <w:r w:rsidRPr="00A16EC8">
        <w:rPr>
          <w:rFonts w:ascii="Calibri" w:hAnsi="Calibri"/>
          <w:b/>
          <w:color w:val="1F497D"/>
          <w:kern w:val="24"/>
          <w:lang w:val="fr-FR"/>
        </w:rPr>
        <w:t xml:space="preserve"> </w:t>
      </w:r>
      <w:r>
        <w:rPr>
          <w:rFonts w:ascii="Calibri" w:hAnsi="Calibri"/>
          <w:i/>
          <w:color w:val="1F497D"/>
          <w:kern w:val="24"/>
          <w:lang w:val="fr-FR"/>
        </w:rPr>
        <w:t xml:space="preserve">élèves présentant un handicap </w:t>
      </w:r>
      <w:r w:rsidRPr="00A62602">
        <w:rPr>
          <w:rFonts w:ascii="Calibri" w:hAnsi="Calibri"/>
          <w:color w:val="1F497D"/>
          <w:kern w:val="24"/>
          <w:lang w:val="fr-FR"/>
        </w:rPr>
        <w:t>a pour mission de favoriser le développement de l’employabilité dans une phase de préparation à l’intégration à l’emploi pour les personnes handicapées.</w:t>
      </w:r>
    </w:p>
    <w:p w:rsidR="005E14F7" w:rsidRPr="00A16EC8" w:rsidRDefault="005E14F7" w:rsidP="00F036FB">
      <w:pPr>
        <w:pStyle w:val="ListParagraph"/>
        <w:spacing w:line="360" w:lineRule="auto"/>
        <w:ind w:left="426"/>
        <w:jc w:val="both"/>
        <w:textAlignment w:val="baseline"/>
        <w:rPr>
          <w:rFonts w:ascii="Calibri" w:hAnsi="Calibri"/>
          <w:color w:val="1F497D"/>
          <w:kern w:val="24"/>
          <w:lang w:val="fr-FR"/>
        </w:rPr>
      </w:pPr>
    </w:p>
    <w:p w:rsidR="005E14F7" w:rsidRPr="00A16EC8" w:rsidRDefault="005E14F7" w:rsidP="00F036FB">
      <w:pPr>
        <w:pStyle w:val="ListParagraph"/>
        <w:spacing w:line="360" w:lineRule="auto"/>
        <w:ind w:left="426"/>
        <w:jc w:val="both"/>
        <w:textAlignment w:val="baseline"/>
        <w:rPr>
          <w:rFonts w:ascii="Calibri" w:hAnsi="Calibri"/>
          <w:color w:val="1F497D"/>
          <w:kern w:val="24"/>
          <w:lang w:val="fr-FR"/>
        </w:rPr>
      </w:pPr>
      <w:r w:rsidRPr="00A16EC8">
        <w:rPr>
          <w:rFonts w:ascii="Calibri" w:hAnsi="Calibri"/>
          <w:color w:val="1F497D"/>
          <w:kern w:val="24"/>
          <w:lang w:val="fr-FR"/>
        </w:rPr>
        <w:t xml:space="preserve">Dans le cadre de la TÉVA, ils peuvent contribuer en offrant un accès à une démarche individuelle pouvant comprendre :  </w:t>
      </w:r>
    </w:p>
    <w:p w:rsidR="005E14F7" w:rsidRPr="00A16EC8" w:rsidRDefault="005E14F7" w:rsidP="001F3EB5">
      <w:pPr>
        <w:pStyle w:val="ListParagraph"/>
        <w:numPr>
          <w:ilvl w:val="0"/>
          <w:numId w:val="25"/>
        </w:numPr>
        <w:spacing w:line="360" w:lineRule="auto"/>
        <w:jc w:val="both"/>
        <w:textAlignment w:val="baseline"/>
        <w:rPr>
          <w:rFonts w:ascii="Calibri" w:hAnsi="Calibri"/>
          <w:color w:val="1F497D"/>
          <w:kern w:val="24"/>
          <w:lang w:val="fr-FR"/>
        </w:rPr>
      </w:pPr>
      <w:r w:rsidRPr="00A16EC8">
        <w:rPr>
          <w:rFonts w:ascii="Calibri" w:hAnsi="Calibri"/>
          <w:color w:val="1F497D"/>
          <w:lang w:val="fr-FR" w:eastAsia="fr-FR"/>
        </w:rPr>
        <w:t>une orientation scolaire et professionnelle;</w:t>
      </w:r>
    </w:p>
    <w:p w:rsidR="005E14F7" w:rsidRPr="00A16EC8" w:rsidRDefault="005E14F7" w:rsidP="001F3EB5">
      <w:pPr>
        <w:pStyle w:val="ListParagraph"/>
        <w:numPr>
          <w:ilvl w:val="0"/>
          <w:numId w:val="25"/>
        </w:numPr>
        <w:spacing w:line="360" w:lineRule="auto"/>
        <w:jc w:val="both"/>
        <w:textAlignment w:val="baseline"/>
        <w:rPr>
          <w:rFonts w:ascii="Calibri" w:hAnsi="Calibri"/>
          <w:color w:val="1F497D"/>
          <w:kern w:val="24"/>
          <w:lang w:val="fr-FR"/>
        </w:rPr>
      </w:pPr>
      <w:r w:rsidRPr="00A16EC8">
        <w:rPr>
          <w:rFonts w:ascii="Calibri" w:hAnsi="Calibri"/>
          <w:color w:val="1F497D"/>
          <w:lang w:val="fr-FR" w:eastAsia="fr-FR"/>
        </w:rPr>
        <w:t xml:space="preserve">la confirmation du choix professionnel; </w:t>
      </w:r>
    </w:p>
    <w:p w:rsidR="005E14F7" w:rsidRPr="00A16EC8" w:rsidRDefault="005E14F7" w:rsidP="001F3EB5">
      <w:pPr>
        <w:pStyle w:val="ListParagraph"/>
        <w:numPr>
          <w:ilvl w:val="0"/>
          <w:numId w:val="25"/>
        </w:numPr>
        <w:spacing w:line="360" w:lineRule="auto"/>
        <w:jc w:val="both"/>
        <w:textAlignment w:val="baseline"/>
        <w:rPr>
          <w:rFonts w:ascii="Calibri" w:hAnsi="Calibri"/>
          <w:color w:val="1F497D"/>
          <w:kern w:val="24"/>
          <w:lang w:val="fr-FR"/>
        </w:rPr>
      </w:pPr>
      <w:r w:rsidRPr="00A16EC8">
        <w:rPr>
          <w:rFonts w:ascii="Calibri" w:hAnsi="Calibri"/>
          <w:color w:val="1F497D"/>
          <w:lang w:val="fr-FR" w:eastAsia="fr-FR"/>
        </w:rPr>
        <w:t xml:space="preserve">une évaluation psychosociale; </w:t>
      </w:r>
    </w:p>
    <w:p w:rsidR="005E14F7" w:rsidRPr="00A16EC8" w:rsidRDefault="005E14F7" w:rsidP="001F3EB5">
      <w:pPr>
        <w:pStyle w:val="ListParagraph"/>
        <w:numPr>
          <w:ilvl w:val="0"/>
          <w:numId w:val="25"/>
        </w:numPr>
        <w:spacing w:line="360" w:lineRule="auto"/>
        <w:jc w:val="both"/>
        <w:textAlignment w:val="baseline"/>
        <w:rPr>
          <w:rFonts w:ascii="Calibri" w:hAnsi="Calibri"/>
          <w:color w:val="1F497D"/>
          <w:kern w:val="24"/>
          <w:lang w:val="fr-FR"/>
        </w:rPr>
      </w:pPr>
      <w:r w:rsidRPr="00A16EC8">
        <w:rPr>
          <w:rFonts w:ascii="Calibri" w:hAnsi="Calibri"/>
          <w:color w:val="1F497D"/>
          <w:lang w:val="fr-FR" w:eastAsia="fr-FR"/>
        </w:rPr>
        <w:t>un bilan de compétences;</w:t>
      </w:r>
    </w:p>
    <w:p w:rsidR="005E14F7" w:rsidRPr="00A16EC8" w:rsidRDefault="005E14F7" w:rsidP="001F3EB5">
      <w:pPr>
        <w:pStyle w:val="ListParagraph"/>
        <w:numPr>
          <w:ilvl w:val="0"/>
          <w:numId w:val="25"/>
        </w:numPr>
        <w:spacing w:line="360" w:lineRule="auto"/>
        <w:jc w:val="both"/>
        <w:textAlignment w:val="baseline"/>
        <w:rPr>
          <w:rFonts w:ascii="Calibri" w:hAnsi="Calibri"/>
          <w:color w:val="1F497D"/>
          <w:kern w:val="24"/>
          <w:lang w:val="fr-FR"/>
        </w:rPr>
      </w:pPr>
      <w:r w:rsidRPr="00A16EC8">
        <w:rPr>
          <w:rFonts w:ascii="Calibri" w:hAnsi="Calibri"/>
          <w:color w:val="1F497D"/>
          <w:lang w:val="fr-FR" w:eastAsia="fr-FR"/>
        </w:rPr>
        <w:t>une aide à l’élaboration d’un plan de carrière;</w:t>
      </w:r>
    </w:p>
    <w:p w:rsidR="005E14F7" w:rsidRPr="00A16EC8" w:rsidRDefault="005E14F7" w:rsidP="001F3EB5">
      <w:pPr>
        <w:pStyle w:val="ListParagraph"/>
        <w:numPr>
          <w:ilvl w:val="0"/>
          <w:numId w:val="25"/>
        </w:numPr>
        <w:spacing w:line="360" w:lineRule="auto"/>
        <w:textAlignment w:val="baseline"/>
        <w:rPr>
          <w:rFonts w:ascii="Calibri" w:hAnsi="Calibri"/>
          <w:color w:val="1F497D"/>
          <w:kern w:val="24"/>
          <w:lang w:val="fr-FR"/>
        </w:rPr>
      </w:pPr>
      <w:r w:rsidRPr="00A16EC8">
        <w:rPr>
          <w:rFonts w:ascii="Calibri" w:hAnsi="Calibri"/>
          <w:color w:val="1F497D"/>
          <w:lang w:val="fr-FR" w:eastAsia="fr-FR"/>
        </w:rPr>
        <w:t>la passation et l'interprétation des tests psychométriques.</w:t>
      </w:r>
      <w:r>
        <w:rPr>
          <w:rFonts w:ascii="Calibri" w:hAnsi="Calibri"/>
          <w:color w:val="1F497D"/>
          <w:lang w:val="fr-FR" w:eastAsia="fr-FR"/>
        </w:rPr>
        <w:br/>
      </w:r>
    </w:p>
    <w:p w:rsidR="005E14F7" w:rsidRPr="00A16EC8" w:rsidRDefault="005E14F7" w:rsidP="00F036FB">
      <w:pPr>
        <w:pStyle w:val="ListParagraph"/>
        <w:spacing w:line="360" w:lineRule="auto"/>
        <w:ind w:left="426"/>
        <w:jc w:val="both"/>
        <w:textAlignment w:val="baseline"/>
        <w:rPr>
          <w:rFonts w:ascii="Calibri" w:hAnsi="Calibri"/>
          <w:color w:val="1F497D"/>
          <w:kern w:val="24"/>
          <w:lang w:val="fr-FR"/>
        </w:rPr>
      </w:pPr>
      <w:r w:rsidRPr="00A16EC8">
        <w:rPr>
          <w:rFonts w:ascii="Calibri" w:hAnsi="Calibri"/>
          <w:color w:val="1F497D"/>
          <w:lang w:val="fr-FR" w:eastAsia="fr-FR"/>
        </w:rPr>
        <w:t xml:space="preserve">Ils offrent également un service d’emploi spécialisé pouvant comprendre : </w:t>
      </w:r>
    </w:p>
    <w:p w:rsidR="005E14F7" w:rsidRPr="00A16EC8" w:rsidRDefault="005E14F7" w:rsidP="001F3EB5">
      <w:pPr>
        <w:pStyle w:val="ListParagraph"/>
        <w:numPr>
          <w:ilvl w:val="0"/>
          <w:numId w:val="26"/>
        </w:numPr>
        <w:spacing w:line="360" w:lineRule="auto"/>
        <w:jc w:val="both"/>
        <w:textAlignment w:val="baseline"/>
        <w:rPr>
          <w:rFonts w:ascii="Calibri" w:hAnsi="Calibri"/>
          <w:color w:val="1F497D"/>
          <w:kern w:val="24"/>
          <w:lang w:val="fr-FR"/>
        </w:rPr>
      </w:pPr>
      <w:r w:rsidRPr="00A16EC8">
        <w:rPr>
          <w:rFonts w:ascii="Calibri" w:hAnsi="Calibri"/>
          <w:color w:val="1F497D"/>
          <w:lang w:val="fr-FR" w:eastAsia="fr-FR"/>
        </w:rPr>
        <w:t>un service d’emploi adapté aux besoins et à la situation;</w:t>
      </w:r>
    </w:p>
    <w:p w:rsidR="005E14F7" w:rsidRPr="00A16EC8" w:rsidRDefault="005E14F7" w:rsidP="001F3EB5">
      <w:pPr>
        <w:pStyle w:val="ListParagraph"/>
        <w:numPr>
          <w:ilvl w:val="0"/>
          <w:numId w:val="26"/>
        </w:numPr>
        <w:spacing w:line="360" w:lineRule="auto"/>
        <w:jc w:val="both"/>
        <w:textAlignment w:val="baseline"/>
        <w:rPr>
          <w:rFonts w:ascii="Calibri" w:hAnsi="Calibri"/>
          <w:color w:val="1F497D"/>
          <w:kern w:val="24"/>
          <w:lang w:val="fr-FR"/>
        </w:rPr>
      </w:pPr>
      <w:r w:rsidRPr="00A16EC8">
        <w:rPr>
          <w:rFonts w:ascii="Calibri" w:hAnsi="Calibri"/>
          <w:color w:val="1F497D"/>
          <w:lang w:val="fr-FR" w:eastAsia="fr-FR"/>
        </w:rPr>
        <w:t>un soutien à la carrière;</w:t>
      </w:r>
    </w:p>
    <w:p w:rsidR="005E14F7" w:rsidRPr="00A16EC8" w:rsidRDefault="005E14F7" w:rsidP="001F3EB5">
      <w:pPr>
        <w:pStyle w:val="ListParagraph"/>
        <w:numPr>
          <w:ilvl w:val="0"/>
          <w:numId w:val="26"/>
        </w:numPr>
        <w:spacing w:line="360" w:lineRule="auto"/>
        <w:jc w:val="both"/>
        <w:textAlignment w:val="baseline"/>
        <w:rPr>
          <w:rFonts w:ascii="Calibri" w:hAnsi="Calibri"/>
          <w:color w:val="1F497D"/>
          <w:kern w:val="24"/>
          <w:lang w:val="fr-FR"/>
        </w:rPr>
      </w:pPr>
      <w:r w:rsidRPr="00A16EC8">
        <w:rPr>
          <w:rFonts w:ascii="Calibri" w:hAnsi="Calibri"/>
          <w:color w:val="1F497D"/>
          <w:lang w:val="fr-FR" w:eastAsia="fr-FR"/>
        </w:rPr>
        <w:t>un soutien à la recherche d’emploi; </w:t>
      </w:r>
    </w:p>
    <w:p w:rsidR="005E14F7" w:rsidRPr="00A16EC8" w:rsidRDefault="005E14F7" w:rsidP="001F3EB5">
      <w:pPr>
        <w:pStyle w:val="ListParagraph"/>
        <w:numPr>
          <w:ilvl w:val="0"/>
          <w:numId w:val="26"/>
        </w:numPr>
        <w:spacing w:line="360" w:lineRule="auto"/>
        <w:jc w:val="both"/>
        <w:textAlignment w:val="baseline"/>
        <w:rPr>
          <w:rFonts w:ascii="Calibri" w:hAnsi="Calibri"/>
          <w:color w:val="1F497D"/>
          <w:kern w:val="24"/>
          <w:lang w:val="fr-FR"/>
        </w:rPr>
      </w:pPr>
      <w:r w:rsidRPr="00A16EC8">
        <w:rPr>
          <w:rFonts w:ascii="Calibri" w:hAnsi="Calibri"/>
          <w:color w:val="1F497D"/>
          <w:lang w:val="fr-FR" w:eastAsia="fr-FR"/>
        </w:rPr>
        <w:t>un accompagnement et un suivi individualisé;</w:t>
      </w:r>
    </w:p>
    <w:p w:rsidR="005E14F7" w:rsidRPr="00A16EC8" w:rsidRDefault="005E14F7" w:rsidP="001F3EB5">
      <w:pPr>
        <w:pStyle w:val="ListParagraph"/>
        <w:numPr>
          <w:ilvl w:val="0"/>
          <w:numId w:val="26"/>
        </w:numPr>
        <w:spacing w:line="360" w:lineRule="auto"/>
        <w:jc w:val="both"/>
        <w:textAlignment w:val="baseline"/>
        <w:rPr>
          <w:rFonts w:ascii="Calibri" w:hAnsi="Calibri"/>
          <w:color w:val="1F497D"/>
          <w:kern w:val="24"/>
          <w:lang w:val="fr-FR"/>
        </w:rPr>
      </w:pPr>
      <w:r w:rsidRPr="00A16EC8">
        <w:rPr>
          <w:rFonts w:ascii="Calibri" w:hAnsi="Calibri"/>
          <w:color w:val="1F497D"/>
          <w:lang w:val="fr-FR" w:eastAsia="fr-FR"/>
        </w:rPr>
        <w:t>un coaching en entreprise;</w:t>
      </w:r>
    </w:p>
    <w:p w:rsidR="005E14F7" w:rsidRPr="00A16EC8" w:rsidRDefault="005E14F7" w:rsidP="001F3EB5">
      <w:pPr>
        <w:pStyle w:val="ListParagraph"/>
        <w:numPr>
          <w:ilvl w:val="0"/>
          <w:numId w:val="26"/>
        </w:numPr>
        <w:spacing w:line="360" w:lineRule="auto"/>
        <w:jc w:val="both"/>
        <w:textAlignment w:val="baseline"/>
        <w:rPr>
          <w:rFonts w:ascii="Calibri" w:hAnsi="Calibri"/>
          <w:color w:val="1F497D"/>
          <w:kern w:val="24"/>
          <w:lang w:val="fr-FR"/>
        </w:rPr>
      </w:pPr>
      <w:r w:rsidRPr="00A16EC8">
        <w:rPr>
          <w:rFonts w:ascii="Calibri" w:hAnsi="Calibri"/>
          <w:color w:val="1F497D"/>
          <w:lang w:val="fr-FR" w:eastAsia="fr-FR"/>
        </w:rPr>
        <w:t xml:space="preserve">le développement d’habiletés de travail en entreprise (stage); </w:t>
      </w:r>
    </w:p>
    <w:p w:rsidR="005E14F7" w:rsidRPr="00A16EC8" w:rsidRDefault="005E14F7" w:rsidP="001F3EB5">
      <w:pPr>
        <w:pStyle w:val="ListParagraph"/>
        <w:numPr>
          <w:ilvl w:val="0"/>
          <w:numId w:val="26"/>
        </w:numPr>
        <w:spacing w:line="360" w:lineRule="auto"/>
        <w:jc w:val="both"/>
        <w:textAlignment w:val="baseline"/>
        <w:rPr>
          <w:rFonts w:ascii="Calibri" w:hAnsi="Calibri"/>
          <w:color w:val="1F497D"/>
          <w:kern w:val="24"/>
          <w:lang w:val="fr-FR"/>
        </w:rPr>
      </w:pPr>
      <w:r w:rsidRPr="00A16EC8">
        <w:rPr>
          <w:rFonts w:ascii="Calibri" w:hAnsi="Calibri"/>
          <w:color w:val="1F497D"/>
          <w:lang w:val="fr-FR" w:eastAsia="fr-FR"/>
        </w:rPr>
        <w:t>l’information et l’évaluation pour l’accès aux programmes d’aide financière dédiés aux personnes handicapées.</w:t>
      </w:r>
    </w:p>
    <w:p w:rsidR="005E14F7" w:rsidRDefault="005E14F7" w:rsidP="00F036FB">
      <w:pPr>
        <w:tabs>
          <w:tab w:val="num" w:pos="1068"/>
        </w:tabs>
        <w:spacing w:line="360" w:lineRule="auto"/>
        <w:ind w:firstLine="90"/>
        <w:jc w:val="both"/>
        <w:rPr>
          <w:rFonts w:ascii="Calibri" w:hAnsi="Calibri"/>
          <w:b/>
          <w:color w:val="1F497D"/>
          <w:szCs w:val="24"/>
        </w:rPr>
      </w:pPr>
      <w:bookmarkStart w:id="0" w:name="_Toc258941073"/>
      <w:bookmarkStart w:id="1" w:name="_Toc258941106"/>
    </w:p>
    <w:p w:rsidR="005E14F7" w:rsidRPr="00A16EC8" w:rsidRDefault="005E14F7" w:rsidP="00F036FB">
      <w:pPr>
        <w:tabs>
          <w:tab w:val="num" w:pos="1068"/>
        </w:tabs>
        <w:spacing w:line="360" w:lineRule="auto"/>
        <w:ind w:firstLine="90"/>
        <w:jc w:val="both"/>
        <w:rPr>
          <w:rFonts w:ascii="Calibri" w:hAnsi="Calibri"/>
          <w:b/>
          <w:color w:val="1F497D"/>
          <w:szCs w:val="24"/>
        </w:rPr>
      </w:pPr>
      <w:r w:rsidRPr="00A16EC8">
        <w:rPr>
          <w:rFonts w:ascii="Calibri" w:hAnsi="Calibri"/>
          <w:b/>
          <w:color w:val="1F497D"/>
          <w:szCs w:val="24"/>
        </w:rPr>
        <w:t xml:space="preserve">Le Centre de santé et de services sociaux (CSSS) </w:t>
      </w:r>
    </w:p>
    <w:p w:rsidR="005E14F7" w:rsidRDefault="005E14F7" w:rsidP="00F036FB">
      <w:pPr>
        <w:tabs>
          <w:tab w:val="num" w:pos="1068"/>
        </w:tabs>
        <w:spacing w:line="360" w:lineRule="auto"/>
        <w:ind w:firstLine="90"/>
        <w:jc w:val="both"/>
        <w:rPr>
          <w:rFonts w:ascii="Calibri" w:hAnsi="Calibri"/>
          <w:color w:val="1F497D"/>
          <w:szCs w:val="24"/>
        </w:rPr>
      </w:pPr>
      <w:r w:rsidRPr="00A16EC8">
        <w:rPr>
          <w:rFonts w:ascii="Calibri" w:hAnsi="Calibri"/>
          <w:b/>
          <w:bCs/>
          <w:color w:val="1F497D"/>
          <w:szCs w:val="24"/>
          <w:lang w:eastAsia="fr-CA"/>
        </w:rPr>
        <w:t xml:space="preserve">— </w:t>
      </w:r>
      <w:r w:rsidRPr="007F321C">
        <w:rPr>
          <w:rFonts w:ascii="Calibri" w:hAnsi="Calibri"/>
          <w:i/>
          <w:color w:val="1F497D"/>
          <w:szCs w:val="24"/>
        </w:rPr>
        <w:t>tous  les</w:t>
      </w:r>
      <w:r>
        <w:rPr>
          <w:rFonts w:ascii="Calibri" w:hAnsi="Calibri"/>
          <w:b/>
          <w:bCs/>
          <w:color w:val="1F497D"/>
          <w:szCs w:val="24"/>
          <w:lang w:eastAsia="fr-CA"/>
        </w:rPr>
        <w:t xml:space="preserve"> </w:t>
      </w:r>
      <w:r w:rsidRPr="00A16EC8">
        <w:rPr>
          <w:rFonts w:ascii="Calibri" w:hAnsi="Calibri"/>
          <w:i/>
          <w:color w:val="1F497D"/>
          <w:szCs w:val="24"/>
        </w:rPr>
        <w:t xml:space="preserve">élèves </w:t>
      </w:r>
      <w:r>
        <w:rPr>
          <w:rFonts w:ascii="Calibri" w:hAnsi="Calibri"/>
          <w:i/>
          <w:color w:val="1F497D"/>
          <w:szCs w:val="24"/>
        </w:rPr>
        <w:t>concernés par la TÉVA</w:t>
      </w:r>
      <w:r w:rsidRPr="00A16EC8">
        <w:rPr>
          <w:rFonts w:ascii="Calibri" w:hAnsi="Calibri"/>
          <w:i/>
          <w:iCs/>
          <w:color w:val="1F497D"/>
          <w:szCs w:val="24"/>
          <w:lang w:eastAsia="fr-CA"/>
        </w:rPr>
        <w:t xml:space="preserve"> </w:t>
      </w:r>
      <w:r w:rsidRPr="00A16EC8">
        <w:rPr>
          <w:rFonts w:ascii="Calibri" w:hAnsi="Calibri"/>
          <w:b/>
          <w:bCs/>
          <w:color w:val="1F497D"/>
          <w:szCs w:val="24"/>
          <w:lang w:eastAsia="fr-CA"/>
        </w:rPr>
        <w:t>—</w:t>
      </w:r>
      <w:r w:rsidRPr="00A16EC8">
        <w:rPr>
          <w:rFonts w:ascii="Calibri" w:hAnsi="Calibri"/>
          <w:i/>
          <w:iCs/>
          <w:color w:val="1F497D"/>
          <w:szCs w:val="24"/>
          <w:lang w:eastAsia="fr-CA"/>
        </w:rPr>
        <w:t> </w:t>
      </w:r>
    </w:p>
    <w:p w:rsidR="005E14F7" w:rsidRPr="00A16EC8" w:rsidRDefault="005E14F7" w:rsidP="00ED3AB3">
      <w:pPr>
        <w:tabs>
          <w:tab w:val="num" w:pos="1776"/>
        </w:tabs>
        <w:spacing w:after="240" w:line="360" w:lineRule="auto"/>
        <w:ind w:left="706"/>
        <w:jc w:val="both"/>
        <w:rPr>
          <w:rFonts w:ascii="Calibri" w:hAnsi="Calibri"/>
          <w:color w:val="1F497D"/>
          <w:szCs w:val="24"/>
        </w:rPr>
      </w:pPr>
      <w:r w:rsidRPr="007F321C">
        <w:rPr>
          <w:rFonts w:ascii="Calibri" w:hAnsi="Calibri"/>
          <w:color w:val="1F497D"/>
          <w:szCs w:val="24"/>
        </w:rPr>
        <w:t>Le CSSS offre des services de première ligne à toutes les clientèles, dont les élèves concernées par la TÉVA.  Il a</w:t>
      </w:r>
      <w:r>
        <w:rPr>
          <w:rFonts w:ascii="Calibri" w:hAnsi="Calibri"/>
          <w:color w:val="1F497D"/>
          <w:szCs w:val="24"/>
        </w:rPr>
        <w:t xml:space="preserve"> pour mandat </w:t>
      </w:r>
      <w:r w:rsidRPr="00A16EC8">
        <w:rPr>
          <w:rFonts w:ascii="Calibri" w:hAnsi="Calibri"/>
          <w:color w:val="1F497D"/>
          <w:szCs w:val="24"/>
        </w:rPr>
        <w:t>:</w:t>
      </w:r>
    </w:p>
    <w:p w:rsidR="005E14F7" w:rsidRPr="00A16EC8" w:rsidRDefault="005E14F7" w:rsidP="001F3EB5">
      <w:pPr>
        <w:numPr>
          <w:ilvl w:val="0"/>
          <w:numId w:val="27"/>
        </w:numPr>
        <w:spacing w:line="360" w:lineRule="auto"/>
        <w:ind w:left="1276" w:hanging="425"/>
        <w:jc w:val="both"/>
        <w:rPr>
          <w:rFonts w:ascii="Calibri" w:hAnsi="Calibri"/>
          <w:color w:val="1F497D"/>
          <w:szCs w:val="24"/>
        </w:rPr>
      </w:pPr>
      <w:r>
        <w:rPr>
          <w:rFonts w:ascii="Calibri" w:hAnsi="Calibri"/>
          <w:color w:val="1F497D"/>
          <w:szCs w:val="24"/>
        </w:rPr>
        <w:t>d’accueil</w:t>
      </w:r>
      <w:r w:rsidRPr="00A16EC8">
        <w:rPr>
          <w:rFonts w:ascii="Calibri" w:hAnsi="Calibri"/>
          <w:color w:val="1F497D"/>
          <w:szCs w:val="24"/>
        </w:rPr>
        <w:t>lir, évaluer et diriger les personnes et leurs proches vers les services requis;</w:t>
      </w:r>
    </w:p>
    <w:p w:rsidR="005E14F7" w:rsidRPr="00A16EC8" w:rsidRDefault="005E14F7" w:rsidP="001F3EB5">
      <w:pPr>
        <w:numPr>
          <w:ilvl w:val="0"/>
          <w:numId w:val="27"/>
        </w:numPr>
        <w:tabs>
          <w:tab w:val="num" w:pos="1170"/>
        </w:tabs>
        <w:spacing w:line="360" w:lineRule="auto"/>
        <w:ind w:hanging="131"/>
        <w:jc w:val="both"/>
        <w:rPr>
          <w:rFonts w:ascii="Calibri" w:hAnsi="Calibri"/>
          <w:color w:val="1F497D"/>
          <w:szCs w:val="24"/>
        </w:rPr>
      </w:pPr>
      <w:r>
        <w:rPr>
          <w:rFonts w:ascii="Calibri" w:hAnsi="Calibri"/>
          <w:color w:val="1F497D"/>
          <w:szCs w:val="24"/>
        </w:rPr>
        <w:t xml:space="preserve">     </w:t>
      </w:r>
      <w:r w:rsidRPr="00A16EC8">
        <w:rPr>
          <w:rFonts w:ascii="Calibri" w:hAnsi="Calibri"/>
          <w:color w:val="1F497D"/>
          <w:szCs w:val="24"/>
        </w:rPr>
        <w:t xml:space="preserve">d’accompagner et soutenir les personnes vulnérables; </w:t>
      </w:r>
    </w:p>
    <w:p w:rsidR="005E14F7" w:rsidRPr="00A16EC8" w:rsidRDefault="005E14F7" w:rsidP="001F3EB5">
      <w:pPr>
        <w:numPr>
          <w:ilvl w:val="0"/>
          <w:numId w:val="27"/>
        </w:numPr>
        <w:spacing w:after="240" w:line="360" w:lineRule="auto"/>
        <w:ind w:left="1276" w:hanging="425"/>
        <w:jc w:val="both"/>
        <w:rPr>
          <w:rFonts w:ascii="Calibri" w:hAnsi="Calibri"/>
          <w:color w:val="1F497D"/>
          <w:szCs w:val="24"/>
        </w:rPr>
      </w:pPr>
      <w:r w:rsidRPr="00A16EC8">
        <w:rPr>
          <w:rFonts w:ascii="Calibri" w:hAnsi="Calibri"/>
          <w:color w:val="1F497D"/>
          <w:szCs w:val="24"/>
        </w:rPr>
        <w:t>d’offrir une gamme de services généraux de santé et de</w:t>
      </w:r>
      <w:r>
        <w:rPr>
          <w:rFonts w:ascii="Calibri" w:hAnsi="Calibri"/>
          <w:color w:val="1F497D"/>
          <w:szCs w:val="24"/>
        </w:rPr>
        <w:t xml:space="preserve"> services sociaux et        certains </w:t>
      </w:r>
      <w:r w:rsidRPr="00A16EC8">
        <w:rPr>
          <w:rFonts w:ascii="Calibri" w:hAnsi="Calibri"/>
          <w:color w:val="1F497D"/>
          <w:szCs w:val="24"/>
        </w:rPr>
        <w:t xml:space="preserve">services </w:t>
      </w:r>
      <w:r>
        <w:rPr>
          <w:rFonts w:ascii="Calibri" w:hAnsi="Calibri"/>
          <w:color w:val="1F497D"/>
          <w:szCs w:val="24"/>
        </w:rPr>
        <w:t>spécifiques, qui incluent ceux offerts en milieu scolaire</w:t>
      </w:r>
      <w:r w:rsidRPr="00A16EC8">
        <w:rPr>
          <w:rFonts w:ascii="Calibri" w:hAnsi="Calibri"/>
          <w:color w:val="1F497D"/>
          <w:szCs w:val="24"/>
        </w:rPr>
        <w:t xml:space="preserve">.  </w:t>
      </w:r>
    </w:p>
    <w:p w:rsidR="005E14F7" w:rsidRDefault="005E14F7" w:rsidP="00D33DE7">
      <w:pPr>
        <w:tabs>
          <w:tab w:val="num" w:pos="1068"/>
        </w:tabs>
        <w:spacing w:line="360" w:lineRule="auto"/>
        <w:ind w:left="450"/>
        <w:jc w:val="both"/>
        <w:rPr>
          <w:rFonts w:ascii="Calibri" w:hAnsi="Calibri"/>
          <w:color w:val="1F497D"/>
          <w:szCs w:val="24"/>
        </w:rPr>
      </w:pPr>
      <w:r>
        <w:rPr>
          <w:rFonts w:ascii="Calibri" w:hAnsi="Calibri"/>
          <w:color w:val="1F497D"/>
          <w:szCs w:val="24"/>
        </w:rPr>
        <w:t>Le CSSS</w:t>
      </w:r>
      <w:r w:rsidRPr="00A16EC8">
        <w:rPr>
          <w:rFonts w:ascii="Calibri" w:hAnsi="Calibri"/>
          <w:color w:val="1F497D"/>
          <w:szCs w:val="24"/>
        </w:rPr>
        <w:t xml:space="preserve"> est concerné par la TÉVA en raison de sa responsabilité </w:t>
      </w:r>
      <w:r>
        <w:rPr>
          <w:rFonts w:ascii="Calibri" w:hAnsi="Calibri"/>
          <w:bCs/>
          <w:color w:val="1F497D"/>
          <w:szCs w:val="24"/>
          <w:lang w:val="fr-FR" w:eastAsia="fr-FR"/>
        </w:rPr>
        <w:t>au</w:t>
      </w:r>
      <w:r w:rsidRPr="00A16EC8">
        <w:rPr>
          <w:rFonts w:ascii="Calibri" w:hAnsi="Calibri"/>
          <w:bCs/>
          <w:color w:val="1F497D"/>
          <w:szCs w:val="24"/>
          <w:lang w:val="fr-FR" w:eastAsia="fr-FR"/>
        </w:rPr>
        <w:t xml:space="preserve"> regard de la population de son territoire</w:t>
      </w:r>
      <w:r w:rsidRPr="00A16EC8">
        <w:rPr>
          <w:rFonts w:ascii="Calibri" w:hAnsi="Calibri"/>
          <w:color w:val="1F497D"/>
          <w:szCs w:val="24"/>
        </w:rPr>
        <w:t>; il</w:t>
      </w:r>
      <w:r w:rsidRPr="00A16EC8">
        <w:rPr>
          <w:rFonts w:ascii="Calibri" w:hAnsi="Calibri"/>
          <w:bCs/>
          <w:color w:val="1F497D"/>
          <w:szCs w:val="24"/>
          <w:lang w:val="fr-FR" w:eastAsia="fr-FR"/>
        </w:rPr>
        <w:t xml:space="preserve"> est responsable de la mise en place d’un </w:t>
      </w:r>
      <w:r w:rsidRPr="00A16EC8">
        <w:rPr>
          <w:rFonts w:ascii="Calibri" w:hAnsi="Calibri"/>
          <w:color w:val="1F497D"/>
          <w:szCs w:val="24"/>
        </w:rPr>
        <w:t>réseau local de services (RLS) qui permet d’assurer l'accessibilité, la continuité et la qualité des services destinés à la population. Dans ce contexte, il doit permettre de mobiliser les partenaires du réseau de la santé et des services sociaux et les intervenants des autres secteurs d'activité concernés par la dispensation de ces services.</w:t>
      </w:r>
    </w:p>
    <w:p w:rsidR="005E14F7" w:rsidRDefault="005E14F7" w:rsidP="00C7112F">
      <w:pPr>
        <w:tabs>
          <w:tab w:val="num" w:pos="1068"/>
        </w:tabs>
        <w:spacing w:line="360" w:lineRule="auto"/>
        <w:ind w:left="450"/>
        <w:jc w:val="both"/>
        <w:rPr>
          <w:rFonts w:ascii="Calibri" w:hAnsi="Calibri"/>
          <w:color w:val="9BBB59"/>
          <w:szCs w:val="24"/>
        </w:rPr>
      </w:pPr>
    </w:p>
    <w:p w:rsidR="005E14F7" w:rsidRPr="00D343C1" w:rsidRDefault="005E14F7" w:rsidP="00C7112F">
      <w:pPr>
        <w:tabs>
          <w:tab w:val="num" w:pos="1068"/>
        </w:tabs>
        <w:spacing w:line="360" w:lineRule="auto"/>
        <w:ind w:left="450"/>
        <w:jc w:val="both"/>
        <w:rPr>
          <w:rFonts w:ascii="Calibri" w:hAnsi="Calibri"/>
          <w:color w:val="1F497D"/>
          <w:szCs w:val="24"/>
        </w:rPr>
      </w:pPr>
      <w:r w:rsidRPr="00D343C1">
        <w:rPr>
          <w:rFonts w:ascii="Calibri" w:hAnsi="Calibri"/>
          <w:color w:val="1F497D"/>
          <w:szCs w:val="24"/>
        </w:rPr>
        <w:t>Outre les services offerts à toutes les clientèles, voici le soutien de première ligne que peut également offrir le CSSS, selon les différentes difficultés et handicaps présents chez nos jeunes avec lesquelles une démarche TÉVA est réalisée.</w:t>
      </w:r>
    </w:p>
    <w:p w:rsidR="005E14F7" w:rsidRDefault="005E14F7" w:rsidP="00D33DE7">
      <w:pPr>
        <w:tabs>
          <w:tab w:val="num" w:pos="1068"/>
        </w:tabs>
        <w:spacing w:line="360" w:lineRule="auto"/>
        <w:ind w:firstLine="90"/>
        <w:jc w:val="both"/>
        <w:rPr>
          <w:rFonts w:ascii="Calibri" w:hAnsi="Calibri"/>
          <w:b/>
          <w:bCs/>
          <w:color w:val="1F497D"/>
          <w:szCs w:val="24"/>
          <w:lang w:eastAsia="fr-CA"/>
        </w:rPr>
      </w:pPr>
    </w:p>
    <w:p w:rsidR="005E14F7" w:rsidRPr="00D33DE7" w:rsidRDefault="005E14F7" w:rsidP="00D33DE7">
      <w:pPr>
        <w:numPr>
          <w:ilvl w:val="0"/>
          <w:numId w:val="51"/>
        </w:numPr>
        <w:spacing w:line="360" w:lineRule="auto"/>
        <w:jc w:val="both"/>
        <w:rPr>
          <w:rFonts w:ascii="Calibri" w:hAnsi="Calibri"/>
          <w:color w:val="1F497D"/>
          <w:szCs w:val="24"/>
        </w:rPr>
      </w:pPr>
      <w:r w:rsidRPr="007F321C">
        <w:rPr>
          <w:rFonts w:ascii="Calibri" w:hAnsi="Calibri"/>
          <w:i/>
          <w:color w:val="1F497D"/>
          <w:szCs w:val="24"/>
        </w:rPr>
        <w:t>les</w:t>
      </w:r>
      <w:r>
        <w:rPr>
          <w:rFonts w:ascii="Calibri" w:hAnsi="Calibri"/>
          <w:b/>
          <w:bCs/>
          <w:color w:val="1F497D"/>
          <w:szCs w:val="24"/>
          <w:lang w:eastAsia="fr-CA"/>
        </w:rPr>
        <w:t xml:space="preserve"> </w:t>
      </w:r>
      <w:r w:rsidRPr="00A16EC8">
        <w:rPr>
          <w:rFonts w:ascii="Calibri" w:hAnsi="Calibri"/>
          <w:i/>
          <w:color w:val="1F497D"/>
          <w:szCs w:val="24"/>
        </w:rPr>
        <w:t xml:space="preserve">élèves </w:t>
      </w:r>
      <w:r>
        <w:rPr>
          <w:rFonts w:ascii="Calibri" w:hAnsi="Calibri"/>
          <w:i/>
          <w:color w:val="1F497D"/>
          <w:szCs w:val="24"/>
        </w:rPr>
        <w:t>en difficulté</w:t>
      </w:r>
      <w:r w:rsidRPr="00A16EC8">
        <w:rPr>
          <w:rFonts w:ascii="Calibri" w:hAnsi="Calibri"/>
          <w:i/>
          <w:iCs/>
          <w:color w:val="1F497D"/>
          <w:szCs w:val="24"/>
          <w:lang w:eastAsia="fr-CA"/>
        </w:rPr>
        <w:t xml:space="preserve"> </w:t>
      </w:r>
      <w:r w:rsidRPr="00A16EC8">
        <w:rPr>
          <w:rFonts w:ascii="Calibri" w:hAnsi="Calibri"/>
          <w:b/>
          <w:bCs/>
          <w:color w:val="1F497D"/>
          <w:szCs w:val="24"/>
          <w:lang w:eastAsia="fr-CA"/>
        </w:rPr>
        <w:t>—</w:t>
      </w:r>
      <w:r w:rsidRPr="00A16EC8">
        <w:rPr>
          <w:rFonts w:ascii="Calibri" w:hAnsi="Calibri"/>
          <w:i/>
          <w:iCs/>
          <w:color w:val="1F497D"/>
          <w:szCs w:val="24"/>
          <w:lang w:eastAsia="fr-CA"/>
        </w:rPr>
        <w:t> </w:t>
      </w:r>
    </w:p>
    <w:p w:rsidR="005E14F7" w:rsidRDefault="005E14F7" w:rsidP="00D33DE7">
      <w:pPr>
        <w:tabs>
          <w:tab w:val="num" w:pos="1068"/>
        </w:tabs>
        <w:spacing w:line="360" w:lineRule="auto"/>
        <w:ind w:left="450"/>
        <w:jc w:val="both"/>
        <w:rPr>
          <w:rFonts w:ascii="Calibri" w:hAnsi="Calibri"/>
          <w:color w:val="1F497D"/>
          <w:szCs w:val="24"/>
        </w:rPr>
      </w:pPr>
      <w:r w:rsidRPr="00D343C1">
        <w:rPr>
          <w:rFonts w:ascii="Calibri" w:hAnsi="Calibri"/>
          <w:color w:val="1F497D"/>
          <w:szCs w:val="24"/>
        </w:rPr>
        <w:t xml:space="preserve">L’équipe Famille-enfance-jeunesse du CSSS offre des services de santé et des services sociaux (dont le soutien psychosocial) à ces jeunes et à leur familles.  </w:t>
      </w:r>
      <w:r>
        <w:rPr>
          <w:rFonts w:ascii="Calibri" w:hAnsi="Calibri"/>
          <w:color w:val="1F497D"/>
          <w:szCs w:val="24"/>
        </w:rPr>
        <w:t>Elle</w:t>
      </w:r>
      <w:r w:rsidRPr="00D343C1">
        <w:rPr>
          <w:rFonts w:ascii="Calibri" w:hAnsi="Calibri"/>
          <w:color w:val="1F497D"/>
          <w:szCs w:val="24"/>
        </w:rPr>
        <w:t xml:space="preserve"> collabore à l’application des programmes de transition en soutenant la personne à sa sortie du Centre jeunesse et en la guidant vers les ressources susceptibles de répondre à ses besoins.</w:t>
      </w:r>
    </w:p>
    <w:p w:rsidR="005E14F7" w:rsidRDefault="005E14F7" w:rsidP="00D33DE7">
      <w:pPr>
        <w:spacing w:line="360" w:lineRule="auto"/>
        <w:jc w:val="both"/>
        <w:rPr>
          <w:rFonts w:ascii="Calibri" w:hAnsi="Calibri"/>
          <w:color w:val="1F497D"/>
          <w:szCs w:val="24"/>
        </w:rPr>
      </w:pPr>
    </w:p>
    <w:p w:rsidR="005E14F7" w:rsidRPr="00D33DE7" w:rsidRDefault="005E14F7" w:rsidP="00D33DE7">
      <w:pPr>
        <w:numPr>
          <w:ilvl w:val="0"/>
          <w:numId w:val="51"/>
        </w:numPr>
        <w:spacing w:line="360" w:lineRule="auto"/>
        <w:jc w:val="both"/>
        <w:rPr>
          <w:rFonts w:ascii="Calibri" w:hAnsi="Calibri"/>
          <w:color w:val="1F497D"/>
          <w:szCs w:val="24"/>
        </w:rPr>
      </w:pPr>
      <w:r w:rsidRPr="00A16EC8">
        <w:rPr>
          <w:rFonts w:ascii="Calibri" w:hAnsi="Calibri"/>
          <w:i/>
          <w:color w:val="1F497D"/>
          <w:szCs w:val="24"/>
        </w:rPr>
        <w:t xml:space="preserve">élèves </w:t>
      </w:r>
      <w:r>
        <w:rPr>
          <w:rFonts w:ascii="Calibri" w:hAnsi="Calibri"/>
          <w:i/>
          <w:color w:val="1F497D"/>
          <w:szCs w:val="24"/>
        </w:rPr>
        <w:t>ayant une déficience intellectuelle, un trouble envahissant du développement ou une déficience physique</w:t>
      </w:r>
      <w:r w:rsidRPr="00A16EC8">
        <w:rPr>
          <w:rFonts w:ascii="Calibri" w:hAnsi="Calibri"/>
          <w:i/>
          <w:iCs/>
          <w:color w:val="1F497D"/>
          <w:szCs w:val="24"/>
          <w:lang w:eastAsia="fr-CA"/>
        </w:rPr>
        <w:t xml:space="preserve"> </w:t>
      </w:r>
      <w:r w:rsidRPr="00A16EC8">
        <w:rPr>
          <w:rFonts w:ascii="Calibri" w:hAnsi="Calibri"/>
          <w:b/>
          <w:bCs/>
          <w:color w:val="1F497D"/>
          <w:szCs w:val="24"/>
          <w:lang w:eastAsia="fr-CA"/>
        </w:rPr>
        <w:t>—</w:t>
      </w:r>
      <w:r w:rsidRPr="00A16EC8">
        <w:rPr>
          <w:rFonts w:ascii="Calibri" w:hAnsi="Calibri"/>
          <w:i/>
          <w:iCs/>
          <w:color w:val="1F497D"/>
          <w:szCs w:val="24"/>
          <w:lang w:eastAsia="fr-CA"/>
        </w:rPr>
        <w:t> </w:t>
      </w:r>
    </w:p>
    <w:p w:rsidR="005E14F7" w:rsidRPr="0002524E" w:rsidRDefault="005E14F7" w:rsidP="00C7112F">
      <w:pPr>
        <w:tabs>
          <w:tab w:val="num" w:pos="1068"/>
        </w:tabs>
        <w:spacing w:line="360" w:lineRule="auto"/>
        <w:ind w:left="450"/>
        <w:jc w:val="both"/>
        <w:rPr>
          <w:rFonts w:ascii="Calibri" w:hAnsi="Calibri"/>
          <w:color w:val="FF0000"/>
          <w:szCs w:val="24"/>
        </w:rPr>
      </w:pPr>
      <w:r w:rsidRPr="00D343C1">
        <w:rPr>
          <w:rFonts w:ascii="Calibri" w:hAnsi="Calibri"/>
          <w:color w:val="1F497D"/>
          <w:szCs w:val="24"/>
        </w:rPr>
        <w:t xml:space="preserve">Le CSSS peut répondre à des besoins spécifiques qui découlent de la TÉVA, notamment par des interventions favorisant l’acquisition d’habiletés sociales qui faciliteront l’intégration en emploi, ou en offrant des  services de soutien à domicile (ex. services d’aide domestique, soutien civique, assistance à l’apprentissage). </w:t>
      </w:r>
      <w:r w:rsidRPr="000C2A68">
        <w:rPr>
          <w:rFonts w:ascii="Calibri" w:hAnsi="Calibri"/>
          <w:color w:val="1F497D"/>
          <w:szCs w:val="24"/>
        </w:rPr>
        <w:t>Le CSSS est également responsable de l’offre de services ‘’activités de jour’’</w:t>
      </w:r>
      <w:r w:rsidRPr="000C2A68">
        <w:rPr>
          <w:rStyle w:val="FootnoteReference"/>
          <w:rFonts w:ascii="Calibri" w:hAnsi="Calibri"/>
          <w:szCs w:val="24"/>
        </w:rPr>
        <w:footnoteReference w:id="11"/>
      </w:r>
      <w:r w:rsidRPr="000C2A68">
        <w:rPr>
          <w:rFonts w:ascii="Calibri" w:hAnsi="Calibri"/>
          <w:szCs w:val="24"/>
        </w:rPr>
        <w:t>.</w:t>
      </w:r>
    </w:p>
    <w:p w:rsidR="005E14F7" w:rsidRDefault="005E14F7" w:rsidP="00C7112F">
      <w:pPr>
        <w:tabs>
          <w:tab w:val="num" w:pos="1068"/>
        </w:tabs>
        <w:spacing w:line="360" w:lineRule="auto"/>
        <w:ind w:left="450"/>
        <w:jc w:val="both"/>
        <w:rPr>
          <w:rFonts w:ascii="Calibri" w:hAnsi="Calibri"/>
          <w:color w:val="1F497D"/>
          <w:szCs w:val="24"/>
          <w:lang w:val="fr-FR" w:eastAsia="fr-FR"/>
        </w:rPr>
      </w:pPr>
    </w:p>
    <w:p w:rsidR="005E14F7" w:rsidRPr="00D33DE7" w:rsidRDefault="005E14F7" w:rsidP="00C7112F">
      <w:pPr>
        <w:numPr>
          <w:ilvl w:val="0"/>
          <w:numId w:val="51"/>
        </w:numPr>
        <w:spacing w:line="360" w:lineRule="auto"/>
        <w:jc w:val="both"/>
        <w:rPr>
          <w:rFonts w:ascii="Calibri" w:hAnsi="Calibri"/>
          <w:color w:val="1F497D"/>
          <w:szCs w:val="24"/>
        </w:rPr>
      </w:pPr>
      <w:r w:rsidRPr="00A16EC8">
        <w:rPr>
          <w:rFonts w:ascii="Calibri" w:hAnsi="Calibri"/>
          <w:i/>
          <w:color w:val="1F497D"/>
          <w:szCs w:val="24"/>
        </w:rPr>
        <w:t xml:space="preserve">élèves </w:t>
      </w:r>
      <w:r>
        <w:rPr>
          <w:rFonts w:ascii="Calibri" w:hAnsi="Calibri"/>
          <w:i/>
          <w:color w:val="1F497D"/>
          <w:szCs w:val="24"/>
        </w:rPr>
        <w:t>ayant des problèmes de santé mentale</w:t>
      </w:r>
      <w:r w:rsidRPr="00A16EC8">
        <w:rPr>
          <w:rFonts w:ascii="Calibri" w:hAnsi="Calibri"/>
          <w:i/>
          <w:iCs/>
          <w:color w:val="1F497D"/>
          <w:szCs w:val="24"/>
          <w:lang w:eastAsia="fr-CA"/>
        </w:rPr>
        <w:t xml:space="preserve"> </w:t>
      </w:r>
      <w:r w:rsidRPr="00A16EC8">
        <w:rPr>
          <w:rFonts w:ascii="Calibri" w:hAnsi="Calibri"/>
          <w:b/>
          <w:bCs/>
          <w:color w:val="1F497D"/>
          <w:szCs w:val="24"/>
          <w:lang w:eastAsia="fr-CA"/>
        </w:rPr>
        <w:t>—</w:t>
      </w:r>
      <w:r w:rsidRPr="00A16EC8">
        <w:rPr>
          <w:rFonts w:ascii="Calibri" w:hAnsi="Calibri"/>
          <w:i/>
          <w:iCs/>
          <w:color w:val="1F497D"/>
          <w:szCs w:val="24"/>
          <w:lang w:eastAsia="fr-CA"/>
        </w:rPr>
        <w:t> </w:t>
      </w:r>
    </w:p>
    <w:p w:rsidR="005E14F7" w:rsidRDefault="005E14F7" w:rsidP="00A46F61">
      <w:pPr>
        <w:tabs>
          <w:tab w:val="num" w:pos="1068"/>
        </w:tabs>
        <w:spacing w:line="360" w:lineRule="auto"/>
        <w:ind w:left="450"/>
        <w:jc w:val="both"/>
        <w:rPr>
          <w:rFonts w:ascii="Calibri" w:hAnsi="Calibri"/>
          <w:color w:val="1F497D"/>
          <w:szCs w:val="24"/>
        </w:rPr>
      </w:pPr>
      <w:r w:rsidRPr="00D343C1">
        <w:rPr>
          <w:rFonts w:ascii="Calibri" w:hAnsi="Calibri"/>
          <w:color w:val="1F497D"/>
          <w:szCs w:val="24"/>
        </w:rPr>
        <w:t>L’équipe de santé mentale de première ligne du CSSS offre</w:t>
      </w:r>
      <w:r w:rsidRPr="009A6585">
        <w:rPr>
          <w:rFonts w:ascii="Calibri" w:hAnsi="Calibri"/>
          <w:bCs/>
          <w:color w:val="1F497D"/>
          <w:lang w:val="fr-FR" w:eastAsia="fr-FR"/>
        </w:rPr>
        <w:t xml:space="preserve"> des services de suivi dans la communauté</w:t>
      </w:r>
      <w:r>
        <w:rPr>
          <w:rFonts w:ascii="Calibri" w:hAnsi="Calibri"/>
          <w:bCs/>
          <w:color w:val="1F497D"/>
          <w:lang w:val="fr-FR" w:eastAsia="fr-FR"/>
        </w:rPr>
        <w:t xml:space="preserve">, qui </w:t>
      </w:r>
      <w:r w:rsidRPr="009A6585">
        <w:rPr>
          <w:rFonts w:ascii="Calibri" w:hAnsi="Calibri"/>
          <w:bCs/>
          <w:color w:val="1F497D"/>
          <w:lang w:val="fr-FR" w:eastAsia="fr-FR"/>
        </w:rPr>
        <w:t>comprennent un service de suivi intensif et un second d’intensité variable. L’ensemble s’adresse aux personnes affectées de troubles mentaux graves ou avec un profil d’itinérance, présentant des difficultés significatives au niveau de l’autonomie fonctionnelle et des relations interpersonnelles. L’objectif est de favoriser l’intégration sociale et le maintien de la personne dans le milieu de vie de son choix (hébergement, travail, etc.), grâce à des interventions d’intensité variable auprès d’elle, de sa famille et de son environnement.</w:t>
      </w:r>
    </w:p>
    <w:p w:rsidR="005E14F7" w:rsidRPr="00A16EC8" w:rsidRDefault="005E14F7" w:rsidP="00F036FB">
      <w:pPr>
        <w:tabs>
          <w:tab w:val="num" w:pos="1068"/>
        </w:tabs>
        <w:spacing w:line="360" w:lineRule="auto"/>
        <w:ind w:left="12"/>
        <w:jc w:val="both"/>
        <w:rPr>
          <w:rFonts w:ascii="Calibri" w:hAnsi="Calibri"/>
          <w:color w:val="1F497D"/>
          <w:szCs w:val="24"/>
        </w:rPr>
      </w:pPr>
    </w:p>
    <w:p w:rsidR="005E14F7" w:rsidRPr="00D33DE7" w:rsidRDefault="005E14F7" w:rsidP="00A46F61">
      <w:pPr>
        <w:numPr>
          <w:ilvl w:val="0"/>
          <w:numId w:val="51"/>
        </w:numPr>
        <w:spacing w:line="360" w:lineRule="auto"/>
        <w:jc w:val="both"/>
        <w:rPr>
          <w:rFonts w:ascii="Calibri" w:hAnsi="Calibri"/>
          <w:color w:val="1F497D"/>
          <w:szCs w:val="24"/>
        </w:rPr>
      </w:pPr>
      <w:r w:rsidRPr="00A16EC8">
        <w:rPr>
          <w:rFonts w:ascii="Calibri" w:hAnsi="Calibri"/>
          <w:i/>
          <w:color w:val="1F497D"/>
          <w:szCs w:val="24"/>
        </w:rPr>
        <w:t xml:space="preserve">élèves </w:t>
      </w:r>
      <w:r>
        <w:rPr>
          <w:rFonts w:ascii="Calibri" w:hAnsi="Calibri"/>
          <w:i/>
          <w:color w:val="1F497D"/>
          <w:szCs w:val="24"/>
        </w:rPr>
        <w:t>ayant des problèmes de dépendances</w:t>
      </w:r>
      <w:r w:rsidRPr="00A16EC8">
        <w:rPr>
          <w:rFonts w:ascii="Calibri" w:hAnsi="Calibri"/>
          <w:i/>
          <w:iCs/>
          <w:color w:val="1F497D"/>
          <w:szCs w:val="24"/>
          <w:lang w:eastAsia="fr-CA"/>
        </w:rPr>
        <w:t xml:space="preserve"> </w:t>
      </w:r>
      <w:r w:rsidRPr="00A16EC8">
        <w:rPr>
          <w:rFonts w:ascii="Calibri" w:hAnsi="Calibri"/>
          <w:b/>
          <w:bCs/>
          <w:color w:val="1F497D"/>
          <w:szCs w:val="24"/>
          <w:lang w:eastAsia="fr-CA"/>
        </w:rPr>
        <w:t>—</w:t>
      </w:r>
      <w:r w:rsidRPr="00A16EC8">
        <w:rPr>
          <w:rFonts w:ascii="Calibri" w:hAnsi="Calibri"/>
          <w:i/>
          <w:iCs/>
          <w:color w:val="1F497D"/>
          <w:szCs w:val="24"/>
          <w:lang w:eastAsia="fr-CA"/>
        </w:rPr>
        <w:t> </w:t>
      </w:r>
    </w:p>
    <w:p w:rsidR="005E14F7" w:rsidRDefault="005E14F7" w:rsidP="00A56F6A">
      <w:pPr>
        <w:tabs>
          <w:tab w:val="num" w:pos="1068"/>
        </w:tabs>
        <w:spacing w:line="360" w:lineRule="auto"/>
        <w:ind w:left="450"/>
        <w:jc w:val="both"/>
        <w:rPr>
          <w:rFonts w:ascii="Calibri" w:hAnsi="Calibri"/>
          <w:color w:val="1F497D"/>
          <w:szCs w:val="24"/>
        </w:rPr>
      </w:pPr>
      <w:r w:rsidRPr="00D343C1">
        <w:rPr>
          <w:rFonts w:ascii="Calibri" w:hAnsi="Calibri"/>
          <w:color w:val="1F497D"/>
          <w:szCs w:val="24"/>
        </w:rPr>
        <w:t>Un soutien psychosocial peut être offert à ces jeunes, ainsi qu’à leur famille.</w:t>
      </w:r>
    </w:p>
    <w:p w:rsidR="005E14F7" w:rsidRPr="00A16EC8" w:rsidRDefault="005E14F7" w:rsidP="00A56F6A">
      <w:pPr>
        <w:tabs>
          <w:tab w:val="num" w:pos="1068"/>
        </w:tabs>
        <w:spacing w:line="360" w:lineRule="auto"/>
        <w:ind w:left="450"/>
        <w:jc w:val="both"/>
        <w:rPr>
          <w:rFonts w:ascii="Calibri" w:hAnsi="Calibri"/>
          <w:color w:val="1F497D"/>
          <w:szCs w:val="24"/>
        </w:rPr>
      </w:pPr>
    </w:p>
    <w:p w:rsidR="005E14F7" w:rsidRPr="00D33DE7" w:rsidRDefault="005E14F7" w:rsidP="00ED3AB3">
      <w:pPr>
        <w:numPr>
          <w:ilvl w:val="0"/>
          <w:numId w:val="51"/>
        </w:numPr>
        <w:spacing w:line="360" w:lineRule="auto"/>
        <w:jc w:val="both"/>
        <w:rPr>
          <w:rFonts w:ascii="Calibri" w:hAnsi="Calibri"/>
          <w:color w:val="1F497D"/>
          <w:szCs w:val="24"/>
        </w:rPr>
      </w:pPr>
      <w:r>
        <w:rPr>
          <w:rFonts w:ascii="Calibri" w:hAnsi="Calibri"/>
          <w:i/>
          <w:color w:val="1F497D"/>
          <w:szCs w:val="24"/>
        </w:rPr>
        <w:t>Situations complexes, peu importe les difficultés ou le handicap</w:t>
      </w:r>
      <w:r w:rsidRPr="00A16EC8">
        <w:rPr>
          <w:rFonts w:ascii="Calibri" w:hAnsi="Calibri"/>
          <w:i/>
          <w:iCs/>
          <w:color w:val="1F497D"/>
          <w:szCs w:val="24"/>
          <w:lang w:eastAsia="fr-CA"/>
        </w:rPr>
        <w:t xml:space="preserve"> </w:t>
      </w:r>
      <w:r w:rsidRPr="00A16EC8">
        <w:rPr>
          <w:rFonts w:ascii="Calibri" w:hAnsi="Calibri"/>
          <w:b/>
          <w:bCs/>
          <w:color w:val="1F497D"/>
          <w:szCs w:val="24"/>
          <w:lang w:eastAsia="fr-CA"/>
        </w:rPr>
        <w:t>—</w:t>
      </w:r>
      <w:r w:rsidRPr="00A16EC8">
        <w:rPr>
          <w:rFonts w:ascii="Calibri" w:hAnsi="Calibri"/>
          <w:i/>
          <w:iCs/>
          <w:color w:val="1F497D"/>
          <w:szCs w:val="24"/>
          <w:lang w:eastAsia="fr-CA"/>
        </w:rPr>
        <w:t> </w:t>
      </w:r>
    </w:p>
    <w:p w:rsidR="005E14F7" w:rsidRPr="00A46F61" w:rsidRDefault="005E14F7" w:rsidP="00ED3AB3">
      <w:pPr>
        <w:tabs>
          <w:tab w:val="num" w:pos="720"/>
          <w:tab w:val="num" w:pos="1068"/>
        </w:tabs>
        <w:spacing w:line="360" w:lineRule="auto"/>
        <w:ind w:left="450"/>
        <w:jc w:val="both"/>
        <w:rPr>
          <w:rFonts w:ascii="Calibri" w:hAnsi="Calibri"/>
          <w:color w:val="1F497D"/>
          <w:spacing w:val="4"/>
          <w:szCs w:val="24"/>
          <w:lang w:eastAsia="fr-FR"/>
        </w:rPr>
      </w:pPr>
      <w:r>
        <w:rPr>
          <w:rFonts w:ascii="Calibri" w:hAnsi="Calibri"/>
          <w:color w:val="1F497D"/>
          <w:szCs w:val="24"/>
        </w:rPr>
        <w:t>L’é</w:t>
      </w:r>
      <w:r w:rsidRPr="00ED3AB3">
        <w:rPr>
          <w:rFonts w:ascii="Calibri" w:hAnsi="Calibri"/>
          <w:color w:val="1F497D"/>
          <w:szCs w:val="24"/>
        </w:rPr>
        <w:t>quipe d’intervention jeunesse (EIJ)</w:t>
      </w:r>
      <w:r w:rsidRPr="00A16EC8">
        <w:rPr>
          <w:rFonts w:ascii="Calibri" w:hAnsi="Calibri"/>
          <w:color w:val="1F497D"/>
          <w:szCs w:val="24"/>
        </w:rPr>
        <w:t xml:space="preserve"> intervient auprès des </w:t>
      </w:r>
      <w:r w:rsidRPr="00ED3AB3">
        <w:rPr>
          <w:rFonts w:ascii="Calibri" w:hAnsi="Calibri"/>
          <w:color w:val="1F497D"/>
          <w:szCs w:val="24"/>
        </w:rPr>
        <w:t>jeunes de 0 à 21 ans et</w:t>
      </w:r>
      <w:r w:rsidRPr="00A16EC8">
        <w:rPr>
          <w:rFonts w:ascii="Calibri" w:hAnsi="Calibri"/>
          <w:color w:val="1F497D"/>
          <w:spacing w:val="4"/>
          <w:szCs w:val="24"/>
          <w:lang w:val="fr-FR" w:eastAsia="fr-FR"/>
        </w:rPr>
        <w:t xml:space="preserve"> leur famille qui vivent des situations complexes et difficiles à cerner</w:t>
      </w:r>
      <w:r>
        <w:rPr>
          <w:rFonts w:ascii="Calibri" w:hAnsi="Calibri"/>
          <w:color w:val="1F497D"/>
          <w:spacing w:val="4"/>
          <w:szCs w:val="24"/>
          <w:lang w:val="fr-FR" w:eastAsia="fr-FR"/>
        </w:rPr>
        <w:t>,</w:t>
      </w:r>
      <w:r w:rsidRPr="00A16EC8">
        <w:rPr>
          <w:rFonts w:ascii="Calibri" w:hAnsi="Calibri"/>
          <w:color w:val="1F497D"/>
          <w:spacing w:val="4"/>
          <w:szCs w:val="24"/>
          <w:lang w:val="fr-FR" w:eastAsia="fr-FR"/>
        </w:rPr>
        <w:t xml:space="preserve"> impliquant un arrimage de plusieurs partenaires. L’EIJ apporte notamment son soutien et son expertise afin de contribuer à résoudre u</w:t>
      </w:r>
      <w:r>
        <w:rPr>
          <w:rFonts w:ascii="Calibri" w:hAnsi="Calibri"/>
          <w:color w:val="1F497D"/>
          <w:spacing w:val="4"/>
          <w:szCs w:val="24"/>
          <w:lang w:eastAsia="fr-FR"/>
        </w:rPr>
        <w:t>ne impasse thérapeutique ou</w:t>
      </w:r>
      <w:r w:rsidRPr="00A16EC8">
        <w:rPr>
          <w:rFonts w:ascii="Calibri" w:hAnsi="Calibri"/>
          <w:color w:val="1F497D"/>
          <w:spacing w:val="4"/>
          <w:szCs w:val="24"/>
          <w:lang w:eastAsia="fr-FR"/>
        </w:rPr>
        <w:t xml:space="preserve"> un problème de coordination des services (identifier les services, assurer la prestation des services, etc.)</w:t>
      </w:r>
      <w:r>
        <w:rPr>
          <w:rFonts w:ascii="Calibri" w:hAnsi="Calibri"/>
          <w:color w:val="1F497D"/>
          <w:spacing w:val="4"/>
          <w:szCs w:val="24"/>
          <w:lang w:eastAsia="fr-FR"/>
        </w:rPr>
        <w:t>,</w:t>
      </w:r>
      <w:r w:rsidRPr="00A16EC8">
        <w:rPr>
          <w:rFonts w:ascii="Calibri" w:hAnsi="Calibri"/>
          <w:color w:val="1F497D"/>
          <w:spacing w:val="4"/>
          <w:szCs w:val="24"/>
          <w:lang w:eastAsia="fr-FR"/>
        </w:rPr>
        <w:t xml:space="preserve"> </w:t>
      </w:r>
      <w:r>
        <w:rPr>
          <w:rFonts w:ascii="Calibri" w:hAnsi="Calibri"/>
          <w:color w:val="1F497D"/>
          <w:spacing w:val="4"/>
          <w:szCs w:val="24"/>
          <w:lang w:eastAsia="fr-FR"/>
        </w:rPr>
        <w:t>pour trouver un moyen de</w:t>
      </w:r>
      <w:r w:rsidRPr="00A16EC8">
        <w:rPr>
          <w:rFonts w:ascii="Calibri" w:hAnsi="Calibri"/>
          <w:color w:val="1F497D"/>
          <w:spacing w:val="4"/>
          <w:szCs w:val="24"/>
          <w:lang w:eastAsia="fr-FR"/>
        </w:rPr>
        <w:t xml:space="preserve"> combler un</w:t>
      </w:r>
      <w:r>
        <w:rPr>
          <w:rFonts w:ascii="Calibri" w:hAnsi="Calibri"/>
          <w:color w:val="1F497D"/>
          <w:spacing w:val="4"/>
          <w:szCs w:val="24"/>
          <w:lang w:eastAsia="fr-FR"/>
        </w:rPr>
        <w:t>e</w:t>
      </w:r>
      <w:r w:rsidRPr="00A16EC8">
        <w:rPr>
          <w:rFonts w:ascii="Calibri" w:hAnsi="Calibri"/>
          <w:color w:val="1F497D"/>
          <w:spacing w:val="4"/>
          <w:szCs w:val="24"/>
          <w:lang w:eastAsia="fr-FR"/>
        </w:rPr>
        <w:t xml:space="preserve"> </w:t>
      </w:r>
      <w:r>
        <w:rPr>
          <w:rFonts w:ascii="Calibri" w:hAnsi="Calibri"/>
          <w:color w:val="1F497D"/>
          <w:spacing w:val="4"/>
          <w:szCs w:val="24"/>
          <w:lang w:eastAsia="fr-FR"/>
        </w:rPr>
        <w:t>rupture de services ou préciser une zone grise</w:t>
      </w:r>
      <w:r w:rsidRPr="00A16EC8">
        <w:rPr>
          <w:rFonts w:ascii="Calibri" w:hAnsi="Calibri"/>
          <w:color w:val="1F497D"/>
          <w:spacing w:val="4"/>
          <w:szCs w:val="24"/>
          <w:lang w:eastAsia="fr-FR"/>
        </w:rPr>
        <w:t>.</w:t>
      </w:r>
    </w:p>
    <w:p w:rsidR="005E14F7" w:rsidRPr="00A16EC8" w:rsidRDefault="005E14F7" w:rsidP="00F036FB">
      <w:pPr>
        <w:spacing w:line="360" w:lineRule="auto"/>
        <w:jc w:val="both"/>
        <w:rPr>
          <w:rFonts w:ascii="Calibri" w:hAnsi="Calibri"/>
          <w:b/>
          <w:color w:val="1F497D"/>
          <w:szCs w:val="24"/>
        </w:rPr>
      </w:pPr>
    </w:p>
    <w:p w:rsidR="005E14F7" w:rsidRDefault="005E14F7" w:rsidP="00914F98">
      <w:pPr>
        <w:spacing w:line="360" w:lineRule="auto"/>
        <w:rPr>
          <w:color w:val="1F497D"/>
          <w:szCs w:val="24"/>
          <w:lang w:eastAsia="fr-CA"/>
        </w:rPr>
      </w:pPr>
      <w:r w:rsidRPr="00A16EC8">
        <w:rPr>
          <w:rFonts w:ascii="Calibri" w:hAnsi="Calibri"/>
          <w:b/>
          <w:color w:val="1F497D"/>
          <w:szCs w:val="24"/>
        </w:rPr>
        <w:t xml:space="preserve">Les Centres de réadaptation en déficience intellectuelle et troubles envahissants du développement (CRDI-TED) </w:t>
      </w:r>
      <w:r>
        <w:rPr>
          <w:rFonts w:ascii="Calibri" w:hAnsi="Calibri"/>
          <w:b/>
          <w:color w:val="1F497D"/>
          <w:szCs w:val="24"/>
        </w:rPr>
        <w:br/>
      </w:r>
      <w:r w:rsidRPr="00A16EC8">
        <w:rPr>
          <w:rFonts w:ascii="Calibri" w:hAnsi="Calibri"/>
          <w:b/>
          <w:bCs/>
          <w:color w:val="1F497D"/>
          <w:szCs w:val="24"/>
          <w:lang w:eastAsia="fr-CA"/>
        </w:rPr>
        <w:t xml:space="preserve">— </w:t>
      </w:r>
      <w:r w:rsidRPr="00A16EC8">
        <w:rPr>
          <w:rFonts w:ascii="Calibri" w:hAnsi="Calibri"/>
          <w:i/>
          <w:color w:val="1F497D"/>
          <w:szCs w:val="24"/>
        </w:rPr>
        <w:t>élèves ayant une déficience intellectuelle légère, moyenne ou sévère ou un trouble envahissant du développement</w:t>
      </w:r>
      <w:r w:rsidRPr="00A16EC8">
        <w:rPr>
          <w:rFonts w:ascii="Calibri" w:hAnsi="Calibri"/>
          <w:i/>
          <w:iCs/>
          <w:color w:val="1F497D"/>
          <w:szCs w:val="24"/>
          <w:lang w:eastAsia="fr-CA"/>
        </w:rPr>
        <w:t xml:space="preserve"> </w:t>
      </w:r>
      <w:r w:rsidRPr="00A16EC8">
        <w:rPr>
          <w:rFonts w:ascii="Calibri" w:hAnsi="Calibri"/>
          <w:b/>
          <w:bCs/>
          <w:color w:val="1F497D"/>
          <w:szCs w:val="24"/>
          <w:lang w:eastAsia="fr-CA"/>
        </w:rPr>
        <w:t>—</w:t>
      </w:r>
      <w:r w:rsidRPr="00A16EC8">
        <w:rPr>
          <w:rFonts w:ascii="Calibri" w:hAnsi="Calibri"/>
          <w:i/>
          <w:iCs/>
          <w:color w:val="1F497D"/>
          <w:szCs w:val="24"/>
          <w:lang w:eastAsia="fr-CA"/>
        </w:rPr>
        <w:t> </w:t>
      </w:r>
    </w:p>
    <w:p w:rsidR="005E14F7" w:rsidRDefault="005E14F7" w:rsidP="00914F98">
      <w:pPr>
        <w:spacing w:line="360" w:lineRule="auto"/>
        <w:jc w:val="both"/>
        <w:rPr>
          <w:rFonts w:ascii="Calibri" w:hAnsi="Calibri"/>
          <w:color w:val="1F497D"/>
          <w:szCs w:val="24"/>
        </w:rPr>
      </w:pPr>
      <w:r>
        <w:rPr>
          <w:rFonts w:ascii="Calibri" w:hAnsi="Calibri"/>
          <w:color w:val="1F497D"/>
          <w:szCs w:val="24"/>
        </w:rPr>
        <w:br/>
      </w:r>
      <w:r w:rsidRPr="00914F98">
        <w:rPr>
          <w:rFonts w:ascii="Calibri" w:hAnsi="Calibri"/>
          <w:bCs/>
          <w:color w:val="1F497D"/>
          <w:szCs w:val="24"/>
          <w:lang w:val="fr-FR" w:eastAsia="fr-FR"/>
        </w:rPr>
        <w:t>Les CRDI-TED ont pour mandat d’offrir des services d’adaptation, de réadaptation et d’intégration sociale aux personnes présentant une DI ou un TED afin d’améliorer leur qualité de vie en visant leur développement optimal</w:t>
      </w:r>
      <w:r w:rsidRPr="00A16EC8">
        <w:rPr>
          <w:rFonts w:ascii="Calibri" w:hAnsi="Calibri"/>
          <w:color w:val="1F497D"/>
          <w:szCs w:val="24"/>
        </w:rPr>
        <w:t>.</w:t>
      </w:r>
    </w:p>
    <w:p w:rsidR="005E14F7" w:rsidRDefault="005E14F7" w:rsidP="00F036FB">
      <w:pPr>
        <w:spacing w:line="360" w:lineRule="auto"/>
        <w:jc w:val="both"/>
        <w:rPr>
          <w:rFonts w:ascii="Calibri" w:hAnsi="Calibri"/>
          <w:color w:val="1F497D"/>
          <w:szCs w:val="24"/>
        </w:rPr>
      </w:pPr>
    </w:p>
    <w:p w:rsidR="005E14F7" w:rsidRPr="00A16EC8" w:rsidRDefault="005E14F7" w:rsidP="00F036FB">
      <w:pPr>
        <w:spacing w:line="360" w:lineRule="auto"/>
        <w:jc w:val="both"/>
        <w:rPr>
          <w:color w:val="1F497D"/>
          <w:szCs w:val="24"/>
          <w:lang w:eastAsia="fr-CA"/>
        </w:rPr>
      </w:pPr>
      <w:r w:rsidRPr="00A16EC8">
        <w:rPr>
          <w:rFonts w:ascii="Calibri" w:hAnsi="Calibri"/>
          <w:color w:val="1F497D"/>
          <w:szCs w:val="24"/>
        </w:rPr>
        <w:t>Ils peuvent être impliqués dans la TÉVA afin</w:t>
      </w:r>
      <w:r>
        <w:rPr>
          <w:rFonts w:ascii="Calibri" w:hAnsi="Calibri"/>
          <w:color w:val="1F497D"/>
          <w:szCs w:val="24"/>
        </w:rPr>
        <w:t> :</w:t>
      </w:r>
      <w:r w:rsidRPr="00A16EC8">
        <w:rPr>
          <w:rFonts w:ascii="Calibri" w:hAnsi="Calibri"/>
          <w:color w:val="1F497D"/>
          <w:szCs w:val="24"/>
        </w:rPr>
        <w:t xml:space="preserve"> </w:t>
      </w:r>
    </w:p>
    <w:p w:rsidR="005E14F7" w:rsidRPr="00A16EC8" w:rsidRDefault="005E14F7" w:rsidP="001F3EB5">
      <w:pPr>
        <w:numPr>
          <w:ilvl w:val="0"/>
          <w:numId w:val="14"/>
        </w:numPr>
        <w:tabs>
          <w:tab w:val="num" w:pos="1080"/>
        </w:tabs>
        <w:spacing w:line="360" w:lineRule="auto"/>
        <w:ind w:left="1080" w:hanging="630"/>
        <w:jc w:val="both"/>
        <w:rPr>
          <w:rFonts w:ascii="Calibri" w:hAnsi="Calibri"/>
          <w:color w:val="1F497D"/>
          <w:szCs w:val="24"/>
        </w:rPr>
      </w:pPr>
      <w:r w:rsidRPr="00A16EC8">
        <w:rPr>
          <w:rFonts w:ascii="Calibri" w:hAnsi="Calibri"/>
          <w:color w:val="1F497D"/>
          <w:szCs w:val="24"/>
        </w:rPr>
        <w:t>d’offrir des services d’adaptation et de réadap</w:t>
      </w:r>
      <w:r>
        <w:rPr>
          <w:rFonts w:ascii="Calibri" w:hAnsi="Calibri"/>
          <w:color w:val="1F497D"/>
          <w:szCs w:val="24"/>
        </w:rPr>
        <w:t xml:space="preserve">tation à la personne qui </w:t>
      </w:r>
      <w:r>
        <w:rPr>
          <w:rFonts w:ascii="Calibri" w:hAnsi="Calibri"/>
          <w:color w:val="1F497D"/>
          <w:szCs w:val="24"/>
        </w:rPr>
        <w:br/>
        <w:t>vise à :</w:t>
      </w:r>
    </w:p>
    <w:p w:rsidR="005E14F7" w:rsidRDefault="005E14F7" w:rsidP="00F036FB">
      <w:pPr>
        <w:spacing w:line="360" w:lineRule="auto"/>
        <w:ind w:left="706"/>
        <w:rPr>
          <w:rFonts w:ascii="Calibri" w:hAnsi="Calibri"/>
          <w:color w:val="1F497D"/>
          <w:szCs w:val="24"/>
        </w:rPr>
      </w:pPr>
      <w:r w:rsidRPr="00A16EC8">
        <w:rPr>
          <w:rFonts w:ascii="Calibri" w:hAnsi="Calibri"/>
          <w:color w:val="1F497D"/>
          <w:szCs w:val="24"/>
          <w:lang w:eastAsia="fr-CA"/>
        </w:rPr>
        <w:t xml:space="preserve">                </w:t>
      </w:r>
      <w:r>
        <w:rPr>
          <w:rFonts w:ascii="Calibri" w:hAnsi="Calibri"/>
          <w:color w:val="1F497D"/>
          <w:szCs w:val="24"/>
          <w:lang w:eastAsia="fr-CA"/>
        </w:rPr>
        <w:t xml:space="preserve">— </w:t>
      </w:r>
      <w:r w:rsidRPr="00A16EC8">
        <w:rPr>
          <w:rFonts w:ascii="Calibri" w:hAnsi="Calibri"/>
          <w:color w:val="1F497D"/>
          <w:szCs w:val="24"/>
        </w:rPr>
        <w:t>faciliter les interactions entre la personne et son environnement;</w:t>
      </w:r>
      <w:r w:rsidRPr="00A16EC8">
        <w:rPr>
          <w:rFonts w:ascii="Calibri" w:hAnsi="Calibri"/>
          <w:color w:val="1F497D"/>
          <w:szCs w:val="24"/>
          <w:lang w:eastAsia="fr-CA"/>
        </w:rPr>
        <w:t xml:space="preserve"> </w:t>
      </w:r>
      <w:r w:rsidRPr="00A16EC8">
        <w:rPr>
          <w:color w:val="1F497D"/>
          <w:szCs w:val="24"/>
          <w:lang w:eastAsia="fr-CA"/>
        </w:rPr>
        <w:br/>
      </w:r>
      <w:r w:rsidRPr="00A16EC8">
        <w:rPr>
          <w:rFonts w:ascii="Calibri" w:hAnsi="Calibri"/>
          <w:color w:val="1F497D"/>
          <w:szCs w:val="24"/>
          <w:lang w:eastAsia="fr-CA"/>
        </w:rPr>
        <w:t xml:space="preserve">                </w:t>
      </w:r>
      <w:r>
        <w:rPr>
          <w:rFonts w:ascii="Calibri" w:hAnsi="Calibri"/>
          <w:color w:val="1F497D"/>
          <w:szCs w:val="24"/>
          <w:lang w:eastAsia="fr-CA"/>
        </w:rPr>
        <w:t xml:space="preserve">— </w:t>
      </w:r>
      <w:r w:rsidRPr="00A16EC8">
        <w:rPr>
          <w:rFonts w:ascii="Calibri" w:hAnsi="Calibri"/>
          <w:color w:val="1F497D"/>
          <w:szCs w:val="24"/>
        </w:rPr>
        <w:t>d’évaluer les capacités adaptatives de la personne</w:t>
      </w:r>
      <w:r>
        <w:rPr>
          <w:rFonts w:ascii="Calibri" w:hAnsi="Calibri"/>
          <w:color w:val="1F497D"/>
          <w:szCs w:val="24"/>
        </w:rPr>
        <w:t>;</w:t>
      </w:r>
      <w:r w:rsidRPr="00A16EC8">
        <w:rPr>
          <w:color w:val="1F497D"/>
          <w:szCs w:val="24"/>
          <w:lang w:eastAsia="fr-CA"/>
        </w:rPr>
        <w:t xml:space="preserve"> </w:t>
      </w:r>
      <w:r w:rsidRPr="00A16EC8">
        <w:rPr>
          <w:color w:val="1F497D"/>
          <w:szCs w:val="24"/>
          <w:lang w:eastAsia="fr-CA"/>
        </w:rPr>
        <w:br/>
      </w:r>
      <w:r w:rsidRPr="00A16EC8">
        <w:rPr>
          <w:rFonts w:ascii="Calibri" w:hAnsi="Calibri"/>
          <w:color w:val="1F497D"/>
          <w:szCs w:val="24"/>
          <w:lang w:eastAsia="fr-CA"/>
        </w:rPr>
        <w:t xml:space="preserve">                </w:t>
      </w:r>
      <w:r>
        <w:rPr>
          <w:rFonts w:ascii="Calibri" w:hAnsi="Calibri"/>
          <w:color w:val="1F497D"/>
          <w:szCs w:val="24"/>
          <w:lang w:eastAsia="fr-CA"/>
        </w:rPr>
        <w:t xml:space="preserve">— </w:t>
      </w:r>
      <w:r w:rsidRPr="00A16EC8">
        <w:rPr>
          <w:rFonts w:ascii="Calibri" w:hAnsi="Calibri"/>
          <w:color w:val="1F497D"/>
          <w:szCs w:val="24"/>
        </w:rPr>
        <w:t xml:space="preserve">de corriger une situation et permettre le retour de la personne à des </w:t>
      </w:r>
      <w:r>
        <w:rPr>
          <w:rFonts w:ascii="Calibri" w:hAnsi="Calibri"/>
          <w:color w:val="1F497D"/>
          <w:szCs w:val="24"/>
        </w:rPr>
        <w:t xml:space="preserve">      </w:t>
      </w:r>
    </w:p>
    <w:p w:rsidR="005E14F7" w:rsidRPr="004C4FC6" w:rsidRDefault="005E14F7" w:rsidP="00F036FB">
      <w:pPr>
        <w:spacing w:line="360" w:lineRule="auto"/>
        <w:ind w:left="706"/>
        <w:rPr>
          <w:rFonts w:ascii="Calibri" w:hAnsi="Calibri"/>
          <w:color w:val="1F497D"/>
          <w:szCs w:val="24"/>
        </w:rPr>
      </w:pPr>
      <w:r>
        <w:rPr>
          <w:rFonts w:ascii="Calibri" w:hAnsi="Calibri"/>
          <w:color w:val="1F497D"/>
          <w:szCs w:val="24"/>
        </w:rPr>
        <w:t xml:space="preserve">                   </w:t>
      </w:r>
      <w:r w:rsidRPr="00A16EC8">
        <w:rPr>
          <w:rFonts w:ascii="Calibri" w:hAnsi="Calibri"/>
          <w:color w:val="1F497D"/>
          <w:szCs w:val="24"/>
        </w:rPr>
        <w:t>conditions favorables à son inclusion sociale</w:t>
      </w:r>
      <w:r>
        <w:rPr>
          <w:rFonts w:ascii="Calibri" w:hAnsi="Calibri"/>
          <w:color w:val="1F497D"/>
          <w:szCs w:val="24"/>
        </w:rPr>
        <w:t>;</w:t>
      </w:r>
      <w:r w:rsidRPr="00A16EC8">
        <w:rPr>
          <w:color w:val="1F497D"/>
          <w:szCs w:val="24"/>
          <w:lang w:eastAsia="fr-CA"/>
        </w:rPr>
        <w:t xml:space="preserve"> </w:t>
      </w:r>
    </w:p>
    <w:p w:rsidR="005E14F7" w:rsidRPr="00A16EC8" w:rsidRDefault="005E14F7" w:rsidP="001F3EB5">
      <w:pPr>
        <w:numPr>
          <w:ilvl w:val="0"/>
          <w:numId w:val="14"/>
        </w:numPr>
        <w:tabs>
          <w:tab w:val="num" w:pos="1080"/>
        </w:tabs>
        <w:spacing w:line="360" w:lineRule="auto"/>
        <w:ind w:left="1080" w:hanging="630"/>
        <w:jc w:val="both"/>
        <w:rPr>
          <w:rFonts w:ascii="Calibri" w:hAnsi="Calibri"/>
          <w:color w:val="1F497D"/>
          <w:szCs w:val="24"/>
        </w:rPr>
      </w:pPr>
      <w:r w:rsidRPr="00A16EC8">
        <w:rPr>
          <w:rFonts w:ascii="Calibri" w:hAnsi="Calibri"/>
          <w:color w:val="1F497D"/>
          <w:szCs w:val="24"/>
        </w:rPr>
        <w:t xml:space="preserve">d’offrir des services d’adaptation et de réadaptation à la personne en contexte d’intégration résidentielle; </w:t>
      </w:r>
    </w:p>
    <w:p w:rsidR="005E14F7" w:rsidRPr="00A16EC8" w:rsidRDefault="005E14F7" w:rsidP="001F3EB5">
      <w:pPr>
        <w:numPr>
          <w:ilvl w:val="0"/>
          <w:numId w:val="14"/>
        </w:numPr>
        <w:tabs>
          <w:tab w:val="num" w:pos="1080"/>
        </w:tabs>
        <w:spacing w:line="360" w:lineRule="auto"/>
        <w:ind w:left="1080" w:hanging="630"/>
        <w:jc w:val="both"/>
        <w:rPr>
          <w:rFonts w:ascii="Calibri" w:hAnsi="Calibri"/>
          <w:color w:val="1F497D"/>
          <w:szCs w:val="24"/>
        </w:rPr>
      </w:pPr>
      <w:r w:rsidRPr="00A16EC8">
        <w:rPr>
          <w:rFonts w:ascii="Calibri" w:hAnsi="Calibri"/>
          <w:color w:val="1F497D"/>
          <w:szCs w:val="24"/>
        </w:rPr>
        <w:t>de former, sensibiliser et offrir du soutien-conseil aux différents milieux de vie de la personne.</w:t>
      </w:r>
    </w:p>
    <w:p w:rsidR="005E14F7" w:rsidRDefault="005E14F7" w:rsidP="00F036FB">
      <w:pPr>
        <w:spacing w:line="360" w:lineRule="auto"/>
        <w:rPr>
          <w:color w:val="1F497D"/>
          <w:szCs w:val="24"/>
          <w:lang w:eastAsia="fr-CA"/>
        </w:rPr>
      </w:pPr>
    </w:p>
    <w:p w:rsidR="005E14F7" w:rsidRPr="00A16EC8" w:rsidRDefault="005E14F7" w:rsidP="00F036FB">
      <w:pPr>
        <w:spacing w:line="360" w:lineRule="auto"/>
        <w:rPr>
          <w:rFonts w:ascii="Calibri" w:hAnsi="Calibri"/>
          <w:color w:val="1F497D"/>
          <w:szCs w:val="24"/>
        </w:rPr>
      </w:pPr>
      <w:r w:rsidRPr="00A16EC8">
        <w:rPr>
          <w:rFonts w:ascii="Calibri" w:hAnsi="Calibri"/>
          <w:color w:val="1F497D"/>
          <w:szCs w:val="24"/>
        </w:rPr>
        <w:t>Pour les personnes inscrites au CRDI-TED qui ont terminé leur parcours scolaire, l’établissement peut</w:t>
      </w:r>
      <w:r>
        <w:rPr>
          <w:rFonts w:ascii="Calibri" w:hAnsi="Calibri"/>
          <w:color w:val="1F497D"/>
          <w:szCs w:val="24"/>
        </w:rPr>
        <w:t> :</w:t>
      </w:r>
      <w:r w:rsidRPr="00A16EC8">
        <w:rPr>
          <w:rFonts w:ascii="Calibri" w:hAnsi="Calibri"/>
          <w:color w:val="1F497D"/>
          <w:szCs w:val="24"/>
        </w:rPr>
        <w:t xml:space="preserve"> </w:t>
      </w:r>
    </w:p>
    <w:p w:rsidR="005E14F7" w:rsidRPr="00A16EC8" w:rsidRDefault="005E14F7" w:rsidP="001F3EB5">
      <w:pPr>
        <w:numPr>
          <w:ilvl w:val="0"/>
          <w:numId w:val="14"/>
        </w:numPr>
        <w:tabs>
          <w:tab w:val="num" w:pos="1080"/>
        </w:tabs>
        <w:spacing w:line="360" w:lineRule="auto"/>
        <w:ind w:left="1080" w:hanging="630"/>
        <w:jc w:val="both"/>
        <w:rPr>
          <w:rFonts w:ascii="Calibri" w:hAnsi="Calibri"/>
          <w:color w:val="1F497D"/>
          <w:szCs w:val="24"/>
        </w:rPr>
      </w:pPr>
      <w:r w:rsidRPr="00A16EC8">
        <w:rPr>
          <w:rFonts w:ascii="Calibri" w:hAnsi="Calibri"/>
          <w:color w:val="1F497D"/>
          <w:szCs w:val="24"/>
        </w:rPr>
        <w:t xml:space="preserve">offrir des services d’adaptation et de réadaptation en contexte d’intégration au travail; </w:t>
      </w:r>
    </w:p>
    <w:p w:rsidR="005E14F7" w:rsidRPr="00A16EC8" w:rsidRDefault="005E14F7" w:rsidP="001F3EB5">
      <w:pPr>
        <w:numPr>
          <w:ilvl w:val="0"/>
          <w:numId w:val="14"/>
        </w:numPr>
        <w:tabs>
          <w:tab w:val="num" w:pos="1080"/>
        </w:tabs>
        <w:spacing w:line="360" w:lineRule="auto"/>
        <w:ind w:left="1080" w:hanging="630"/>
        <w:jc w:val="both"/>
        <w:rPr>
          <w:rFonts w:ascii="Calibri" w:hAnsi="Calibri"/>
          <w:color w:val="1F497D"/>
          <w:szCs w:val="24"/>
        </w:rPr>
      </w:pPr>
      <w:r w:rsidRPr="00A16EC8">
        <w:rPr>
          <w:rFonts w:ascii="Calibri" w:hAnsi="Calibri"/>
          <w:color w:val="1F497D"/>
          <w:szCs w:val="24"/>
        </w:rPr>
        <w:t xml:space="preserve">offrir des services d’adaptation et de réadaptation à la personne en contexte d’intégration communautaire. </w:t>
      </w:r>
    </w:p>
    <w:p w:rsidR="005E14F7" w:rsidRPr="00A16EC8" w:rsidRDefault="005E14F7" w:rsidP="00F036FB">
      <w:pPr>
        <w:spacing w:line="360" w:lineRule="auto"/>
        <w:ind w:left="648"/>
        <w:jc w:val="both"/>
        <w:rPr>
          <w:rFonts w:ascii="Calibri" w:hAnsi="Calibri"/>
          <w:color w:val="1F497D"/>
          <w:szCs w:val="24"/>
          <w:lang w:val="fr-FR" w:eastAsia="fr-FR"/>
        </w:rPr>
      </w:pPr>
    </w:p>
    <w:bookmarkEnd w:id="0"/>
    <w:bookmarkEnd w:id="1"/>
    <w:p w:rsidR="005E14F7" w:rsidRDefault="005E14F7" w:rsidP="008226CE">
      <w:pPr>
        <w:spacing w:line="360" w:lineRule="auto"/>
        <w:ind w:firstLine="12"/>
        <w:jc w:val="both"/>
        <w:rPr>
          <w:rFonts w:ascii="Calibri" w:hAnsi="Calibri"/>
          <w:b/>
          <w:color w:val="1F497D"/>
          <w:szCs w:val="24"/>
        </w:rPr>
      </w:pPr>
      <w:r>
        <w:rPr>
          <w:rFonts w:ascii="Calibri" w:hAnsi="Calibri"/>
          <w:b/>
          <w:color w:val="1F497D"/>
          <w:szCs w:val="24"/>
        </w:rPr>
        <w:t>Le Centre m</w:t>
      </w:r>
      <w:r w:rsidRPr="00A16EC8">
        <w:rPr>
          <w:rFonts w:ascii="Calibri" w:hAnsi="Calibri"/>
          <w:b/>
          <w:color w:val="1F497D"/>
          <w:szCs w:val="24"/>
        </w:rPr>
        <w:t xml:space="preserve">ontérégien de </w:t>
      </w:r>
      <w:r>
        <w:rPr>
          <w:rFonts w:ascii="Calibri" w:hAnsi="Calibri"/>
          <w:b/>
          <w:color w:val="1F497D"/>
          <w:szCs w:val="24"/>
        </w:rPr>
        <w:t>r</w:t>
      </w:r>
      <w:r w:rsidRPr="00A16EC8">
        <w:rPr>
          <w:rFonts w:ascii="Calibri" w:hAnsi="Calibri"/>
          <w:b/>
          <w:color w:val="1F497D"/>
          <w:szCs w:val="24"/>
        </w:rPr>
        <w:t xml:space="preserve">éadaptation (CMR) </w:t>
      </w:r>
    </w:p>
    <w:p w:rsidR="005E14F7" w:rsidRPr="00A16EC8" w:rsidRDefault="005E14F7" w:rsidP="008226CE">
      <w:pPr>
        <w:spacing w:line="360" w:lineRule="auto"/>
        <w:ind w:firstLine="12"/>
        <w:jc w:val="both"/>
        <w:rPr>
          <w:rFonts w:ascii="Calibri" w:hAnsi="Calibri"/>
          <w:i/>
          <w:color w:val="1F497D"/>
          <w:szCs w:val="24"/>
        </w:rPr>
      </w:pPr>
      <w:r w:rsidRPr="00A16EC8">
        <w:rPr>
          <w:rFonts w:ascii="Calibri" w:hAnsi="Calibri"/>
          <w:b/>
          <w:color w:val="1F497D"/>
          <w:szCs w:val="24"/>
        </w:rPr>
        <w:t xml:space="preserve">— </w:t>
      </w:r>
      <w:r w:rsidRPr="00A16EC8">
        <w:rPr>
          <w:rFonts w:ascii="Calibri" w:hAnsi="Calibri"/>
          <w:i/>
          <w:color w:val="1F497D"/>
          <w:szCs w:val="24"/>
        </w:rPr>
        <w:t>élèves ayant une déficience motrice, auditive ou langagière</w:t>
      </w:r>
      <w:r>
        <w:rPr>
          <w:rFonts w:ascii="Calibri" w:hAnsi="Calibri"/>
          <w:i/>
          <w:color w:val="1F497D"/>
          <w:szCs w:val="24"/>
        </w:rPr>
        <w:t xml:space="preserve"> </w:t>
      </w:r>
      <w:r w:rsidRPr="00A16EC8">
        <w:rPr>
          <w:rFonts w:ascii="Calibri" w:hAnsi="Calibri"/>
          <w:b/>
          <w:bCs/>
          <w:color w:val="1F497D"/>
          <w:szCs w:val="24"/>
          <w:lang w:eastAsia="fr-CA"/>
        </w:rPr>
        <w:t>—</w:t>
      </w:r>
      <w:r w:rsidRPr="00A16EC8">
        <w:rPr>
          <w:rFonts w:ascii="Calibri" w:hAnsi="Calibri"/>
          <w:i/>
          <w:iCs/>
          <w:color w:val="1F497D"/>
          <w:szCs w:val="24"/>
          <w:lang w:eastAsia="fr-CA"/>
        </w:rPr>
        <w:t> </w:t>
      </w:r>
    </w:p>
    <w:p w:rsidR="005E14F7" w:rsidRPr="00A16EC8" w:rsidRDefault="005E14F7" w:rsidP="00F036FB">
      <w:pPr>
        <w:spacing w:after="240" w:line="360" w:lineRule="auto"/>
        <w:ind w:left="24" w:hanging="12"/>
        <w:jc w:val="both"/>
        <w:rPr>
          <w:rFonts w:ascii="Calibri" w:hAnsi="Calibri"/>
          <w:color w:val="1F497D"/>
          <w:szCs w:val="24"/>
          <w:lang w:val="fr-FR" w:eastAsia="fr-FR"/>
        </w:rPr>
      </w:pPr>
      <w:r w:rsidRPr="00A16EC8">
        <w:rPr>
          <w:rFonts w:ascii="Calibri" w:hAnsi="Calibri"/>
          <w:color w:val="1F497D"/>
          <w:szCs w:val="24"/>
          <w:lang w:val="fr-FR" w:eastAsia="fr-FR"/>
        </w:rPr>
        <w:t>Le CMR a le mandat d'offrir des services d'adaptation, de réadaptation et d'intégration sociale personnalisés à des personnes qui ont une déficience motrice, auditive ou du langage, ainsi qu’un accompagnement et un soutien à leur entourage. Au niveau de la TÉVA, notamment, ses interventions permettent de</w:t>
      </w:r>
      <w:r>
        <w:rPr>
          <w:rFonts w:ascii="Calibri" w:hAnsi="Calibri"/>
          <w:color w:val="1F497D"/>
          <w:szCs w:val="24"/>
          <w:lang w:val="fr-FR" w:eastAsia="fr-FR"/>
        </w:rPr>
        <w:t> :</w:t>
      </w:r>
      <w:r w:rsidRPr="00A16EC8">
        <w:rPr>
          <w:rFonts w:ascii="Calibri" w:hAnsi="Calibri"/>
          <w:color w:val="1F497D"/>
          <w:szCs w:val="24"/>
          <w:lang w:val="fr-FR" w:eastAsia="fr-FR"/>
        </w:rPr>
        <w:t xml:space="preserve"> </w:t>
      </w:r>
    </w:p>
    <w:p w:rsidR="005E14F7" w:rsidRDefault="005E14F7" w:rsidP="001F3EB5">
      <w:pPr>
        <w:numPr>
          <w:ilvl w:val="0"/>
          <w:numId w:val="28"/>
        </w:numPr>
        <w:spacing w:line="360" w:lineRule="auto"/>
        <w:ind w:firstLine="352"/>
        <w:rPr>
          <w:rFonts w:ascii="Calibri" w:hAnsi="Calibri"/>
          <w:color w:val="1F497D"/>
          <w:szCs w:val="24"/>
          <w:lang w:val="fr-FR" w:eastAsia="fr-FR"/>
        </w:rPr>
      </w:pPr>
      <w:r w:rsidRPr="00A16EC8">
        <w:rPr>
          <w:rFonts w:ascii="Calibri" w:hAnsi="Calibri"/>
          <w:color w:val="1F497D"/>
          <w:szCs w:val="24"/>
          <w:lang w:val="fr-FR" w:eastAsia="fr-FR"/>
        </w:rPr>
        <w:t xml:space="preserve">travailler les prérequis pour faciliter le passage à la vie </w:t>
      </w:r>
      <w:r>
        <w:rPr>
          <w:rFonts w:ascii="Calibri" w:hAnsi="Calibri"/>
          <w:color w:val="1F497D"/>
          <w:szCs w:val="24"/>
          <w:lang w:val="fr-FR" w:eastAsia="fr-FR"/>
        </w:rPr>
        <w:t xml:space="preserve">        </w:t>
      </w:r>
    </w:p>
    <w:p w:rsidR="005E14F7" w:rsidRPr="00A16EC8" w:rsidRDefault="005E14F7" w:rsidP="00F036FB">
      <w:pPr>
        <w:spacing w:line="360" w:lineRule="auto"/>
        <w:ind w:left="1764"/>
        <w:rPr>
          <w:rFonts w:ascii="Calibri" w:hAnsi="Calibri"/>
          <w:color w:val="1F497D"/>
          <w:szCs w:val="24"/>
          <w:lang w:val="fr-FR" w:eastAsia="fr-FR"/>
        </w:rPr>
      </w:pPr>
      <w:r>
        <w:rPr>
          <w:rFonts w:ascii="Calibri" w:hAnsi="Calibri"/>
          <w:color w:val="1F497D"/>
          <w:szCs w:val="24"/>
          <w:lang w:val="fr-FR" w:eastAsia="fr-FR"/>
        </w:rPr>
        <w:t xml:space="preserve">      </w:t>
      </w:r>
      <w:r w:rsidRPr="00A16EC8">
        <w:rPr>
          <w:rFonts w:ascii="Calibri" w:hAnsi="Calibri"/>
          <w:color w:val="1F497D"/>
          <w:szCs w:val="24"/>
          <w:lang w:val="fr-FR" w:eastAsia="fr-FR"/>
        </w:rPr>
        <w:t>autonome</w:t>
      </w:r>
      <w:r>
        <w:rPr>
          <w:rFonts w:ascii="Calibri" w:hAnsi="Calibri"/>
          <w:color w:val="1F497D"/>
          <w:szCs w:val="24"/>
          <w:lang w:val="fr-FR" w:eastAsia="fr-FR"/>
        </w:rPr>
        <w:t>;</w:t>
      </w:r>
    </w:p>
    <w:p w:rsidR="005E14F7" w:rsidRPr="00A16EC8" w:rsidRDefault="005E14F7" w:rsidP="001F3EB5">
      <w:pPr>
        <w:numPr>
          <w:ilvl w:val="0"/>
          <w:numId w:val="28"/>
        </w:numPr>
        <w:tabs>
          <w:tab w:val="left" w:pos="1080"/>
        </w:tabs>
        <w:spacing w:line="360" w:lineRule="auto"/>
        <w:ind w:firstLine="352"/>
        <w:rPr>
          <w:rFonts w:ascii="Calibri" w:hAnsi="Calibri"/>
          <w:color w:val="1F497D"/>
          <w:szCs w:val="24"/>
          <w:lang w:val="fr-FR" w:eastAsia="fr-FR"/>
        </w:rPr>
      </w:pPr>
      <w:r w:rsidRPr="00A16EC8">
        <w:rPr>
          <w:rFonts w:ascii="Calibri" w:hAnsi="Calibri"/>
          <w:color w:val="1F497D"/>
          <w:szCs w:val="24"/>
          <w:lang w:val="fr-FR" w:eastAsia="fr-FR"/>
        </w:rPr>
        <w:t>évaluer les capacités et les intérêts de la personne</w:t>
      </w:r>
      <w:r>
        <w:rPr>
          <w:rFonts w:ascii="Calibri" w:hAnsi="Calibri"/>
          <w:color w:val="1F497D"/>
          <w:szCs w:val="24"/>
          <w:lang w:val="fr-FR" w:eastAsia="fr-FR"/>
        </w:rPr>
        <w:t>;</w:t>
      </w:r>
    </w:p>
    <w:p w:rsidR="005E14F7" w:rsidRPr="00A16EC8" w:rsidRDefault="005E14F7" w:rsidP="001F3EB5">
      <w:pPr>
        <w:numPr>
          <w:ilvl w:val="0"/>
          <w:numId w:val="28"/>
        </w:numPr>
        <w:tabs>
          <w:tab w:val="left" w:pos="1080"/>
        </w:tabs>
        <w:spacing w:line="360" w:lineRule="auto"/>
        <w:ind w:firstLine="352"/>
        <w:rPr>
          <w:rFonts w:ascii="Calibri" w:hAnsi="Calibri"/>
          <w:color w:val="1F497D"/>
          <w:szCs w:val="24"/>
          <w:lang w:val="fr-FR" w:eastAsia="fr-FR"/>
        </w:rPr>
      </w:pPr>
      <w:r w:rsidRPr="00A16EC8">
        <w:rPr>
          <w:rFonts w:ascii="Calibri" w:hAnsi="Calibri"/>
          <w:color w:val="1F497D"/>
          <w:szCs w:val="24"/>
          <w:lang w:val="fr-FR" w:eastAsia="fr-FR"/>
        </w:rPr>
        <w:t>accompagner la personne dans ses milieux de vie</w:t>
      </w:r>
      <w:r>
        <w:rPr>
          <w:rFonts w:ascii="Calibri" w:hAnsi="Calibri"/>
          <w:color w:val="1F497D"/>
          <w:szCs w:val="24"/>
          <w:lang w:val="fr-FR" w:eastAsia="fr-FR"/>
        </w:rPr>
        <w:t>;</w:t>
      </w:r>
    </w:p>
    <w:p w:rsidR="005E14F7" w:rsidRPr="00A16EC8" w:rsidRDefault="005E14F7" w:rsidP="001F3EB5">
      <w:pPr>
        <w:numPr>
          <w:ilvl w:val="0"/>
          <w:numId w:val="28"/>
        </w:numPr>
        <w:spacing w:line="360" w:lineRule="auto"/>
        <w:ind w:firstLine="352"/>
        <w:rPr>
          <w:rFonts w:ascii="Calibri" w:hAnsi="Calibri"/>
          <w:color w:val="1F497D"/>
          <w:szCs w:val="24"/>
          <w:lang w:val="fr-FR" w:eastAsia="fr-FR"/>
        </w:rPr>
      </w:pPr>
      <w:r w:rsidRPr="00A16EC8">
        <w:rPr>
          <w:rFonts w:ascii="Calibri" w:hAnsi="Calibri"/>
          <w:color w:val="1F497D"/>
          <w:szCs w:val="24"/>
          <w:lang w:val="fr-FR" w:eastAsia="fr-FR"/>
        </w:rPr>
        <w:t>adapter les postes de travail</w:t>
      </w:r>
      <w:r>
        <w:rPr>
          <w:rFonts w:ascii="Calibri" w:hAnsi="Calibri"/>
          <w:color w:val="1F497D"/>
          <w:szCs w:val="24"/>
          <w:lang w:val="fr-FR" w:eastAsia="fr-FR"/>
        </w:rPr>
        <w:t>;</w:t>
      </w:r>
    </w:p>
    <w:p w:rsidR="005E14F7" w:rsidRPr="00A16EC8" w:rsidRDefault="005E14F7" w:rsidP="001F3EB5">
      <w:pPr>
        <w:numPr>
          <w:ilvl w:val="1"/>
          <w:numId w:val="28"/>
        </w:numPr>
        <w:spacing w:line="360" w:lineRule="auto"/>
        <w:rPr>
          <w:rFonts w:ascii="Calibri" w:hAnsi="Calibri"/>
          <w:color w:val="1F497D"/>
          <w:szCs w:val="24"/>
          <w:lang w:val="fr-FR" w:eastAsia="fr-FR"/>
        </w:rPr>
      </w:pPr>
      <w:r w:rsidRPr="00A16EC8">
        <w:rPr>
          <w:rFonts w:ascii="Calibri" w:hAnsi="Calibri"/>
          <w:color w:val="1F497D"/>
          <w:szCs w:val="24"/>
          <w:lang w:val="fr-FR" w:eastAsia="fr-FR"/>
        </w:rPr>
        <w:t xml:space="preserve">former, sensibiliser et offrir du soutien-conseil aux </w:t>
      </w:r>
      <w:r>
        <w:rPr>
          <w:rFonts w:ascii="Calibri" w:hAnsi="Calibri"/>
          <w:color w:val="1F497D"/>
          <w:szCs w:val="24"/>
          <w:lang w:val="fr-FR" w:eastAsia="fr-FR"/>
        </w:rPr>
        <w:t xml:space="preserve">différents </w:t>
      </w:r>
      <w:r w:rsidRPr="00A16EC8">
        <w:rPr>
          <w:rFonts w:ascii="Calibri" w:hAnsi="Calibri"/>
          <w:color w:val="1F497D"/>
          <w:szCs w:val="24"/>
          <w:lang w:val="fr-FR" w:eastAsia="fr-FR"/>
        </w:rPr>
        <w:t>milieux de vie de la personne</w:t>
      </w:r>
      <w:r>
        <w:rPr>
          <w:rFonts w:ascii="Calibri" w:hAnsi="Calibri"/>
          <w:color w:val="1F497D"/>
          <w:szCs w:val="24"/>
          <w:lang w:val="fr-FR" w:eastAsia="fr-FR"/>
        </w:rPr>
        <w:t>;</w:t>
      </w:r>
    </w:p>
    <w:p w:rsidR="005E14F7" w:rsidRDefault="005E14F7" w:rsidP="00D62A3B">
      <w:pPr>
        <w:numPr>
          <w:ilvl w:val="0"/>
          <w:numId w:val="28"/>
        </w:numPr>
        <w:spacing w:line="360" w:lineRule="auto"/>
        <w:ind w:firstLine="352"/>
        <w:rPr>
          <w:rFonts w:ascii="Calibri" w:hAnsi="Calibri"/>
          <w:color w:val="1F497D"/>
          <w:szCs w:val="24"/>
          <w:lang w:val="fr-FR" w:eastAsia="fr-FR"/>
        </w:rPr>
      </w:pPr>
      <w:r w:rsidRPr="00A16EC8">
        <w:rPr>
          <w:rFonts w:ascii="Calibri" w:hAnsi="Calibri"/>
          <w:color w:val="1F497D"/>
          <w:szCs w:val="24"/>
          <w:lang w:val="fr-FR" w:eastAsia="fr-FR"/>
        </w:rPr>
        <w:t>etc.</w:t>
      </w:r>
    </w:p>
    <w:p w:rsidR="005E14F7" w:rsidRPr="00A16EC8" w:rsidRDefault="005E14F7" w:rsidP="00D62A3B">
      <w:pPr>
        <w:spacing w:line="360" w:lineRule="auto"/>
        <w:ind w:left="1764"/>
        <w:rPr>
          <w:rFonts w:ascii="Calibri" w:hAnsi="Calibri"/>
          <w:color w:val="1F497D"/>
          <w:szCs w:val="24"/>
          <w:lang w:val="fr-FR" w:eastAsia="fr-FR"/>
        </w:rPr>
      </w:pPr>
    </w:p>
    <w:p w:rsidR="005E14F7" w:rsidRDefault="005E14F7" w:rsidP="00F036FB">
      <w:pPr>
        <w:spacing w:line="360" w:lineRule="auto"/>
        <w:jc w:val="both"/>
        <w:rPr>
          <w:rFonts w:ascii="Calibri" w:hAnsi="Calibri"/>
          <w:b/>
          <w:color w:val="1F497D"/>
          <w:szCs w:val="24"/>
        </w:rPr>
      </w:pPr>
      <w:r w:rsidRPr="00A16EC8">
        <w:rPr>
          <w:rFonts w:ascii="Calibri" w:hAnsi="Calibri"/>
          <w:b/>
          <w:color w:val="1F497D"/>
          <w:szCs w:val="24"/>
        </w:rPr>
        <w:t xml:space="preserve">L’Institut Nazareth et Louis-Braille (INLB) </w:t>
      </w:r>
    </w:p>
    <w:p w:rsidR="005E14F7" w:rsidRPr="00A16EC8" w:rsidRDefault="005E14F7" w:rsidP="00F036FB">
      <w:pPr>
        <w:spacing w:line="360" w:lineRule="auto"/>
        <w:jc w:val="both"/>
        <w:rPr>
          <w:rFonts w:ascii="Calibri" w:hAnsi="Calibri"/>
          <w:color w:val="1F497D"/>
          <w:szCs w:val="24"/>
        </w:rPr>
      </w:pPr>
      <w:r w:rsidRPr="00A16EC8">
        <w:rPr>
          <w:rFonts w:ascii="Calibri" w:hAnsi="Calibri"/>
          <w:b/>
          <w:color w:val="1F497D"/>
          <w:szCs w:val="24"/>
        </w:rPr>
        <w:t xml:space="preserve">— </w:t>
      </w:r>
      <w:r w:rsidRPr="00A16EC8">
        <w:rPr>
          <w:rFonts w:ascii="Calibri" w:hAnsi="Calibri"/>
          <w:i/>
          <w:color w:val="1F497D"/>
          <w:szCs w:val="24"/>
        </w:rPr>
        <w:t>élèves ayant une déficience visuelle</w:t>
      </w:r>
      <w:r>
        <w:rPr>
          <w:rFonts w:ascii="Calibri" w:hAnsi="Calibri"/>
          <w:i/>
          <w:color w:val="1F497D"/>
          <w:szCs w:val="24"/>
        </w:rPr>
        <w:t xml:space="preserve"> </w:t>
      </w:r>
      <w:r w:rsidRPr="00A16EC8">
        <w:rPr>
          <w:rFonts w:ascii="Calibri" w:hAnsi="Calibri"/>
          <w:b/>
          <w:bCs/>
          <w:color w:val="1F497D"/>
          <w:szCs w:val="24"/>
          <w:lang w:eastAsia="fr-CA"/>
        </w:rPr>
        <w:t>—</w:t>
      </w:r>
      <w:r w:rsidRPr="00A16EC8">
        <w:rPr>
          <w:rFonts w:ascii="Calibri" w:hAnsi="Calibri"/>
          <w:i/>
          <w:iCs/>
          <w:color w:val="1F497D"/>
          <w:szCs w:val="24"/>
          <w:lang w:eastAsia="fr-CA"/>
        </w:rPr>
        <w:t> </w:t>
      </w:r>
    </w:p>
    <w:p w:rsidR="005E14F7" w:rsidRPr="00A16EC8" w:rsidRDefault="005E14F7" w:rsidP="00F036FB">
      <w:pPr>
        <w:spacing w:line="360" w:lineRule="auto"/>
        <w:ind w:left="24"/>
        <w:jc w:val="both"/>
        <w:rPr>
          <w:rFonts w:ascii="Calibri" w:hAnsi="Calibri"/>
          <w:color w:val="1F497D"/>
          <w:szCs w:val="24"/>
        </w:rPr>
      </w:pPr>
      <w:r w:rsidRPr="00A16EC8">
        <w:rPr>
          <w:rFonts w:ascii="Calibri" w:hAnsi="Calibri"/>
          <w:color w:val="1F497D"/>
          <w:szCs w:val="24"/>
        </w:rPr>
        <w:t>L’INLB, qui a une mission exclusive en adaptation, réadaptation et intégration scolaire, professionnelle ou sociale des personnes ayant une déficience visuelle, peut contribuer à la TÉVA notamment en :</w:t>
      </w:r>
    </w:p>
    <w:p w:rsidR="005E14F7" w:rsidRPr="00A16EC8" w:rsidRDefault="005E14F7" w:rsidP="001F3EB5">
      <w:pPr>
        <w:numPr>
          <w:ilvl w:val="0"/>
          <w:numId w:val="14"/>
        </w:numPr>
        <w:tabs>
          <w:tab w:val="num" w:pos="1080"/>
        </w:tabs>
        <w:spacing w:line="360" w:lineRule="auto"/>
        <w:ind w:left="1080" w:hanging="630"/>
        <w:jc w:val="both"/>
        <w:rPr>
          <w:rFonts w:ascii="Calibri" w:hAnsi="Calibri"/>
          <w:color w:val="1F497D"/>
          <w:szCs w:val="24"/>
        </w:rPr>
      </w:pPr>
      <w:r w:rsidRPr="00A16EC8">
        <w:rPr>
          <w:rFonts w:ascii="Calibri" w:hAnsi="Calibri"/>
          <w:color w:val="1F497D"/>
          <w:szCs w:val="24"/>
        </w:rPr>
        <w:t>réalisant une évaluation globale des besoins de la personne et de ses capacités visuelles;</w:t>
      </w:r>
    </w:p>
    <w:p w:rsidR="005E14F7" w:rsidRPr="00A16EC8" w:rsidRDefault="005E14F7" w:rsidP="001F3EB5">
      <w:pPr>
        <w:numPr>
          <w:ilvl w:val="0"/>
          <w:numId w:val="14"/>
        </w:numPr>
        <w:tabs>
          <w:tab w:val="num" w:pos="1080"/>
        </w:tabs>
        <w:spacing w:line="360" w:lineRule="auto"/>
        <w:ind w:left="1080" w:hanging="630"/>
        <w:jc w:val="both"/>
        <w:rPr>
          <w:rFonts w:ascii="Calibri" w:hAnsi="Calibri"/>
          <w:color w:val="1F497D"/>
          <w:szCs w:val="24"/>
        </w:rPr>
      </w:pPr>
      <w:r w:rsidRPr="00A16EC8">
        <w:rPr>
          <w:rFonts w:ascii="Calibri" w:hAnsi="Calibri"/>
          <w:color w:val="1F497D"/>
          <w:szCs w:val="24"/>
        </w:rPr>
        <w:t>offrant des services d’orientation professionnelle;</w:t>
      </w:r>
    </w:p>
    <w:p w:rsidR="005E14F7" w:rsidRPr="00A16EC8" w:rsidRDefault="005E14F7" w:rsidP="001F3EB5">
      <w:pPr>
        <w:numPr>
          <w:ilvl w:val="0"/>
          <w:numId w:val="14"/>
        </w:numPr>
        <w:tabs>
          <w:tab w:val="num" w:pos="1080"/>
        </w:tabs>
        <w:spacing w:line="360" w:lineRule="auto"/>
        <w:ind w:left="1080" w:hanging="630"/>
        <w:jc w:val="both"/>
        <w:rPr>
          <w:rFonts w:ascii="Calibri" w:hAnsi="Calibri"/>
          <w:color w:val="1F497D"/>
          <w:szCs w:val="24"/>
        </w:rPr>
      </w:pPr>
      <w:r w:rsidRPr="00A16EC8">
        <w:rPr>
          <w:rFonts w:ascii="Calibri" w:hAnsi="Calibri"/>
          <w:color w:val="1F497D"/>
          <w:szCs w:val="24"/>
        </w:rPr>
        <w:t>évaluant, attribuant et formant les personnes aux aides techniques permettant un fonctionnement optimal dans leur milieu de vie tel le lieu de résidence ou de travail;</w:t>
      </w:r>
    </w:p>
    <w:p w:rsidR="005E14F7" w:rsidRPr="00A16EC8" w:rsidRDefault="005E14F7" w:rsidP="001F3EB5">
      <w:pPr>
        <w:numPr>
          <w:ilvl w:val="0"/>
          <w:numId w:val="14"/>
        </w:numPr>
        <w:tabs>
          <w:tab w:val="num" w:pos="1080"/>
        </w:tabs>
        <w:spacing w:line="360" w:lineRule="auto"/>
        <w:ind w:left="1080" w:hanging="630"/>
        <w:jc w:val="both"/>
        <w:rPr>
          <w:rFonts w:ascii="Calibri" w:hAnsi="Calibri"/>
          <w:color w:val="1F497D"/>
          <w:szCs w:val="24"/>
        </w:rPr>
      </w:pPr>
      <w:r w:rsidRPr="00A16EC8">
        <w:rPr>
          <w:rFonts w:ascii="Calibri" w:hAnsi="Calibri"/>
          <w:color w:val="1F497D"/>
          <w:szCs w:val="24"/>
        </w:rPr>
        <w:t>adaptant les milieux de vie de la personne;</w:t>
      </w:r>
    </w:p>
    <w:p w:rsidR="005E14F7" w:rsidRPr="00A16EC8" w:rsidRDefault="005E14F7" w:rsidP="001F3EB5">
      <w:pPr>
        <w:numPr>
          <w:ilvl w:val="0"/>
          <w:numId w:val="14"/>
        </w:numPr>
        <w:tabs>
          <w:tab w:val="num" w:pos="1080"/>
        </w:tabs>
        <w:spacing w:line="360" w:lineRule="auto"/>
        <w:ind w:left="1080" w:hanging="630"/>
        <w:jc w:val="both"/>
        <w:rPr>
          <w:rFonts w:ascii="Calibri" w:hAnsi="Calibri"/>
          <w:color w:val="1F497D"/>
          <w:szCs w:val="24"/>
        </w:rPr>
      </w:pPr>
      <w:r w:rsidRPr="00A16EC8">
        <w:rPr>
          <w:rFonts w:ascii="Calibri" w:hAnsi="Calibri"/>
          <w:color w:val="1F497D"/>
          <w:szCs w:val="24"/>
        </w:rPr>
        <w:t xml:space="preserve">développant l’autonomie au quotidien; </w:t>
      </w:r>
    </w:p>
    <w:p w:rsidR="005E14F7" w:rsidRPr="00A16EC8" w:rsidRDefault="005E14F7" w:rsidP="001F3EB5">
      <w:pPr>
        <w:numPr>
          <w:ilvl w:val="0"/>
          <w:numId w:val="14"/>
        </w:numPr>
        <w:tabs>
          <w:tab w:val="num" w:pos="1080"/>
        </w:tabs>
        <w:spacing w:line="360" w:lineRule="auto"/>
        <w:ind w:left="1080" w:hanging="630"/>
        <w:jc w:val="both"/>
        <w:rPr>
          <w:rFonts w:ascii="Calibri" w:hAnsi="Calibri"/>
          <w:color w:val="1F497D"/>
          <w:szCs w:val="24"/>
        </w:rPr>
      </w:pPr>
      <w:r w:rsidRPr="00A16EC8">
        <w:rPr>
          <w:rFonts w:ascii="Calibri" w:hAnsi="Calibri"/>
          <w:color w:val="1F497D"/>
          <w:szCs w:val="24"/>
        </w:rPr>
        <w:t>offrant un soutien psychologique;</w:t>
      </w:r>
    </w:p>
    <w:p w:rsidR="005E14F7" w:rsidRPr="00A16EC8" w:rsidRDefault="005E14F7" w:rsidP="001F3EB5">
      <w:pPr>
        <w:numPr>
          <w:ilvl w:val="0"/>
          <w:numId w:val="14"/>
        </w:numPr>
        <w:tabs>
          <w:tab w:val="num" w:pos="1080"/>
        </w:tabs>
        <w:spacing w:line="360" w:lineRule="auto"/>
        <w:ind w:left="1080" w:hanging="630"/>
        <w:jc w:val="both"/>
        <w:rPr>
          <w:rFonts w:ascii="Calibri" w:hAnsi="Calibri"/>
          <w:color w:val="1F497D"/>
          <w:szCs w:val="24"/>
          <w:lang w:val="fr-FR" w:eastAsia="fr-FR"/>
        </w:rPr>
      </w:pPr>
      <w:r w:rsidRPr="00A16EC8">
        <w:rPr>
          <w:rFonts w:ascii="Calibri" w:hAnsi="Calibri"/>
          <w:color w:val="1F497D"/>
          <w:szCs w:val="24"/>
          <w:lang w:val="fr-FR" w:eastAsia="fr-FR"/>
        </w:rPr>
        <w:t>formant, sensibilisant et offrant du soutien-conseil aux différents milieux de vie de la personne.</w:t>
      </w:r>
    </w:p>
    <w:p w:rsidR="005E14F7" w:rsidRPr="00A16EC8" w:rsidRDefault="005E14F7" w:rsidP="00F036FB">
      <w:pPr>
        <w:spacing w:line="360" w:lineRule="auto"/>
        <w:ind w:left="12"/>
        <w:rPr>
          <w:rFonts w:ascii="Calibri" w:hAnsi="Calibri"/>
          <w:color w:val="1F497D"/>
          <w:szCs w:val="24"/>
          <w:lang w:val="fr-FR" w:eastAsia="fr-FR"/>
        </w:rPr>
      </w:pPr>
    </w:p>
    <w:p w:rsidR="005E14F7" w:rsidRDefault="005E14F7" w:rsidP="00F036FB">
      <w:pPr>
        <w:spacing w:line="360" w:lineRule="auto"/>
        <w:jc w:val="both"/>
        <w:rPr>
          <w:rFonts w:ascii="Calibri" w:hAnsi="Calibri"/>
          <w:b/>
          <w:color w:val="1F497D"/>
          <w:szCs w:val="24"/>
        </w:rPr>
      </w:pPr>
      <w:r w:rsidRPr="00A16EC8">
        <w:rPr>
          <w:rFonts w:ascii="Calibri" w:hAnsi="Calibri"/>
          <w:b/>
          <w:color w:val="1F497D"/>
          <w:szCs w:val="24"/>
        </w:rPr>
        <w:t xml:space="preserve">Le Centre Jeunesse (CJ) </w:t>
      </w:r>
    </w:p>
    <w:p w:rsidR="005E14F7" w:rsidRPr="00A16EC8" w:rsidRDefault="005E14F7" w:rsidP="00F036FB">
      <w:pPr>
        <w:spacing w:line="360" w:lineRule="auto"/>
        <w:jc w:val="both"/>
        <w:rPr>
          <w:rFonts w:ascii="Calibri" w:hAnsi="Calibri"/>
          <w:i/>
          <w:color w:val="1F497D"/>
          <w:szCs w:val="24"/>
        </w:rPr>
      </w:pPr>
      <w:r w:rsidRPr="00A16EC8">
        <w:rPr>
          <w:rFonts w:ascii="Calibri" w:hAnsi="Calibri"/>
          <w:b/>
          <w:color w:val="1F497D"/>
          <w:szCs w:val="24"/>
        </w:rPr>
        <w:t xml:space="preserve">— </w:t>
      </w:r>
      <w:r w:rsidRPr="00A16EC8">
        <w:rPr>
          <w:rFonts w:ascii="Calibri" w:hAnsi="Calibri"/>
          <w:i/>
          <w:color w:val="1F497D"/>
          <w:szCs w:val="24"/>
        </w:rPr>
        <w:t>élèves qui présentent des troubles graves du comportement ou qui sont sous la protection de la DPJ</w:t>
      </w:r>
      <w:r>
        <w:rPr>
          <w:rFonts w:ascii="Calibri" w:hAnsi="Calibri"/>
          <w:i/>
          <w:color w:val="1F497D"/>
          <w:szCs w:val="24"/>
        </w:rPr>
        <w:t xml:space="preserve"> </w:t>
      </w:r>
      <w:r w:rsidRPr="00A16EC8">
        <w:rPr>
          <w:rFonts w:ascii="Calibri" w:hAnsi="Calibri"/>
          <w:b/>
          <w:bCs/>
          <w:color w:val="1F497D"/>
          <w:szCs w:val="24"/>
          <w:lang w:eastAsia="fr-CA"/>
        </w:rPr>
        <w:t>—</w:t>
      </w:r>
      <w:r w:rsidRPr="00A16EC8">
        <w:rPr>
          <w:rFonts w:ascii="Calibri" w:hAnsi="Calibri"/>
          <w:i/>
          <w:iCs/>
          <w:color w:val="1F497D"/>
          <w:szCs w:val="24"/>
          <w:lang w:eastAsia="fr-CA"/>
        </w:rPr>
        <w:t> </w:t>
      </w:r>
    </w:p>
    <w:p w:rsidR="005E14F7" w:rsidRPr="00A16EC8" w:rsidRDefault="005E14F7" w:rsidP="00F036FB">
      <w:pPr>
        <w:autoSpaceDE w:val="0"/>
        <w:autoSpaceDN w:val="0"/>
        <w:adjustRightInd w:val="0"/>
        <w:spacing w:line="360" w:lineRule="auto"/>
        <w:jc w:val="both"/>
        <w:rPr>
          <w:rFonts w:ascii="Calibri" w:hAnsi="Calibri"/>
          <w:bCs/>
          <w:iCs/>
          <w:color w:val="1F497D"/>
          <w:szCs w:val="24"/>
          <w:lang w:val="fr-FR" w:eastAsia="fr-FR"/>
        </w:rPr>
      </w:pPr>
      <w:r w:rsidRPr="00A16EC8">
        <w:rPr>
          <w:rFonts w:ascii="Calibri" w:hAnsi="Calibri"/>
          <w:bCs/>
          <w:iCs/>
          <w:color w:val="1F497D"/>
          <w:szCs w:val="24"/>
          <w:lang w:val="fr-FR" w:eastAsia="fr-FR"/>
        </w:rPr>
        <w:t>Le centre jeunesse de la Montérégie offre des services psychosociaux, de réadaptation et d’intégration sociale à des jeunes qui, en raison de leurs difficultés d’ordre comportemental, psychosocial ou familial, requièrent de tels services. Il offre aussi des services d’accompagnement et de soutien à l’entourage de ces personnes.</w:t>
      </w:r>
    </w:p>
    <w:p w:rsidR="005E14F7" w:rsidRPr="00A16EC8" w:rsidRDefault="005E14F7" w:rsidP="00F036FB">
      <w:pPr>
        <w:autoSpaceDE w:val="0"/>
        <w:autoSpaceDN w:val="0"/>
        <w:adjustRightInd w:val="0"/>
        <w:spacing w:line="360" w:lineRule="auto"/>
        <w:ind w:left="60"/>
        <w:jc w:val="both"/>
        <w:rPr>
          <w:rFonts w:ascii="Calibri" w:hAnsi="Calibri"/>
          <w:bCs/>
          <w:iCs/>
          <w:color w:val="1F497D"/>
          <w:szCs w:val="24"/>
          <w:lang w:val="fr-FR" w:eastAsia="fr-FR"/>
        </w:rPr>
      </w:pPr>
    </w:p>
    <w:p w:rsidR="005E14F7" w:rsidRPr="00A16EC8" w:rsidRDefault="005E14F7" w:rsidP="00F036FB">
      <w:pPr>
        <w:autoSpaceDE w:val="0"/>
        <w:autoSpaceDN w:val="0"/>
        <w:adjustRightInd w:val="0"/>
        <w:spacing w:line="360" w:lineRule="auto"/>
        <w:ind w:left="60"/>
        <w:jc w:val="both"/>
        <w:rPr>
          <w:rFonts w:ascii="Calibri" w:hAnsi="Calibri"/>
          <w:bCs/>
          <w:iCs/>
          <w:color w:val="1F497D"/>
          <w:szCs w:val="24"/>
          <w:lang w:val="fr-FR" w:eastAsia="fr-FR"/>
        </w:rPr>
      </w:pPr>
      <w:r w:rsidRPr="00A16EC8">
        <w:rPr>
          <w:rFonts w:ascii="Calibri" w:hAnsi="Calibri"/>
          <w:bCs/>
          <w:iCs/>
          <w:color w:val="1F497D"/>
          <w:szCs w:val="24"/>
          <w:lang w:val="fr-FR" w:eastAsia="fr-FR"/>
        </w:rPr>
        <w:t xml:space="preserve">La mission du CJ inclut également celle du centre de protection de l’enfance et de la jeunesse qui consiste à offrir des services de nature psychosociale, y compris des services d’urgence sociale, requis par la situation d’un enfant en vertu de la Loi sur la protection de la jeunesse (LPJ) et de la Loi sur le système de justice pénale pour les adolescents (LSJPA) ainsi qu’en matière de placement d’enfants, de médiation familiale, d’expertise à la Cour supérieure sur la garde d’enfants, d’adoption et de recherche d’antécédents biologiques. </w:t>
      </w:r>
    </w:p>
    <w:p w:rsidR="005E14F7" w:rsidRPr="00A16EC8" w:rsidRDefault="005E14F7" w:rsidP="00F036FB">
      <w:pPr>
        <w:autoSpaceDE w:val="0"/>
        <w:autoSpaceDN w:val="0"/>
        <w:adjustRightInd w:val="0"/>
        <w:spacing w:line="360" w:lineRule="auto"/>
        <w:jc w:val="both"/>
        <w:rPr>
          <w:rFonts w:ascii="Calibri" w:hAnsi="Calibri"/>
          <w:bCs/>
          <w:iCs/>
          <w:color w:val="1F497D"/>
          <w:szCs w:val="24"/>
          <w:lang w:val="fr-FR" w:eastAsia="fr-FR"/>
        </w:rPr>
      </w:pPr>
    </w:p>
    <w:p w:rsidR="005E14F7" w:rsidRPr="00A16EC8" w:rsidRDefault="005E14F7" w:rsidP="00F036FB">
      <w:pPr>
        <w:autoSpaceDE w:val="0"/>
        <w:autoSpaceDN w:val="0"/>
        <w:adjustRightInd w:val="0"/>
        <w:spacing w:line="360" w:lineRule="auto"/>
        <w:ind w:left="60"/>
        <w:jc w:val="both"/>
        <w:rPr>
          <w:rFonts w:ascii="Calibri" w:hAnsi="Calibri"/>
          <w:bCs/>
          <w:color w:val="1F497D"/>
          <w:szCs w:val="24"/>
          <w:lang w:val="fr-FR" w:eastAsia="fr-FR"/>
        </w:rPr>
      </w:pPr>
      <w:r w:rsidRPr="00A16EC8">
        <w:rPr>
          <w:rFonts w:ascii="Calibri" w:hAnsi="Calibri"/>
          <w:bCs/>
          <w:iCs/>
          <w:color w:val="1F497D"/>
          <w:szCs w:val="24"/>
          <w:lang w:val="fr-FR" w:eastAsia="fr-FR"/>
        </w:rPr>
        <w:t>Les difficultés vécues par ces enfants peuvent se traduire par des difficultés d’apprentissage qui retardent leur développement, ainsi que leur maturité et nuisent à leur intégration sociale. Le CJ travaille donc, de façon individuelle et par l’entremise de certains programmes, à améliorer la capacité qu’ont ces jeunes à intégrer la société. Ces démarches peuvent notamment être coordonnées avec celles des autres partenaires dans le cadre de la TÉVA.</w:t>
      </w:r>
    </w:p>
    <w:p w:rsidR="005E14F7" w:rsidRPr="00A16EC8" w:rsidRDefault="005E14F7" w:rsidP="00F036FB">
      <w:pPr>
        <w:spacing w:line="360" w:lineRule="auto"/>
        <w:jc w:val="both"/>
        <w:rPr>
          <w:rFonts w:ascii="Calibri" w:hAnsi="Calibri"/>
          <w:bCs/>
          <w:color w:val="1F497D"/>
          <w:szCs w:val="24"/>
          <w:lang w:val="fr-FR" w:eastAsia="fr-FR"/>
        </w:rPr>
      </w:pPr>
    </w:p>
    <w:p w:rsidR="005E14F7" w:rsidRPr="00A16EC8" w:rsidRDefault="005E14F7" w:rsidP="00F036FB">
      <w:pPr>
        <w:autoSpaceDE w:val="0"/>
        <w:autoSpaceDN w:val="0"/>
        <w:adjustRightInd w:val="0"/>
        <w:spacing w:line="360" w:lineRule="auto"/>
        <w:jc w:val="both"/>
        <w:rPr>
          <w:rFonts w:ascii="Calibri" w:hAnsi="Calibri"/>
          <w:color w:val="1F497D"/>
          <w:szCs w:val="24"/>
          <w:lang w:val="fr-FR"/>
        </w:rPr>
      </w:pPr>
      <w:r w:rsidRPr="00A16EC8">
        <w:rPr>
          <w:rFonts w:ascii="Calibri" w:hAnsi="Calibri"/>
          <w:bCs/>
          <w:color w:val="1F497D"/>
          <w:szCs w:val="24"/>
          <w:lang w:val="fr-FR" w:eastAsia="fr-FR"/>
        </w:rPr>
        <w:t xml:space="preserve">Par exemple, </w:t>
      </w:r>
      <w:r w:rsidRPr="00A16EC8">
        <w:rPr>
          <w:rFonts w:ascii="Calibri" w:hAnsi="Calibri"/>
          <w:color w:val="1F497D"/>
          <w:szCs w:val="24"/>
          <w:lang w:val="fr-FR"/>
        </w:rPr>
        <w:t xml:space="preserve">un programme du CJ vise la qualification des jeunes âgés de 16 à 19 ans </w:t>
      </w:r>
      <w:r w:rsidRPr="00A16EC8">
        <w:rPr>
          <w:rFonts w:ascii="Calibri" w:hAnsi="Calibri"/>
          <w:color w:val="1F497D"/>
          <w:szCs w:val="24"/>
          <w:lang w:val="fr-FR" w:eastAsia="fr-FR"/>
        </w:rPr>
        <w:t xml:space="preserve">qui ont connu un ou des placements, accumulent des retards sur le plan scolaire, disposent d’un très faible réseau social et dont le pronostic de réintégration dans leur milieu à leur sortie du CJ est très faible. Le CJ favorise et soutient </w:t>
      </w:r>
      <w:r w:rsidRPr="00A16EC8">
        <w:rPr>
          <w:rFonts w:ascii="Calibri" w:hAnsi="Calibri"/>
          <w:color w:val="1F497D"/>
          <w:szCs w:val="24"/>
          <w:lang w:val="fr-FR"/>
        </w:rPr>
        <w:t xml:space="preserve">leur intégration sociale et professionnelle par des activités d’apprentissage à la vie autonome et des activités d’accompagnement sur le marché de l’emploi.  </w:t>
      </w:r>
    </w:p>
    <w:p w:rsidR="005E14F7" w:rsidRPr="00A16EC8" w:rsidRDefault="005E14F7" w:rsidP="00F036FB">
      <w:pPr>
        <w:spacing w:line="360" w:lineRule="auto"/>
        <w:ind w:left="720"/>
        <w:jc w:val="both"/>
        <w:rPr>
          <w:rFonts w:ascii="Calibri" w:hAnsi="Calibri"/>
          <w:color w:val="1F497D"/>
          <w:szCs w:val="24"/>
          <w:lang w:val="fr-FR"/>
        </w:rPr>
      </w:pPr>
    </w:p>
    <w:p w:rsidR="005E14F7" w:rsidRDefault="005E14F7" w:rsidP="00F036FB">
      <w:pPr>
        <w:pStyle w:val="ListParagraph"/>
        <w:spacing w:line="360" w:lineRule="auto"/>
        <w:ind w:left="0"/>
        <w:jc w:val="both"/>
        <w:textAlignment w:val="baseline"/>
        <w:rPr>
          <w:rFonts w:ascii="Calibri" w:hAnsi="Calibri"/>
          <w:b/>
          <w:color w:val="1F497D"/>
          <w:kern w:val="24"/>
          <w:lang w:val="fr-FR"/>
        </w:rPr>
      </w:pPr>
      <w:r w:rsidRPr="002A747F">
        <w:rPr>
          <w:rFonts w:ascii="Calibri" w:hAnsi="Calibri"/>
          <w:b/>
          <w:color w:val="1F497D"/>
          <w:kern w:val="24"/>
          <w:lang w:val="fr-FR"/>
        </w:rPr>
        <w:t>Le</w:t>
      </w:r>
      <w:r>
        <w:rPr>
          <w:rFonts w:ascii="Calibri" w:hAnsi="Calibri"/>
          <w:b/>
          <w:color w:val="1F497D"/>
          <w:kern w:val="24"/>
          <w:lang w:val="fr-FR"/>
        </w:rPr>
        <w:t>s</w:t>
      </w:r>
      <w:r w:rsidRPr="002A747F">
        <w:rPr>
          <w:rFonts w:ascii="Calibri" w:hAnsi="Calibri"/>
          <w:b/>
          <w:color w:val="1F497D"/>
          <w:kern w:val="24"/>
          <w:lang w:val="fr-FR"/>
        </w:rPr>
        <w:t xml:space="preserve"> Centre</w:t>
      </w:r>
      <w:r>
        <w:rPr>
          <w:rFonts w:ascii="Calibri" w:hAnsi="Calibri"/>
          <w:b/>
          <w:color w:val="1F497D"/>
          <w:kern w:val="24"/>
          <w:lang w:val="fr-FR"/>
        </w:rPr>
        <w:t>s</w:t>
      </w:r>
      <w:r w:rsidRPr="002A747F">
        <w:rPr>
          <w:rFonts w:ascii="Calibri" w:hAnsi="Calibri"/>
          <w:b/>
          <w:color w:val="1F497D"/>
          <w:kern w:val="24"/>
          <w:lang w:val="fr-FR"/>
        </w:rPr>
        <w:t xml:space="preserve"> de réadaptation en dépendance (</w:t>
      </w:r>
      <w:r w:rsidRPr="00DE243D">
        <w:rPr>
          <w:rFonts w:ascii="Calibri" w:hAnsi="Calibri"/>
          <w:b/>
          <w:i/>
          <w:color w:val="1F497D"/>
          <w:kern w:val="24"/>
          <w:lang w:val="fr-FR"/>
        </w:rPr>
        <w:t>Le Virage</w:t>
      </w:r>
      <w:r>
        <w:rPr>
          <w:rFonts w:ascii="Calibri" w:hAnsi="Calibri"/>
          <w:b/>
          <w:color w:val="1F497D"/>
          <w:kern w:val="24"/>
          <w:lang w:val="fr-FR"/>
        </w:rPr>
        <w:t xml:space="preserve">, </w:t>
      </w:r>
      <w:r w:rsidRPr="00DE243D">
        <w:rPr>
          <w:rFonts w:ascii="Calibri" w:hAnsi="Calibri"/>
          <w:b/>
          <w:i/>
          <w:color w:val="1F497D"/>
          <w:kern w:val="24"/>
          <w:lang w:val="fr-FR"/>
        </w:rPr>
        <w:t>Foster</w:t>
      </w:r>
      <w:r w:rsidRPr="002A747F">
        <w:rPr>
          <w:rFonts w:ascii="Calibri" w:hAnsi="Calibri"/>
          <w:b/>
          <w:color w:val="1F497D"/>
          <w:kern w:val="24"/>
          <w:lang w:val="fr-FR"/>
        </w:rPr>
        <w:t>)</w:t>
      </w:r>
      <w:r>
        <w:rPr>
          <w:rFonts w:ascii="Calibri" w:hAnsi="Calibri"/>
          <w:b/>
          <w:color w:val="1F497D"/>
          <w:kern w:val="24"/>
          <w:lang w:val="fr-FR"/>
        </w:rPr>
        <w:t xml:space="preserve"> </w:t>
      </w:r>
    </w:p>
    <w:p w:rsidR="005E14F7" w:rsidRPr="00983141" w:rsidRDefault="005E14F7" w:rsidP="00F036FB">
      <w:pPr>
        <w:pStyle w:val="ListParagraph"/>
        <w:spacing w:line="360" w:lineRule="auto"/>
        <w:ind w:left="0"/>
        <w:jc w:val="both"/>
        <w:textAlignment w:val="baseline"/>
        <w:rPr>
          <w:rFonts w:ascii="Calibri" w:hAnsi="Calibri"/>
          <w:i/>
          <w:color w:val="1F497D"/>
          <w:kern w:val="24"/>
          <w:lang w:val="fr-FR"/>
        </w:rPr>
      </w:pPr>
      <w:r w:rsidRPr="002A747F">
        <w:rPr>
          <w:rFonts w:ascii="Calibri" w:hAnsi="Calibri"/>
          <w:b/>
          <w:color w:val="1F497D"/>
          <w:kern w:val="24"/>
          <w:lang w:val="fr-FR"/>
        </w:rPr>
        <w:t xml:space="preserve">– </w:t>
      </w:r>
      <w:r w:rsidRPr="002A747F">
        <w:rPr>
          <w:rFonts w:ascii="Calibri" w:hAnsi="Calibri"/>
          <w:i/>
          <w:color w:val="1F497D"/>
          <w:kern w:val="24"/>
          <w:lang w:val="fr-FR"/>
        </w:rPr>
        <w:t>personnes présentant une problématique de dépendance à l’alcool, aux drogues et au jeu</w:t>
      </w:r>
      <w:r>
        <w:rPr>
          <w:rFonts w:ascii="Calibri" w:hAnsi="Calibri"/>
          <w:i/>
          <w:color w:val="1F497D"/>
          <w:kern w:val="24"/>
          <w:lang w:val="fr-FR"/>
        </w:rPr>
        <w:t xml:space="preserve"> </w:t>
      </w:r>
      <w:r w:rsidRPr="00A16EC8">
        <w:rPr>
          <w:rFonts w:ascii="Calibri" w:hAnsi="Calibri"/>
          <w:b/>
          <w:bCs/>
          <w:color w:val="1F497D"/>
        </w:rPr>
        <w:t>—</w:t>
      </w:r>
      <w:r w:rsidRPr="00A16EC8">
        <w:rPr>
          <w:rFonts w:ascii="Calibri" w:hAnsi="Calibri"/>
          <w:i/>
          <w:iCs/>
          <w:color w:val="1F497D"/>
        </w:rPr>
        <w:t> </w:t>
      </w:r>
    </w:p>
    <w:p w:rsidR="005E14F7" w:rsidRPr="00A16EC8" w:rsidRDefault="005E14F7" w:rsidP="00F036FB">
      <w:pPr>
        <w:autoSpaceDE w:val="0"/>
        <w:autoSpaceDN w:val="0"/>
        <w:adjustRightInd w:val="0"/>
        <w:spacing w:line="360" w:lineRule="auto"/>
        <w:ind w:right="-1"/>
        <w:jc w:val="both"/>
        <w:rPr>
          <w:rFonts w:ascii="Calibri" w:hAnsi="Calibri"/>
          <w:color w:val="1F497D"/>
          <w:szCs w:val="24"/>
          <w:lang w:val="fr-FR"/>
        </w:rPr>
      </w:pPr>
      <w:r w:rsidRPr="00A16EC8">
        <w:rPr>
          <w:rFonts w:ascii="Calibri" w:hAnsi="Calibri"/>
          <w:color w:val="1F497D"/>
          <w:szCs w:val="24"/>
          <w:lang w:val="fr-FR"/>
        </w:rPr>
        <w:t>Le</w:t>
      </w:r>
      <w:r>
        <w:rPr>
          <w:rFonts w:ascii="Calibri" w:hAnsi="Calibri"/>
          <w:color w:val="1F497D"/>
          <w:szCs w:val="24"/>
          <w:lang w:val="fr-FR"/>
        </w:rPr>
        <w:t>s</w:t>
      </w:r>
      <w:r w:rsidRPr="00A16EC8">
        <w:rPr>
          <w:rFonts w:ascii="Calibri" w:hAnsi="Calibri"/>
          <w:color w:val="1F497D"/>
          <w:szCs w:val="24"/>
          <w:lang w:val="fr-FR"/>
        </w:rPr>
        <w:t xml:space="preserve"> </w:t>
      </w:r>
      <w:r>
        <w:rPr>
          <w:rFonts w:ascii="Calibri" w:hAnsi="Calibri"/>
          <w:color w:val="1F497D"/>
          <w:szCs w:val="24"/>
          <w:lang w:val="fr-FR"/>
        </w:rPr>
        <w:t>centres de réadaptation en dépendance (</w:t>
      </w:r>
      <w:r w:rsidRPr="00A16EC8">
        <w:rPr>
          <w:rFonts w:ascii="Calibri" w:hAnsi="Calibri"/>
          <w:color w:val="1F497D"/>
          <w:szCs w:val="24"/>
          <w:lang w:val="fr-FR"/>
        </w:rPr>
        <w:t>CRD</w:t>
      </w:r>
      <w:r>
        <w:rPr>
          <w:rFonts w:ascii="Calibri" w:hAnsi="Calibri"/>
          <w:color w:val="1F497D"/>
          <w:szCs w:val="24"/>
          <w:lang w:val="fr-FR"/>
        </w:rPr>
        <w:t>)</w:t>
      </w:r>
      <w:r w:rsidRPr="00A16EC8">
        <w:rPr>
          <w:rFonts w:ascii="Calibri" w:hAnsi="Calibri"/>
          <w:color w:val="1F497D"/>
          <w:szCs w:val="24"/>
          <w:lang w:val="fr-FR"/>
        </w:rPr>
        <w:t xml:space="preserve"> </w:t>
      </w:r>
      <w:r>
        <w:rPr>
          <w:rFonts w:ascii="Calibri" w:hAnsi="Calibri"/>
          <w:color w:val="1F497D"/>
          <w:szCs w:val="24"/>
          <w:lang w:val="fr-FR"/>
        </w:rPr>
        <w:t>ont pour</w:t>
      </w:r>
      <w:r w:rsidRPr="00A16EC8">
        <w:rPr>
          <w:rFonts w:ascii="Calibri" w:hAnsi="Calibri"/>
          <w:color w:val="1F497D"/>
          <w:szCs w:val="24"/>
          <w:lang w:val="fr-FR"/>
        </w:rPr>
        <w:t xml:space="preserve"> mission d’offrir</w:t>
      </w:r>
      <w:r>
        <w:rPr>
          <w:rFonts w:ascii="Calibri" w:hAnsi="Calibri"/>
          <w:color w:val="1F497D"/>
          <w:szCs w:val="24"/>
          <w:lang w:val="fr-FR"/>
        </w:rPr>
        <w:t xml:space="preserve"> </w:t>
      </w:r>
      <w:r w:rsidRPr="00A16EC8">
        <w:rPr>
          <w:rFonts w:ascii="Calibri" w:hAnsi="Calibri"/>
          <w:color w:val="1F497D"/>
          <w:szCs w:val="24"/>
          <w:lang w:val="fr-FR"/>
        </w:rPr>
        <w:t xml:space="preserve">des services d’adaptation ou de réadaptation et d’intégration sociale aux personnes, jeunes et adultes, qui requièrent de tels services en raison de leur dépendance à l’alcool, aux drogues, aux médicaments et au jeu. De plus, il offre des services d’accompagnement et de soutien à l’entourage de ces personnes. </w:t>
      </w:r>
    </w:p>
    <w:p w:rsidR="005E14F7" w:rsidRPr="00A16EC8" w:rsidRDefault="005E14F7" w:rsidP="00F036FB">
      <w:pPr>
        <w:autoSpaceDE w:val="0"/>
        <w:autoSpaceDN w:val="0"/>
        <w:adjustRightInd w:val="0"/>
        <w:spacing w:line="360" w:lineRule="auto"/>
        <w:ind w:right="-1"/>
        <w:jc w:val="both"/>
        <w:rPr>
          <w:rFonts w:ascii="Calibri" w:hAnsi="Calibri"/>
          <w:color w:val="1F497D"/>
          <w:szCs w:val="24"/>
          <w:lang w:val="fr-FR"/>
        </w:rPr>
      </w:pPr>
    </w:p>
    <w:p w:rsidR="005E14F7" w:rsidRPr="00A16EC8" w:rsidRDefault="005E14F7" w:rsidP="00F036FB">
      <w:pPr>
        <w:autoSpaceDE w:val="0"/>
        <w:autoSpaceDN w:val="0"/>
        <w:adjustRightInd w:val="0"/>
        <w:spacing w:line="360" w:lineRule="auto"/>
        <w:ind w:right="-1"/>
        <w:jc w:val="both"/>
        <w:rPr>
          <w:rFonts w:ascii="Calibri" w:hAnsi="Calibri"/>
          <w:color w:val="1F497D"/>
          <w:szCs w:val="24"/>
          <w:lang w:val="fr-FR"/>
        </w:rPr>
      </w:pPr>
      <w:r w:rsidRPr="00A16EC8">
        <w:rPr>
          <w:rFonts w:ascii="Calibri" w:hAnsi="Calibri"/>
          <w:color w:val="1F497D"/>
          <w:szCs w:val="24"/>
          <w:lang w:val="fr-FR"/>
        </w:rPr>
        <w:t xml:space="preserve">À cette fin, </w:t>
      </w:r>
      <w:r>
        <w:rPr>
          <w:rFonts w:ascii="Calibri" w:hAnsi="Calibri"/>
          <w:color w:val="1F497D"/>
          <w:szCs w:val="24"/>
          <w:lang w:val="fr-FR"/>
        </w:rPr>
        <w:t>ils reçoivent</w:t>
      </w:r>
      <w:r w:rsidRPr="00A16EC8">
        <w:rPr>
          <w:rFonts w:ascii="Calibri" w:hAnsi="Calibri"/>
          <w:color w:val="1F497D"/>
          <w:szCs w:val="24"/>
          <w:lang w:val="fr-FR"/>
        </w:rPr>
        <w:t>, principalement sur référence, les personnes dépendantes ainsi que les membres de leur entourage; il</w:t>
      </w:r>
      <w:r>
        <w:rPr>
          <w:rFonts w:ascii="Calibri" w:hAnsi="Calibri"/>
          <w:color w:val="1F497D"/>
          <w:szCs w:val="24"/>
          <w:lang w:val="fr-FR"/>
        </w:rPr>
        <w:t>s</w:t>
      </w:r>
      <w:r w:rsidRPr="00A16EC8">
        <w:rPr>
          <w:rFonts w:ascii="Calibri" w:hAnsi="Calibri"/>
          <w:color w:val="1F497D"/>
          <w:szCs w:val="24"/>
          <w:lang w:val="fr-FR"/>
        </w:rPr>
        <w:t xml:space="preserve"> s’assure</w:t>
      </w:r>
      <w:r>
        <w:rPr>
          <w:rFonts w:ascii="Calibri" w:hAnsi="Calibri"/>
          <w:color w:val="1F497D"/>
          <w:szCs w:val="24"/>
          <w:lang w:val="fr-FR"/>
        </w:rPr>
        <w:t>nt</w:t>
      </w:r>
      <w:r w:rsidRPr="00A16EC8">
        <w:rPr>
          <w:rFonts w:ascii="Calibri" w:hAnsi="Calibri"/>
          <w:color w:val="1F497D"/>
          <w:szCs w:val="24"/>
          <w:lang w:val="fr-FR"/>
        </w:rPr>
        <w:t xml:space="preserve"> que leurs besoins soi</w:t>
      </w:r>
      <w:r>
        <w:rPr>
          <w:rFonts w:ascii="Calibri" w:hAnsi="Calibri"/>
          <w:color w:val="1F497D"/>
          <w:szCs w:val="24"/>
          <w:lang w:val="fr-FR"/>
        </w:rPr>
        <w:t>ent</w:t>
      </w:r>
      <w:r w:rsidRPr="00A16EC8">
        <w:rPr>
          <w:rFonts w:ascii="Calibri" w:hAnsi="Calibri"/>
          <w:color w:val="1F497D"/>
          <w:szCs w:val="24"/>
          <w:lang w:val="fr-FR"/>
        </w:rPr>
        <w:t xml:space="preserve"> évalués et que les services requis leur soient offerts ou, si nécessaire, s’assure</w:t>
      </w:r>
      <w:r>
        <w:rPr>
          <w:rFonts w:ascii="Calibri" w:hAnsi="Calibri"/>
          <w:color w:val="1F497D"/>
          <w:szCs w:val="24"/>
          <w:lang w:val="fr-FR"/>
        </w:rPr>
        <w:t>nt</w:t>
      </w:r>
      <w:r w:rsidRPr="00A16EC8">
        <w:rPr>
          <w:rFonts w:ascii="Calibri" w:hAnsi="Calibri"/>
          <w:color w:val="1F497D"/>
          <w:szCs w:val="24"/>
          <w:lang w:val="fr-FR"/>
        </w:rPr>
        <w:t xml:space="preserve"> qu’elles soient dirigées le plus tôt possible vers les centres, les organismes ou les personnes les plus aptes à leur venir en aide.</w:t>
      </w:r>
    </w:p>
    <w:p w:rsidR="005E14F7" w:rsidRDefault="005E14F7" w:rsidP="00F036FB">
      <w:pPr>
        <w:shd w:val="clear" w:color="auto" w:fill="FFFFFF"/>
        <w:spacing w:after="240" w:line="360" w:lineRule="auto"/>
        <w:ind w:right="-1"/>
        <w:jc w:val="both"/>
        <w:rPr>
          <w:rFonts w:ascii="Calibri" w:hAnsi="Calibri"/>
          <w:color w:val="1F497D"/>
          <w:szCs w:val="24"/>
          <w:lang w:val="fr-FR"/>
        </w:rPr>
      </w:pPr>
    </w:p>
    <w:p w:rsidR="005E14F7" w:rsidRPr="00A16EC8" w:rsidRDefault="005E14F7" w:rsidP="00F036FB">
      <w:pPr>
        <w:shd w:val="clear" w:color="auto" w:fill="FFFFFF"/>
        <w:spacing w:after="240" w:line="360" w:lineRule="auto"/>
        <w:ind w:right="-1"/>
        <w:jc w:val="both"/>
        <w:rPr>
          <w:rFonts w:ascii="Calibri" w:hAnsi="Calibri"/>
          <w:color w:val="1F497D"/>
          <w:szCs w:val="24"/>
          <w:lang w:val="fr-FR"/>
        </w:rPr>
      </w:pPr>
      <w:r w:rsidRPr="00A16EC8">
        <w:rPr>
          <w:rFonts w:ascii="Calibri" w:hAnsi="Calibri"/>
          <w:color w:val="1F497D"/>
          <w:szCs w:val="24"/>
          <w:lang w:val="fr-FR"/>
        </w:rPr>
        <w:t>Le</w:t>
      </w:r>
      <w:r>
        <w:rPr>
          <w:rFonts w:ascii="Calibri" w:hAnsi="Calibri"/>
          <w:color w:val="1F497D"/>
          <w:szCs w:val="24"/>
          <w:lang w:val="fr-FR"/>
        </w:rPr>
        <w:t>s</w:t>
      </w:r>
      <w:r w:rsidRPr="00A16EC8">
        <w:rPr>
          <w:rFonts w:ascii="Calibri" w:hAnsi="Calibri"/>
          <w:color w:val="1F497D"/>
          <w:szCs w:val="24"/>
          <w:lang w:val="fr-FR"/>
        </w:rPr>
        <w:t xml:space="preserve"> CRD aide</w:t>
      </w:r>
      <w:r>
        <w:rPr>
          <w:rFonts w:ascii="Calibri" w:hAnsi="Calibri"/>
          <w:color w:val="1F497D"/>
          <w:szCs w:val="24"/>
          <w:lang w:val="fr-FR"/>
        </w:rPr>
        <w:t>nt</w:t>
      </w:r>
      <w:r w:rsidRPr="00A16EC8">
        <w:rPr>
          <w:rFonts w:ascii="Calibri" w:hAnsi="Calibri"/>
          <w:color w:val="1F497D"/>
          <w:szCs w:val="24"/>
          <w:lang w:val="fr-FR"/>
        </w:rPr>
        <w:t xml:space="preserve"> les personnes dépendantes et leur entourage à</w:t>
      </w:r>
      <w:r>
        <w:rPr>
          <w:rFonts w:ascii="Calibri" w:hAnsi="Calibri"/>
          <w:color w:val="1F497D"/>
          <w:szCs w:val="24"/>
          <w:lang w:val="fr-FR"/>
        </w:rPr>
        <w:t> :</w:t>
      </w:r>
    </w:p>
    <w:p w:rsidR="005E14F7" w:rsidRPr="00A16EC8" w:rsidRDefault="005E14F7" w:rsidP="001F3EB5">
      <w:pPr>
        <w:numPr>
          <w:ilvl w:val="0"/>
          <w:numId w:val="29"/>
        </w:numPr>
        <w:shd w:val="clear" w:color="auto" w:fill="FFFFFF"/>
        <w:spacing w:before="100" w:beforeAutospacing="1" w:after="100" w:afterAutospacing="1" w:line="360" w:lineRule="auto"/>
        <w:ind w:right="-1"/>
        <w:jc w:val="both"/>
        <w:rPr>
          <w:rFonts w:ascii="Calibri" w:hAnsi="Calibri"/>
          <w:color w:val="1F497D"/>
          <w:szCs w:val="24"/>
          <w:lang w:val="fr-FR"/>
        </w:rPr>
      </w:pPr>
      <w:r w:rsidRPr="00A16EC8">
        <w:rPr>
          <w:rFonts w:ascii="Calibri" w:hAnsi="Calibri"/>
          <w:color w:val="1F497D"/>
          <w:szCs w:val="24"/>
          <w:lang w:val="fr-FR"/>
        </w:rPr>
        <w:t xml:space="preserve">Réduire les conséquences néfastes de la consommation excessive ou des </w:t>
      </w:r>
      <w:r>
        <w:rPr>
          <w:rFonts w:ascii="Calibri" w:hAnsi="Calibri"/>
          <w:color w:val="1F497D"/>
          <w:szCs w:val="24"/>
          <w:lang w:val="fr-FR"/>
        </w:rPr>
        <w:t xml:space="preserve"> </w:t>
      </w:r>
      <w:r w:rsidRPr="00A16EC8">
        <w:rPr>
          <w:rFonts w:ascii="Calibri" w:hAnsi="Calibri"/>
          <w:color w:val="1F497D"/>
          <w:szCs w:val="24"/>
          <w:lang w:val="fr-FR"/>
        </w:rPr>
        <w:t>habitudes de jeu</w:t>
      </w:r>
      <w:r>
        <w:rPr>
          <w:rFonts w:ascii="Calibri" w:hAnsi="Calibri"/>
          <w:color w:val="1F497D"/>
          <w:szCs w:val="24"/>
          <w:lang w:val="fr-FR"/>
        </w:rPr>
        <w:t>;</w:t>
      </w:r>
    </w:p>
    <w:p w:rsidR="005E14F7" w:rsidRPr="00A16EC8" w:rsidRDefault="005E14F7" w:rsidP="001F3EB5">
      <w:pPr>
        <w:numPr>
          <w:ilvl w:val="0"/>
          <w:numId w:val="29"/>
        </w:numPr>
        <w:shd w:val="clear" w:color="auto" w:fill="FFFFFF"/>
        <w:spacing w:before="100" w:beforeAutospacing="1" w:after="100" w:afterAutospacing="1" w:line="360" w:lineRule="auto"/>
        <w:ind w:right="-1"/>
        <w:jc w:val="both"/>
        <w:rPr>
          <w:rFonts w:ascii="Calibri" w:hAnsi="Calibri"/>
          <w:color w:val="1F497D"/>
          <w:szCs w:val="24"/>
          <w:lang w:val="fr-FR"/>
        </w:rPr>
      </w:pPr>
      <w:r w:rsidRPr="00A16EC8">
        <w:rPr>
          <w:rFonts w:ascii="Calibri" w:hAnsi="Calibri"/>
          <w:color w:val="1F497D"/>
          <w:szCs w:val="24"/>
          <w:lang w:val="fr-FR"/>
        </w:rPr>
        <w:t>Adopter des comportements responsables face à la consommation ou aux habitudes de jeu</w:t>
      </w:r>
      <w:r>
        <w:rPr>
          <w:rFonts w:ascii="Calibri" w:hAnsi="Calibri"/>
          <w:color w:val="1F497D"/>
          <w:szCs w:val="24"/>
          <w:lang w:val="fr-FR"/>
        </w:rPr>
        <w:t>;</w:t>
      </w:r>
    </w:p>
    <w:p w:rsidR="005E14F7" w:rsidRPr="00A16EC8" w:rsidRDefault="005E14F7" w:rsidP="001F3EB5">
      <w:pPr>
        <w:numPr>
          <w:ilvl w:val="0"/>
          <w:numId w:val="29"/>
        </w:numPr>
        <w:shd w:val="clear" w:color="auto" w:fill="FFFFFF"/>
        <w:spacing w:before="100" w:beforeAutospacing="1" w:after="100" w:afterAutospacing="1" w:line="360" w:lineRule="auto"/>
        <w:ind w:right="-1"/>
        <w:jc w:val="both"/>
        <w:rPr>
          <w:rFonts w:ascii="Calibri" w:hAnsi="Calibri"/>
          <w:color w:val="1F497D"/>
          <w:szCs w:val="24"/>
          <w:lang w:val="fr-FR"/>
        </w:rPr>
      </w:pPr>
      <w:r w:rsidRPr="00A16EC8">
        <w:rPr>
          <w:rFonts w:ascii="Calibri" w:hAnsi="Calibri"/>
          <w:color w:val="1F497D"/>
          <w:szCs w:val="24"/>
          <w:lang w:val="fr-FR"/>
        </w:rPr>
        <w:t>Retrouver du pouvoir sur leurs décisions et leur vie</w:t>
      </w:r>
      <w:r>
        <w:rPr>
          <w:rFonts w:ascii="Calibri" w:hAnsi="Calibri"/>
          <w:color w:val="1F497D"/>
          <w:szCs w:val="24"/>
          <w:lang w:val="fr-FR"/>
        </w:rPr>
        <w:t>;</w:t>
      </w:r>
    </w:p>
    <w:p w:rsidR="005E14F7" w:rsidRPr="00A16EC8" w:rsidRDefault="005E14F7" w:rsidP="001F3EB5">
      <w:pPr>
        <w:numPr>
          <w:ilvl w:val="0"/>
          <w:numId w:val="29"/>
        </w:numPr>
        <w:shd w:val="clear" w:color="auto" w:fill="FFFFFF"/>
        <w:spacing w:before="100" w:beforeAutospacing="1" w:after="100" w:afterAutospacing="1" w:line="360" w:lineRule="auto"/>
        <w:ind w:right="-1"/>
        <w:jc w:val="both"/>
        <w:rPr>
          <w:rFonts w:ascii="Calibri" w:hAnsi="Calibri"/>
          <w:color w:val="1F497D"/>
          <w:szCs w:val="24"/>
          <w:lang w:val="fr-FR"/>
        </w:rPr>
      </w:pPr>
      <w:r w:rsidRPr="00A16EC8">
        <w:rPr>
          <w:rFonts w:ascii="Calibri" w:hAnsi="Calibri"/>
          <w:color w:val="1F497D"/>
          <w:szCs w:val="24"/>
          <w:lang w:val="fr-FR"/>
        </w:rPr>
        <w:t>Découvrir leurs forces personnelles</w:t>
      </w:r>
      <w:r>
        <w:rPr>
          <w:rFonts w:ascii="Calibri" w:hAnsi="Calibri"/>
          <w:color w:val="1F497D"/>
          <w:szCs w:val="24"/>
          <w:lang w:val="fr-FR"/>
        </w:rPr>
        <w:t>;</w:t>
      </w:r>
    </w:p>
    <w:p w:rsidR="005E14F7" w:rsidRPr="00A16EC8" w:rsidRDefault="005E14F7" w:rsidP="001F3EB5">
      <w:pPr>
        <w:numPr>
          <w:ilvl w:val="0"/>
          <w:numId w:val="29"/>
        </w:numPr>
        <w:shd w:val="clear" w:color="auto" w:fill="FFFFFF"/>
        <w:spacing w:before="100" w:beforeAutospacing="1" w:after="100" w:afterAutospacing="1" w:line="360" w:lineRule="auto"/>
        <w:ind w:right="-1"/>
        <w:jc w:val="both"/>
        <w:rPr>
          <w:rFonts w:ascii="Calibri" w:hAnsi="Calibri"/>
          <w:color w:val="1F497D"/>
          <w:szCs w:val="24"/>
          <w:lang w:val="fr-FR"/>
        </w:rPr>
      </w:pPr>
      <w:r w:rsidRPr="00A16EC8">
        <w:rPr>
          <w:rFonts w:ascii="Calibri" w:hAnsi="Calibri"/>
          <w:color w:val="1F497D"/>
          <w:szCs w:val="24"/>
          <w:lang w:val="fr-FR"/>
        </w:rPr>
        <w:t>Reprendre confiance</w:t>
      </w:r>
      <w:r>
        <w:rPr>
          <w:rFonts w:ascii="Calibri" w:hAnsi="Calibri"/>
          <w:color w:val="1F497D"/>
          <w:szCs w:val="24"/>
          <w:lang w:val="fr-FR"/>
        </w:rPr>
        <w:t>;</w:t>
      </w:r>
    </w:p>
    <w:p w:rsidR="005E14F7" w:rsidRPr="00A16EC8" w:rsidRDefault="005E14F7" w:rsidP="001F3EB5">
      <w:pPr>
        <w:numPr>
          <w:ilvl w:val="0"/>
          <w:numId w:val="29"/>
        </w:numPr>
        <w:shd w:val="clear" w:color="auto" w:fill="FFFFFF"/>
        <w:spacing w:before="100" w:beforeAutospacing="1" w:after="100" w:afterAutospacing="1" w:line="360" w:lineRule="auto"/>
        <w:ind w:right="-1"/>
        <w:jc w:val="both"/>
        <w:rPr>
          <w:rFonts w:ascii="Calibri" w:hAnsi="Calibri"/>
          <w:color w:val="1F497D"/>
          <w:szCs w:val="24"/>
          <w:lang w:val="fr-FR"/>
        </w:rPr>
      </w:pPr>
      <w:r w:rsidRPr="00A16EC8">
        <w:rPr>
          <w:rFonts w:ascii="Calibri" w:hAnsi="Calibri"/>
          <w:color w:val="1F497D"/>
          <w:szCs w:val="24"/>
          <w:lang w:val="fr-FR"/>
        </w:rPr>
        <w:t>Acquérir de nouvelles habiletés pour faire face aux problèmes quotidiens.</w:t>
      </w:r>
    </w:p>
    <w:p w:rsidR="005E14F7" w:rsidRPr="00A16EC8" w:rsidRDefault="005E14F7" w:rsidP="00F036FB">
      <w:pPr>
        <w:autoSpaceDE w:val="0"/>
        <w:autoSpaceDN w:val="0"/>
        <w:adjustRightInd w:val="0"/>
        <w:spacing w:line="360" w:lineRule="auto"/>
        <w:ind w:right="-1"/>
        <w:jc w:val="both"/>
        <w:rPr>
          <w:rFonts w:ascii="Calibri" w:hAnsi="Calibri"/>
          <w:bCs/>
          <w:color w:val="1F497D"/>
          <w:szCs w:val="24"/>
          <w:lang w:val="fr-FR" w:eastAsia="fr-FR"/>
        </w:rPr>
      </w:pPr>
      <w:r w:rsidRPr="00A16EC8">
        <w:rPr>
          <w:rFonts w:ascii="Calibri" w:hAnsi="Calibri"/>
          <w:color w:val="1F497D"/>
          <w:szCs w:val="24"/>
          <w:lang w:val="fr-FR"/>
        </w:rPr>
        <w:t>Le</w:t>
      </w:r>
      <w:r>
        <w:rPr>
          <w:rFonts w:ascii="Calibri" w:hAnsi="Calibri"/>
          <w:color w:val="1F497D"/>
          <w:szCs w:val="24"/>
          <w:lang w:val="fr-FR"/>
        </w:rPr>
        <w:t>s</w:t>
      </w:r>
      <w:r w:rsidRPr="00A16EC8">
        <w:rPr>
          <w:rFonts w:ascii="Calibri" w:hAnsi="Calibri"/>
          <w:color w:val="1F497D"/>
          <w:szCs w:val="24"/>
          <w:lang w:val="fr-FR"/>
        </w:rPr>
        <w:t xml:space="preserve"> CRD dispose</w:t>
      </w:r>
      <w:r>
        <w:rPr>
          <w:rFonts w:ascii="Calibri" w:hAnsi="Calibri"/>
          <w:color w:val="1F497D"/>
          <w:szCs w:val="24"/>
          <w:lang w:val="fr-FR"/>
        </w:rPr>
        <w:t>nt</w:t>
      </w:r>
      <w:r w:rsidRPr="00A16EC8">
        <w:rPr>
          <w:rFonts w:ascii="Calibri" w:hAnsi="Calibri"/>
          <w:color w:val="1F497D"/>
          <w:szCs w:val="24"/>
          <w:lang w:val="fr-FR"/>
        </w:rPr>
        <w:t xml:space="preserve"> de points de service</w:t>
      </w:r>
      <w:r>
        <w:rPr>
          <w:rFonts w:ascii="Calibri" w:hAnsi="Calibri"/>
          <w:color w:val="1F497D"/>
          <w:szCs w:val="24"/>
          <w:lang w:val="fr-FR"/>
        </w:rPr>
        <w:t xml:space="preserve">s </w:t>
      </w:r>
      <w:r w:rsidRPr="00A16EC8">
        <w:rPr>
          <w:rFonts w:ascii="Calibri" w:hAnsi="Calibri"/>
          <w:color w:val="1F497D"/>
          <w:szCs w:val="24"/>
          <w:lang w:val="fr-FR"/>
        </w:rPr>
        <w:t>externes</w:t>
      </w:r>
      <w:r>
        <w:rPr>
          <w:rFonts w:ascii="Calibri" w:hAnsi="Calibri"/>
          <w:color w:val="1F497D"/>
          <w:szCs w:val="24"/>
          <w:lang w:val="fr-FR"/>
        </w:rPr>
        <w:t>,</w:t>
      </w:r>
      <w:r w:rsidRPr="00A16EC8">
        <w:rPr>
          <w:rFonts w:ascii="Calibri" w:hAnsi="Calibri"/>
          <w:color w:val="1F497D"/>
          <w:szCs w:val="24"/>
          <w:lang w:val="fr-FR"/>
        </w:rPr>
        <w:t xml:space="preserve"> répartis sur le territoire de la Montérégie</w:t>
      </w:r>
      <w:r>
        <w:rPr>
          <w:rFonts w:ascii="Calibri" w:hAnsi="Calibri"/>
          <w:color w:val="1F497D"/>
          <w:szCs w:val="24"/>
          <w:lang w:val="fr-FR"/>
        </w:rPr>
        <w:t>, qui favorisent</w:t>
      </w:r>
      <w:r w:rsidRPr="00A16EC8">
        <w:rPr>
          <w:rFonts w:ascii="Calibri" w:hAnsi="Calibri"/>
          <w:color w:val="1F497D"/>
          <w:szCs w:val="24"/>
          <w:lang w:val="fr-FR"/>
        </w:rPr>
        <w:t xml:space="preserve"> une accessibilité locale. Il est aussi possible d’établir des ententes de partenariat permettant aux intervenants d’offrir des services directement dans les écoles.</w:t>
      </w:r>
    </w:p>
    <w:p w:rsidR="005E14F7" w:rsidRPr="00A16EC8" w:rsidRDefault="005E14F7" w:rsidP="00F036FB">
      <w:pPr>
        <w:pStyle w:val="ListParagraph"/>
        <w:spacing w:line="360" w:lineRule="auto"/>
        <w:ind w:left="0" w:right="-1"/>
        <w:jc w:val="both"/>
        <w:textAlignment w:val="baseline"/>
        <w:rPr>
          <w:rFonts w:ascii="Calibri" w:hAnsi="Calibri"/>
          <w:color w:val="1F497D"/>
          <w:lang w:val="fr-FR" w:eastAsia="fr-FR"/>
        </w:rPr>
      </w:pPr>
    </w:p>
    <w:p w:rsidR="005E14F7" w:rsidRPr="00A16EC8" w:rsidRDefault="005E14F7" w:rsidP="00F036FB">
      <w:pPr>
        <w:pStyle w:val="ListParagraph"/>
        <w:spacing w:line="360" w:lineRule="auto"/>
        <w:ind w:left="0" w:right="-1"/>
        <w:jc w:val="both"/>
        <w:textAlignment w:val="baseline"/>
        <w:rPr>
          <w:rFonts w:ascii="Calibri" w:hAnsi="Calibri"/>
          <w:b/>
          <w:color w:val="1F497D"/>
          <w:kern w:val="24"/>
          <w:lang w:val="fr-FR"/>
        </w:rPr>
      </w:pPr>
      <w:r w:rsidRPr="00A16EC8">
        <w:rPr>
          <w:rFonts w:ascii="Calibri" w:hAnsi="Calibri"/>
          <w:b/>
          <w:color w:val="1F497D"/>
          <w:kern w:val="24"/>
          <w:lang w:val="fr-FR"/>
        </w:rPr>
        <w:t>Organismes communautaires (OC)</w:t>
      </w:r>
    </w:p>
    <w:p w:rsidR="005E14F7" w:rsidRPr="00A16EC8" w:rsidRDefault="005E14F7" w:rsidP="00F036FB">
      <w:pPr>
        <w:pStyle w:val="ListParagraph"/>
        <w:spacing w:line="360" w:lineRule="auto"/>
        <w:ind w:left="0" w:right="-1"/>
        <w:jc w:val="both"/>
        <w:textAlignment w:val="baseline"/>
        <w:rPr>
          <w:rFonts w:ascii="Calibri" w:hAnsi="Calibri"/>
          <w:color w:val="1F497D"/>
          <w:kern w:val="24"/>
          <w:lang w:val="fr-FR"/>
        </w:rPr>
      </w:pPr>
      <w:r w:rsidRPr="00A16EC8">
        <w:rPr>
          <w:rFonts w:ascii="Calibri" w:hAnsi="Calibri"/>
          <w:color w:val="1F497D"/>
          <w:kern w:val="24"/>
          <w:lang w:val="fr-FR"/>
        </w:rPr>
        <w:t>Les OC peuvent soutenir la personne et sa famille dans la réalisation de son projet de vie, principalement au niveau de l’entraide, de l’information et de la sensibilisation des milieux ainsi que de la promotion et de la défense de leurs droits. Par exemple :</w:t>
      </w:r>
    </w:p>
    <w:p w:rsidR="005E14F7" w:rsidRPr="00A16EC8" w:rsidRDefault="005E14F7" w:rsidP="001F3EB5">
      <w:pPr>
        <w:pStyle w:val="ListParagraph"/>
        <w:numPr>
          <w:ilvl w:val="0"/>
          <w:numId w:val="18"/>
        </w:numPr>
        <w:spacing w:line="360" w:lineRule="auto"/>
        <w:ind w:left="90" w:right="-1" w:firstLine="0"/>
        <w:jc w:val="both"/>
        <w:textAlignment w:val="baseline"/>
        <w:rPr>
          <w:rFonts w:ascii="Calibri" w:hAnsi="Calibri"/>
          <w:color w:val="1F497D"/>
          <w:kern w:val="24"/>
          <w:lang w:val="fr-FR"/>
        </w:rPr>
      </w:pPr>
      <w:r w:rsidRPr="00A16EC8">
        <w:rPr>
          <w:rFonts w:ascii="Calibri" w:hAnsi="Calibri"/>
          <w:color w:val="1F497D"/>
          <w:kern w:val="24"/>
          <w:lang w:val="fr-FR"/>
        </w:rPr>
        <w:t>Associations pour personnes handicapées</w:t>
      </w:r>
      <w:r>
        <w:rPr>
          <w:rFonts w:ascii="Calibri" w:hAnsi="Calibri"/>
          <w:color w:val="1F497D"/>
          <w:kern w:val="24"/>
          <w:lang w:val="fr-FR"/>
        </w:rPr>
        <w:t>, locales ou régionales</w:t>
      </w:r>
      <w:r w:rsidRPr="00A16EC8">
        <w:rPr>
          <w:rFonts w:ascii="Calibri" w:hAnsi="Calibri"/>
          <w:color w:val="1F497D"/>
          <w:kern w:val="24"/>
          <w:lang w:val="fr-FR"/>
        </w:rPr>
        <w:t>;</w:t>
      </w:r>
    </w:p>
    <w:p w:rsidR="005E14F7" w:rsidRDefault="005E14F7" w:rsidP="001F3EB5">
      <w:pPr>
        <w:pStyle w:val="ListParagraph"/>
        <w:numPr>
          <w:ilvl w:val="0"/>
          <w:numId w:val="18"/>
        </w:numPr>
        <w:spacing w:line="360" w:lineRule="auto"/>
        <w:ind w:left="90" w:right="-1" w:firstLine="0"/>
        <w:jc w:val="both"/>
        <w:textAlignment w:val="baseline"/>
        <w:rPr>
          <w:rFonts w:ascii="Calibri" w:hAnsi="Calibri"/>
          <w:color w:val="1F497D"/>
          <w:kern w:val="24"/>
          <w:lang w:val="fr-FR"/>
        </w:rPr>
      </w:pPr>
      <w:r w:rsidRPr="00A16EC8">
        <w:rPr>
          <w:rFonts w:ascii="Calibri" w:hAnsi="Calibri"/>
          <w:color w:val="1F497D"/>
          <w:kern w:val="24"/>
          <w:lang w:val="fr-FR"/>
        </w:rPr>
        <w:t>Associations régionales de loisirs pour personnes handicapées;</w:t>
      </w:r>
    </w:p>
    <w:p w:rsidR="005E14F7" w:rsidRDefault="005E14F7" w:rsidP="001F3EB5">
      <w:pPr>
        <w:pStyle w:val="ListParagraph"/>
        <w:numPr>
          <w:ilvl w:val="0"/>
          <w:numId w:val="18"/>
        </w:numPr>
        <w:spacing w:line="360" w:lineRule="auto"/>
        <w:ind w:left="90" w:right="-1" w:firstLine="0"/>
        <w:jc w:val="both"/>
        <w:textAlignment w:val="baseline"/>
        <w:rPr>
          <w:rFonts w:ascii="Calibri" w:hAnsi="Calibri"/>
          <w:color w:val="1F497D"/>
          <w:kern w:val="24"/>
          <w:lang w:val="fr-FR"/>
        </w:rPr>
      </w:pPr>
      <w:r>
        <w:rPr>
          <w:rFonts w:ascii="Calibri" w:hAnsi="Calibri"/>
          <w:color w:val="1F497D"/>
          <w:kern w:val="24"/>
          <w:lang w:val="fr-FR"/>
        </w:rPr>
        <w:t>Associations de parents en lien avec un handicap particulier (ARATED, etc.) ;</w:t>
      </w:r>
    </w:p>
    <w:p w:rsidR="005E14F7" w:rsidRDefault="005E14F7" w:rsidP="001F3EB5">
      <w:pPr>
        <w:pStyle w:val="ListParagraph"/>
        <w:numPr>
          <w:ilvl w:val="0"/>
          <w:numId w:val="18"/>
        </w:numPr>
        <w:spacing w:line="360" w:lineRule="auto"/>
        <w:ind w:left="90" w:right="-1" w:firstLine="0"/>
        <w:jc w:val="both"/>
        <w:textAlignment w:val="baseline"/>
        <w:rPr>
          <w:rFonts w:ascii="Calibri" w:hAnsi="Calibri"/>
          <w:color w:val="1F497D"/>
          <w:kern w:val="24"/>
          <w:lang w:val="fr-FR"/>
        </w:rPr>
      </w:pPr>
      <w:r w:rsidRPr="00A16EC8">
        <w:rPr>
          <w:rFonts w:ascii="Calibri" w:hAnsi="Calibri"/>
          <w:color w:val="1F497D"/>
          <w:kern w:val="24"/>
          <w:lang w:val="fr-FR"/>
        </w:rPr>
        <w:t>Office municipal d’habitation;</w:t>
      </w:r>
    </w:p>
    <w:p w:rsidR="005E14F7" w:rsidRPr="00A16EC8" w:rsidRDefault="005E14F7" w:rsidP="001F3EB5">
      <w:pPr>
        <w:pStyle w:val="ListParagraph"/>
        <w:numPr>
          <w:ilvl w:val="0"/>
          <w:numId w:val="18"/>
        </w:numPr>
        <w:spacing w:line="360" w:lineRule="auto"/>
        <w:ind w:left="90" w:right="-1" w:firstLine="0"/>
        <w:jc w:val="both"/>
        <w:textAlignment w:val="baseline"/>
        <w:rPr>
          <w:rFonts w:ascii="Calibri" w:hAnsi="Calibri"/>
          <w:color w:val="1F497D"/>
          <w:kern w:val="24"/>
          <w:lang w:val="fr-FR"/>
        </w:rPr>
      </w:pPr>
      <w:r w:rsidRPr="00A16EC8">
        <w:rPr>
          <w:rFonts w:ascii="Calibri" w:hAnsi="Calibri"/>
          <w:color w:val="1F497D"/>
          <w:kern w:val="24"/>
          <w:lang w:val="fr-FR"/>
        </w:rPr>
        <w:t>Etc., selon les milieux.</w:t>
      </w:r>
    </w:p>
    <w:p w:rsidR="005E14F7" w:rsidRPr="00A16EC8" w:rsidRDefault="005E14F7" w:rsidP="00F036FB">
      <w:pPr>
        <w:pStyle w:val="ListParagraph"/>
        <w:spacing w:line="360" w:lineRule="auto"/>
        <w:ind w:left="0" w:right="-1"/>
        <w:jc w:val="both"/>
        <w:textAlignment w:val="baseline"/>
        <w:rPr>
          <w:rFonts w:ascii="Calibri" w:hAnsi="Calibri"/>
          <w:color w:val="1F497D"/>
        </w:rPr>
      </w:pPr>
    </w:p>
    <w:p w:rsidR="005E14F7" w:rsidRDefault="005E14F7" w:rsidP="00F036FB">
      <w:pPr>
        <w:pStyle w:val="ListParagraph"/>
        <w:spacing w:line="360" w:lineRule="auto"/>
        <w:ind w:left="120" w:right="-1"/>
        <w:jc w:val="both"/>
        <w:textAlignment w:val="baseline"/>
        <w:rPr>
          <w:rFonts w:ascii="Calibri" w:hAnsi="Calibri"/>
          <w:b/>
          <w:bCs/>
          <w:color w:val="1F497D"/>
          <w:lang w:val="fr-FR" w:eastAsia="fr-FR"/>
        </w:rPr>
      </w:pPr>
    </w:p>
    <w:p w:rsidR="005E14F7" w:rsidRDefault="005E14F7" w:rsidP="00F036FB">
      <w:pPr>
        <w:pStyle w:val="ListParagraph"/>
        <w:spacing w:line="360" w:lineRule="auto"/>
        <w:ind w:left="120" w:right="-1"/>
        <w:jc w:val="both"/>
        <w:textAlignment w:val="baseline"/>
        <w:rPr>
          <w:rFonts w:ascii="Calibri" w:hAnsi="Calibri"/>
          <w:b/>
          <w:bCs/>
          <w:color w:val="1F497D"/>
          <w:lang w:val="fr-FR" w:eastAsia="fr-FR"/>
        </w:rPr>
      </w:pPr>
    </w:p>
    <w:p w:rsidR="005E14F7" w:rsidRPr="00A16EC8" w:rsidRDefault="005E14F7" w:rsidP="00F036FB">
      <w:pPr>
        <w:pStyle w:val="ListParagraph"/>
        <w:spacing w:line="360" w:lineRule="auto"/>
        <w:ind w:left="120" w:right="-1"/>
        <w:jc w:val="both"/>
        <w:textAlignment w:val="baseline"/>
        <w:rPr>
          <w:rFonts w:ascii="Calibri" w:hAnsi="Calibri"/>
          <w:b/>
          <w:color w:val="1F497D"/>
          <w:kern w:val="24"/>
          <w:lang w:val="fr-FR"/>
        </w:rPr>
      </w:pPr>
      <w:r w:rsidRPr="00A16EC8">
        <w:rPr>
          <w:rFonts w:ascii="Calibri" w:hAnsi="Calibri"/>
          <w:b/>
          <w:bCs/>
          <w:color w:val="1F497D"/>
          <w:lang w:val="fr-FR" w:eastAsia="fr-FR"/>
        </w:rPr>
        <w:t>Les MRC</w:t>
      </w:r>
    </w:p>
    <w:p w:rsidR="005E14F7" w:rsidRPr="00A16EC8" w:rsidRDefault="005E14F7" w:rsidP="00F036FB">
      <w:pPr>
        <w:pStyle w:val="ListParagraph"/>
        <w:spacing w:line="360" w:lineRule="auto"/>
        <w:ind w:left="120" w:right="-1"/>
        <w:jc w:val="both"/>
        <w:textAlignment w:val="baseline"/>
        <w:rPr>
          <w:rFonts w:ascii="Calibri" w:hAnsi="Calibri"/>
          <w:color w:val="1F497D"/>
          <w:kern w:val="24"/>
          <w:lang w:val="fr-FR"/>
        </w:rPr>
      </w:pPr>
      <w:r w:rsidRPr="00A16EC8">
        <w:rPr>
          <w:rFonts w:ascii="Calibri" w:hAnsi="Calibri"/>
          <w:color w:val="1F497D"/>
          <w:kern w:val="24"/>
          <w:lang w:val="fr-FR"/>
        </w:rPr>
        <w:t>Les MRC et municipalités peuvent être invitées à collaborer à la mise en œuvre de certains éléments d’une démarche TÉVA, notamment pour faciliter l’intégration de l’élève, en tant que citoyen à part entière (participation à des loisirs, accès au transport en commun ou adapté, intégration à la vie communautaire).</w:t>
      </w:r>
    </w:p>
    <w:p w:rsidR="005E14F7" w:rsidRPr="00A16EC8" w:rsidRDefault="005E14F7" w:rsidP="00F036FB">
      <w:pPr>
        <w:pStyle w:val="ListParagraph"/>
        <w:spacing w:line="360" w:lineRule="auto"/>
        <w:ind w:left="120" w:right="-1"/>
        <w:jc w:val="both"/>
        <w:textAlignment w:val="baseline"/>
        <w:rPr>
          <w:rFonts w:ascii="Calibri" w:hAnsi="Calibri"/>
          <w:b/>
          <w:bCs/>
          <w:color w:val="1F497D"/>
          <w:kern w:val="24"/>
          <w:lang w:val="fr-FR"/>
        </w:rPr>
      </w:pPr>
    </w:p>
    <w:p w:rsidR="005E14F7" w:rsidRPr="00A16EC8" w:rsidRDefault="005E14F7" w:rsidP="00F036FB">
      <w:pPr>
        <w:pStyle w:val="ListParagraph"/>
        <w:spacing w:line="360" w:lineRule="auto"/>
        <w:ind w:left="120" w:right="-1"/>
        <w:jc w:val="both"/>
        <w:textAlignment w:val="baseline"/>
        <w:rPr>
          <w:rFonts w:ascii="Calibri" w:hAnsi="Calibri"/>
          <w:b/>
          <w:color w:val="1F497D"/>
          <w:kern w:val="24"/>
          <w:lang w:val="fr-FR"/>
        </w:rPr>
      </w:pPr>
      <w:r w:rsidRPr="00A16EC8">
        <w:rPr>
          <w:rFonts w:ascii="Calibri" w:hAnsi="Calibri"/>
          <w:b/>
          <w:bCs/>
          <w:color w:val="1F497D"/>
          <w:kern w:val="24"/>
          <w:lang w:val="fr-FR"/>
        </w:rPr>
        <w:t xml:space="preserve">Les différents employeurs pouvant offrir des milieux de </w:t>
      </w:r>
      <w:r w:rsidRPr="00A16EC8">
        <w:rPr>
          <w:rFonts w:ascii="Calibri" w:hAnsi="Calibri"/>
          <w:b/>
          <w:color w:val="1F497D"/>
          <w:kern w:val="24"/>
          <w:lang w:val="fr-FR"/>
        </w:rPr>
        <w:t>stage ou un emploi </w:t>
      </w:r>
    </w:p>
    <w:p w:rsidR="005E14F7" w:rsidRPr="00A16EC8" w:rsidRDefault="005E14F7" w:rsidP="00E459B0">
      <w:pPr>
        <w:pStyle w:val="ListParagraph"/>
        <w:numPr>
          <w:ilvl w:val="1"/>
          <w:numId w:val="2"/>
        </w:numPr>
        <w:tabs>
          <w:tab w:val="clear" w:pos="1788"/>
          <w:tab w:val="num" w:pos="1295"/>
        </w:tabs>
        <w:spacing w:line="360" w:lineRule="auto"/>
        <w:ind w:left="706" w:right="-1" w:firstLine="0"/>
        <w:jc w:val="both"/>
        <w:rPr>
          <w:rFonts w:ascii="Calibri" w:hAnsi="Calibri"/>
          <w:color w:val="1F497D"/>
        </w:rPr>
      </w:pPr>
      <w:r w:rsidRPr="00A16EC8">
        <w:rPr>
          <w:rFonts w:ascii="Calibri" w:hAnsi="Calibri"/>
          <w:color w:val="1F497D"/>
          <w:kern w:val="24"/>
          <w:lang w:val="fr-FR"/>
        </w:rPr>
        <w:t>Entreprises d’économie sociale;</w:t>
      </w:r>
    </w:p>
    <w:p w:rsidR="005E14F7" w:rsidRPr="00A16EC8" w:rsidRDefault="005E14F7" w:rsidP="00E459B0">
      <w:pPr>
        <w:pStyle w:val="ListParagraph"/>
        <w:numPr>
          <w:ilvl w:val="1"/>
          <w:numId w:val="2"/>
        </w:numPr>
        <w:tabs>
          <w:tab w:val="clear" w:pos="1788"/>
          <w:tab w:val="num" w:pos="1295"/>
        </w:tabs>
        <w:spacing w:line="360" w:lineRule="auto"/>
        <w:ind w:left="706" w:right="-1" w:firstLine="0"/>
        <w:jc w:val="both"/>
        <w:rPr>
          <w:rFonts w:ascii="Calibri" w:hAnsi="Calibri"/>
          <w:color w:val="1F497D"/>
        </w:rPr>
      </w:pPr>
      <w:r w:rsidRPr="00A16EC8">
        <w:rPr>
          <w:rFonts w:ascii="Calibri" w:hAnsi="Calibri"/>
          <w:color w:val="1F497D"/>
          <w:kern w:val="24"/>
          <w:lang w:val="fr-FR"/>
        </w:rPr>
        <w:t>Les entreprises adaptées de travail;</w:t>
      </w:r>
    </w:p>
    <w:p w:rsidR="005E14F7" w:rsidRPr="00A16EC8" w:rsidRDefault="005E14F7" w:rsidP="00E459B0">
      <w:pPr>
        <w:pStyle w:val="ListParagraph"/>
        <w:numPr>
          <w:ilvl w:val="1"/>
          <w:numId w:val="2"/>
        </w:numPr>
        <w:tabs>
          <w:tab w:val="clear" w:pos="1788"/>
          <w:tab w:val="num" w:pos="1295"/>
        </w:tabs>
        <w:spacing w:line="360" w:lineRule="auto"/>
        <w:ind w:left="706" w:right="-1" w:firstLine="0"/>
        <w:jc w:val="both"/>
        <w:rPr>
          <w:rFonts w:ascii="Calibri" w:hAnsi="Calibri"/>
          <w:color w:val="1F497D"/>
        </w:rPr>
      </w:pPr>
      <w:r w:rsidRPr="00A16EC8">
        <w:rPr>
          <w:rFonts w:ascii="Calibri" w:hAnsi="Calibri"/>
          <w:color w:val="1F497D"/>
          <w:kern w:val="24"/>
          <w:lang w:val="fr-FR"/>
        </w:rPr>
        <w:t>Employeurs reliés aux stages de formation alternance études-travail;</w:t>
      </w:r>
    </w:p>
    <w:p w:rsidR="005E14F7" w:rsidRPr="00593690" w:rsidRDefault="005E14F7" w:rsidP="00E459B0">
      <w:pPr>
        <w:pStyle w:val="ListParagraph"/>
        <w:numPr>
          <w:ilvl w:val="1"/>
          <w:numId w:val="2"/>
        </w:numPr>
        <w:tabs>
          <w:tab w:val="clear" w:pos="1788"/>
          <w:tab w:val="num" w:pos="1295"/>
        </w:tabs>
        <w:spacing w:line="360" w:lineRule="auto"/>
        <w:ind w:left="706" w:right="-1" w:firstLine="0"/>
        <w:jc w:val="both"/>
        <w:rPr>
          <w:rFonts w:ascii="Calibri" w:hAnsi="Calibri"/>
          <w:color w:val="1F497D"/>
        </w:rPr>
      </w:pPr>
      <w:r w:rsidRPr="00A16EC8">
        <w:rPr>
          <w:rFonts w:ascii="Calibri" w:hAnsi="Calibri"/>
          <w:color w:val="1F497D"/>
          <w:kern w:val="24"/>
          <w:lang w:val="fr-FR"/>
        </w:rPr>
        <w:t>Tout autre employeur potentiel selon le projet de vie du jeune;</w:t>
      </w:r>
    </w:p>
    <w:p w:rsidR="005E14F7" w:rsidRPr="00593690" w:rsidRDefault="005E14F7" w:rsidP="00593690">
      <w:pPr>
        <w:pStyle w:val="ListParagraph"/>
        <w:numPr>
          <w:ilvl w:val="1"/>
          <w:numId w:val="2"/>
        </w:numPr>
        <w:tabs>
          <w:tab w:val="clear" w:pos="1788"/>
          <w:tab w:val="num" w:pos="1295"/>
        </w:tabs>
        <w:spacing w:line="360" w:lineRule="auto"/>
        <w:ind w:left="706" w:right="-1" w:firstLine="0"/>
        <w:jc w:val="both"/>
        <w:rPr>
          <w:rFonts w:ascii="Calibri" w:hAnsi="Calibri"/>
          <w:color w:val="1F497D"/>
        </w:rPr>
      </w:pPr>
      <w:r w:rsidRPr="00593690">
        <w:rPr>
          <w:rFonts w:ascii="Calibri" w:hAnsi="Calibri"/>
          <w:bCs/>
          <w:color w:val="1F497D"/>
          <w:kern w:val="24"/>
          <w:lang w:val="fr-FR"/>
        </w:rPr>
        <w:t>Les milieux communautaires.</w:t>
      </w:r>
    </w:p>
    <w:p w:rsidR="005E14F7" w:rsidRDefault="005E14F7" w:rsidP="00E459B0">
      <w:pPr>
        <w:spacing w:line="360" w:lineRule="auto"/>
        <w:ind w:right="-1"/>
        <w:jc w:val="both"/>
        <w:textAlignment w:val="baseline"/>
        <w:rPr>
          <w:rFonts w:ascii="Calibri" w:hAnsi="Calibri"/>
          <w:bCs/>
          <w:color w:val="1F497D"/>
          <w:kern w:val="24"/>
          <w:szCs w:val="24"/>
          <w:lang w:val="fr-FR" w:eastAsia="fr-CA"/>
        </w:rPr>
      </w:pPr>
    </w:p>
    <w:p w:rsidR="005E14F7" w:rsidRPr="00E459B0" w:rsidRDefault="005E14F7" w:rsidP="00E459B0">
      <w:pPr>
        <w:spacing w:line="360" w:lineRule="auto"/>
        <w:ind w:right="-1"/>
        <w:jc w:val="both"/>
        <w:textAlignment w:val="baseline"/>
        <w:rPr>
          <w:rFonts w:ascii="Calibri" w:hAnsi="Calibri"/>
          <w:b/>
          <w:color w:val="1F497D"/>
          <w:kern w:val="24"/>
          <w:lang w:val="fr-FR"/>
        </w:rPr>
      </w:pPr>
      <w:r>
        <w:rPr>
          <w:rFonts w:ascii="Calibri" w:hAnsi="Calibri"/>
          <w:bCs/>
          <w:color w:val="1F497D"/>
          <w:kern w:val="24"/>
          <w:szCs w:val="24"/>
          <w:lang w:val="fr-FR" w:eastAsia="fr-CA"/>
        </w:rPr>
        <w:t xml:space="preserve"> </w:t>
      </w:r>
      <w:r w:rsidRPr="00E459B0">
        <w:rPr>
          <w:rFonts w:ascii="Calibri" w:hAnsi="Calibri"/>
          <w:b/>
          <w:color w:val="1F497D"/>
          <w:kern w:val="24"/>
          <w:lang w:val="fr-FR"/>
        </w:rPr>
        <w:t>SPHERE-Québec</w:t>
      </w:r>
    </w:p>
    <w:p w:rsidR="005E14F7" w:rsidRPr="00A16EC8" w:rsidRDefault="005E14F7" w:rsidP="00F036FB">
      <w:pPr>
        <w:pStyle w:val="ListParagraph"/>
        <w:spacing w:line="360" w:lineRule="auto"/>
        <w:ind w:left="142" w:right="-1"/>
        <w:jc w:val="both"/>
        <w:rPr>
          <w:rFonts w:ascii="Calibri" w:hAnsi="Calibri"/>
          <w:color w:val="1F497D"/>
          <w:lang w:eastAsia="en-US"/>
        </w:rPr>
      </w:pPr>
      <w:r w:rsidRPr="00A16EC8">
        <w:rPr>
          <w:rFonts w:ascii="Calibri" w:hAnsi="Calibri"/>
          <w:color w:val="1F497D"/>
          <w:lang w:eastAsia="en-US"/>
        </w:rPr>
        <w:t>SPHERE-Q</w:t>
      </w:r>
      <w:r>
        <w:rPr>
          <w:rFonts w:ascii="Calibri" w:hAnsi="Calibri"/>
          <w:color w:val="1F497D"/>
          <w:lang w:eastAsia="en-US"/>
        </w:rPr>
        <w:t>uébec</w:t>
      </w:r>
      <w:r w:rsidRPr="00A16EC8">
        <w:rPr>
          <w:rFonts w:ascii="Calibri" w:hAnsi="Calibri"/>
          <w:color w:val="1F497D"/>
          <w:lang w:eastAsia="en-US"/>
        </w:rPr>
        <w:t xml:space="preserve"> a pour mandat :</w:t>
      </w:r>
    </w:p>
    <w:p w:rsidR="005E14F7" w:rsidRPr="00A16EC8" w:rsidRDefault="005E14F7" w:rsidP="001F3EB5">
      <w:pPr>
        <w:pStyle w:val="ListParagraph"/>
        <w:numPr>
          <w:ilvl w:val="0"/>
          <w:numId w:val="20"/>
        </w:numPr>
        <w:spacing w:line="360" w:lineRule="auto"/>
        <w:ind w:right="-1"/>
        <w:jc w:val="both"/>
        <w:textAlignment w:val="baseline"/>
        <w:rPr>
          <w:rFonts w:ascii="Calibri" w:hAnsi="Calibri"/>
          <w:color w:val="1F497D"/>
          <w:lang w:val="fr-FR" w:eastAsia="fr-FR"/>
        </w:rPr>
      </w:pPr>
      <w:r w:rsidRPr="00A16EC8">
        <w:rPr>
          <w:rFonts w:ascii="Calibri" w:hAnsi="Calibri"/>
          <w:color w:val="1F497D"/>
          <w:lang w:val="fr-FR" w:eastAsia="fr-FR"/>
        </w:rPr>
        <w:t>De collaborer avec des partenaires locaux, régionaux et provinciaux pour favoriser l’accès à l’emploi des personnes handicapées éloignées du marché du travail;</w:t>
      </w:r>
    </w:p>
    <w:p w:rsidR="005E14F7" w:rsidRPr="00A16EC8" w:rsidRDefault="005E14F7" w:rsidP="001F3EB5">
      <w:pPr>
        <w:pStyle w:val="ListParagraph"/>
        <w:numPr>
          <w:ilvl w:val="0"/>
          <w:numId w:val="20"/>
        </w:numPr>
        <w:spacing w:line="360" w:lineRule="auto"/>
        <w:ind w:right="-1"/>
        <w:jc w:val="both"/>
        <w:textAlignment w:val="baseline"/>
        <w:rPr>
          <w:rFonts w:ascii="Calibri" w:hAnsi="Calibri"/>
          <w:color w:val="1F497D"/>
          <w:lang w:val="fr-FR" w:eastAsia="fr-FR"/>
        </w:rPr>
      </w:pPr>
      <w:r w:rsidRPr="00A16EC8">
        <w:rPr>
          <w:rFonts w:ascii="Calibri" w:hAnsi="Calibri"/>
          <w:color w:val="1F497D"/>
          <w:lang w:val="fr-FR" w:eastAsia="fr-FR"/>
        </w:rPr>
        <w:t>De développer et soutenir des initiatives faisant émerger des modèles d’intégration au travail pour les personnes ayant tout type de limitations fonctionnelles;</w:t>
      </w:r>
    </w:p>
    <w:p w:rsidR="005E14F7" w:rsidRPr="00A16EC8" w:rsidRDefault="005E14F7" w:rsidP="001F3EB5">
      <w:pPr>
        <w:pStyle w:val="ListParagraph"/>
        <w:numPr>
          <w:ilvl w:val="0"/>
          <w:numId w:val="20"/>
        </w:numPr>
        <w:spacing w:line="360" w:lineRule="auto"/>
        <w:ind w:right="-1"/>
        <w:jc w:val="both"/>
        <w:rPr>
          <w:rFonts w:ascii="Calibri" w:hAnsi="Calibri"/>
          <w:color w:val="1F497D"/>
          <w:lang w:val="fr-FR" w:eastAsia="fr-FR"/>
        </w:rPr>
      </w:pPr>
      <w:r w:rsidRPr="00A16EC8">
        <w:rPr>
          <w:rFonts w:ascii="Calibri" w:hAnsi="Calibri"/>
          <w:color w:val="1F497D"/>
          <w:lang w:val="fr-FR" w:eastAsia="fr-FR"/>
        </w:rPr>
        <w:t>De mettre en œuvre des activités financées par le Fonds d’intégration pour les personnes handicapées, un programme du ministère des Ressources humaines et Développement des compétences Canada.</w:t>
      </w:r>
    </w:p>
    <w:p w:rsidR="005E14F7" w:rsidRPr="00A16EC8" w:rsidRDefault="005E14F7" w:rsidP="00F036FB">
      <w:pPr>
        <w:pStyle w:val="ListParagraph"/>
        <w:spacing w:line="360" w:lineRule="auto"/>
        <w:ind w:left="360" w:right="-1"/>
        <w:jc w:val="both"/>
        <w:rPr>
          <w:rFonts w:ascii="Calibri" w:hAnsi="Calibri"/>
          <w:color w:val="1F497D"/>
          <w:lang w:eastAsia="en-US"/>
        </w:rPr>
      </w:pPr>
    </w:p>
    <w:p w:rsidR="005E14F7" w:rsidRPr="00A16EC8" w:rsidRDefault="005E14F7" w:rsidP="00F036FB">
      <w:pPr>
        <w:pStyle w:val="ListParagraph"/>
        <w:spacing w:line="360" w:lineRule="auto"/>
        <w:ind w:left="360" w:right="-1"/>
        <w:jc w:val="both"/>
        <w:rPr>
          <w:rFonts w:ascii="Calibri" w:hAnsi="Calibri"/>
          <w:color w:val="1F497D"/>
          <w:lang w:eastAsia="en-US"/>
        </w:rPr>
      </w:pPr>
      <w:r w:rsidRPr="00A16EC8">
        <w:rPr>
          <w:rFonts w:ascii="Calibri" w:hAnsi="Calibri"/>
          <w:color w:val="1F497D"/>
          <w:lang w:eastAsia="en-US"/>
        </w:rPr>
        <w:t>Ainsi, dans le cadre de la TÉVA, S</w:t>
      </w:r>
      <w:r>
        <w:rPr>
          <w:rFonts w:ascii="Calibri" w:hAnsi="Calibri"/>
          <w:color w:val="1F497D"/>
          <w:lang w:eastAsia="en-US"/>
        </w:rPr>
        <w:t>P</w:t>
      </w:r>
      <w:r w:rsidRPr="00A16EC8">
        <w:rPr>
          <w:rFonts w:ascii="Calibri" w:hAnsi="Calibri"/>
          <w:color w:val="1F497D"/>
          <w:lang w:eastAsia="en-US"/>
        </w:rPr>
        <w:t>HERE-Q</w:t>
      </w:r>
      <w:r>
        <w:rPr>
          <w:rFonts w:ascii="Calibri" w:hAnsi="Calibri"/>
          <w:color w:val="1F497D"/>
          <w:lang w:eastAsia="en-US"/>
        </w:rPr>
        <w:t>uébec</w:t>
      </w:r>
      <w:r w:rsidRPr="00A16EC8">
        <w:rPr>
          <w:rFonts w:ascii="Calibri" w:hAnsi="Calibri"/>
          <w:color w:val="1F497D"/>
          <w:lang w:eastAsia="en-US"/>
        </w:rPr>
        <w:t xml:space="preserve"> peut :</w:t>
      </w:r>
    </w:p>
    <w:p w:rsidR="005E14F7" w:rsidRPr="00A16EC8" w:rsidRDefault="005E14F7" w:rsidP="001F3EB5">
      <w:pPr>
        <w:pStyle w:val="ListParagraph"/>
        <w:numPr>
          <w:ilvl w:val="0"/>
          <w:numId w:val="21"/>
        </w:numPr>
        <w:spacing w:line="360" w:lineRule="auto"/>
        <w:ind w:right="-1"/>
        <w:jc w:val="both"/>
        <w:textAlignment w:val="baseline"/>
        <w:rPr>
          <w:rFonts w:ascii="Calibri" w:hAnsi="Calibri"/>
          <w:color w:val="1F497D"/>
          <w:lang w:val="fr-FR" w:eastAsia="fr-FR"/>
        </w:rPr>
      </w:pPr>
      <w:r w:rsidRPr="00A16EC8">
        <w:rPr>
          <w:rFonts w:ascii="Calibri" w:hAnsi="Calibri"/>
          <w:color w:val="1F497D"/>
          <w:lang w:val="fr-FR" w:eastAsia="fr-FR"/>
        </w:rPr>
        <w:t>Apporter une expertise précieuse, entre autres, dans la mise en œuvre de formations adaptées et de</w:t>
      </w:r>
      <w:r w:rsidRPr="00A16EC8">
        <w:rPr>
          <w:rFonts w:ascii="Calibri" w:hAnsi="Calibri"/>
          <w:color w:val="1F497D"/>
        </w:rPr>
        <w:t xml:space="preserve"> </w:t>
      </w:r>
      <w:r w:rsidRPr="00A16EC8">
        <w:rPr>
          <w:rFonts w:ascii="Calibri" w:hAnsi="Calibri"/>
          <w:color w:val="1F497D"/>
          <w:lang w:val="fr-FR" w:eastAsia="fr-FR"/>
        </w:rPr>
        <w:t>projets de développement de compétences en milieu de travail;</w:t>
      </w:r>
    </w:p>
    <w:p w:rsidR="005E14F7" w:rsidRPr="00A16EC8" w:rsidRDefault="005E14F7" w:rsidP="001F3EB5">
      <w:pPr>
        <w:pStyle w:val="ListParagraph"/>
        <w:numPr>
          <w:ilvl w:val="0"/>
          <w:numId w:val="21"/>
        </w:numPr>
        <w:spacing w:line="360" w:lineRule="auto"/>
        <w:ind w:right="-1"/>
        <w:jc w:val="both"/>
        <w:textAlignment w:val="baseline"/>
        <w:rPr>
          <w:rFonts w:ascii="Calibri" w:hAnsi="Calibri"/>
          <w:color w:val="1F497D"/>
          <w:lang w:val="fr-FR" w:eastAsia="fr-FR"/>
        </w:rPr>
      </w:pPr>
      <w:r w:rsidRPr="00A16EC8">
        <w:rPr>
          <w:rFonts w:ascii="Calibri" w:hAnsi="Calibri"/>
          <w:color w:val="1F497D"/>
          <w:lang w:val="fr-FR" w:eastAsia="fr-FR"/>
        </w:rPr>
        <w:t>Soutenir le développement et le financement de projets visant l’intégration en emploi des élèves handicapés lors de leur passage à la vie active;</w:t>
      </w:r>
    </w:p>
    <w:p w:rsidR="005E14F7" w:rsidRPr="00A16EC8" w:rsidRDefault="005E14F7" w:rsidP="001F3EB5">
      <w:pPr>
        <w:pStyle w:val="ListParagraph"/>
        <w:numPr>
          <w:ilvl w:val="0"/>
          <w:numId w:val="21"/>
        </w:numPr>
        <w:spacing w:line="360" w:lineRule="auto"/>
        <w:jc w:val="both"/>
        <w:textAlignment w:val="baseline"/>
        <w:rPr>
          <w:rFonts w:ascii="Calibri" w:hAnsi="Calibri"/>
          <w:color w:val="1F497D"/>
          <w:lang w:val="fr-FR" w:eastAsia="fr-FR"/>
        </w:rPr>
      </w:pPr>
      <w:r w:rsidRPr="00A16EC8">
        <w:rPr>
          <w:rFonts w:ascii="Calibri" w:hAnsi="Calibri"/>
          <w:color w:val="1F497D"/>
          <w:lang w:val="fr-FR" w:eastAsia="fr-FR"/>
        </w:rPr>
        <w:t>Soutenir la concertation locale afin de faciliter le maintien en emploi des personnes handicapées;</w:t>
      </w:r>
    </w:p>
    <w:p w:rsidR="005E14F7" w:rsidRPr="00A16EC8" w:rsidRDefault="005E14F7" w:rsidP="001F3EB5">
      <w:pPr>
        <w:pStyle w:val="ListParagraph"/>
        <w:numPr>
          <w:ilvl w:val="0"/>
          <w:numId w:val="21"/>
        </w:numPr>
        <w:spacing w:line="360" w:lineRule="auto"/>
        <w:jc w:val="both"/>
        <w:textAlignment w:val="baseline"/>
        <w:rPr>
          <w:rFonts w:ascii="Calibri" w:hAnsi="Calibri"/>
          <w:color w:val="1F497D"/>
          <w:lang w:val="fr-FR" w:eastAsia="fr-FR"/>
        </w:rPr>
      </w:pPr>
      <w:r w:rsidRPr="00A16EC8">
        <w:rPr>
          <w:rFonts w:ascii="Calibri" w:hAnsi="Calibri"/>
          <w:color w:val="1F497D"/>
          <w:lang w:val="fr-FR" w:eastAsia="fr-FR"/>
        </w:rPr>
        <w:t xml:space="preserve">Aider les enseignants à initier leurs élèves handicapés au marché du travail grâce à sa trousse </w:t>
      </w:r>
      <w:r w:rsidRPr="00A16EC8">
        <w:rPr>
          <w:rFonts w:ascii="Calibri" w:hAnsi="Calibri"/>
          <w:i/>
          <w:color w:val="1F497D"/>
          <w:lang w:val="fr-FR" w:eastAsia="fr-FR"/>
        </w:rPr>
        <w:t>Imagine… ton avenir!</w:t>
      </w:r>
      <w:r>
        <w:rPr>
          <w:rFonts w:ascii="Calibri" w:hAnsi="Calibri"/>
          <w:color w:val="1F497D"/>
          <w:lang w:val="fr-FR" w:eastAsia="fr-FR"/>
        </w:rPr>
        <w:t xml:space="preserve"> </w:t>
      </w:r>
      <w:r w:rsidRPr="00A16EC8">
        <w:rPr>
          <w:rFonts w:ascii="Calibri" w:hAnsi="Calibri"/>
          <w:color w:val="1F497D"/>
          <w:lang w:val="fr-FR" w:eastAsia="fr-FR"/>
        </w:rPr>
        <w:t>Cette trousse comprend des cahiers pour les élèves et les enseignants, des ateliers pratiques, des vidéos présentant différents milieux de travail et un document de sensibilisation pour les employeurs. Ell</w:t>
      </w:r>
      <w:r>
        <w:rPr>
          <w:rFonts w:ascii="Calibri" w:hAnsi="Calibri"/>
          <w:color w:val="1F497D"/>
          <w:lang w:val="fr-FR" w:eastAsia="fr-FR"/>
        </w:rPr>
        <w:t>e est disponible sur le site Internet</w:t>
      </w:r>
      <w:r w:rsidRPr="00A16EC8">
        <w:rPr>
          <w:rFonts w:ascii="Calibri" w:hAnsi="Calibri"/>
          <w:color w:val="1F497D"/>
          <w:lang w:val="fr-FR" w:eastAsia="fr-FR"/>
        </w:rPr>
        <w:t xml:space="preserve"> de SPHERE-Québec au </w:t>
      </w:r>
      <w:hyperlink r:id="rId16" w:history="1">
        <w:r w:rsidRPr="00A70EED">
          <w:rPr>
            <w:rFonts w:ascii="Calibri" w:hAnsi="Calibri"/>
            <w:color w:val="1F497D"/>
            <w:lang w:val="fr-FR" w:eastAsia="fr-FR"/>
          </w:rPr>
          <w:t>www.sphere-qc.ca</w:t>
        </w:r>
      </w:hyperlink>
      <w:r w:rsidRPr="00A70EED">
        <w:rPr>
          <w:rFonts w:ascii="Calibri" w:hAnsi="Calibri"/>
          <w:color w:val="1F497D"/>
          <w:lang w:val="fr-FR" w:eastAsia="fr-FR"/>
        </w:rPr>
        <w:t>.</w:t>
      </w:r>
    </w:p>
    <w:p w:rsidR="005E14F7" w:rsidRPr="00A16EC8" w:rsidRDefault="005E14F7" w:rsidP="00F036FB">
      <w:pPr>
        <w:pStyle w:val="ListParagraph"/>
        <w:spacing w:line="360" w:lineRule="auto"/>
        <w:ind w:left="0"/>
        <w:jc w:val="both"/>
        <w:textAlignment w:val="baseline"/>
        <w:rPr>
          <w:rFonts w:ascii="Calibri" w:hAnsi="Calibri"/>
          <w:b/>
          <w:i/>
          <w:color w:val="1F497D"/>
          <w:kern w:val="24"/>
          <w:lang w:val="fr-FR"/>
        </w:rPr>
      </w:pPr>
    </w:p>
    <w:p w:rsidR="005E14F7" w:rsidRPr="00983141" w:rsidRDefault="005E14F7" w:rsidP="00F036FB">
      <w:pPr>
        <w:pStyle w:val="ListParagraph"/>
        <w:spacing w:line="360" w:lineRule="auto"/>
        <w:ind w:left="0"/>
        <w:jc w:val="both"/>
        <w:textAlignment w:val="baseline"/>
        <w:rPr>
          <w:rFonts w:ascii="Calibri" w:hAnsi="Calibri"/>
          <w:i/>
          <w:color w:val="1F497D"/>
          <w:kern w:val="24"/>
          <w:lang w:val="fr-FR"/>
        </w:rPr>
      </w:pPr>
      <w:r w:rsidRPr="00A16EC8">
        <w:rPr>
          <w:rFonts w:ascii="Calibri" w:hAnsi="Calibri"/>
          <w:b/>
          <w:i/>
          <w:color w:val="1F497D"/>
          <w:kern w:val="24"/>
          <w:lang w:val="fr-FR"/>
        </w:rPr>
        <w:t xml:space="preserve">Le </w:t>
      </w:r>
      <w:r>
        <w:rPr>
          <w:rFonts w:ascii="Calibri" w:hAnsi="Calibri"/>
          <w:b/>
          <w:i/>
          <w:color w:val="1F497D"/>
          <w:kern w:val="24"/>
          <w:lang w:val="fr-FR"/>
        </w:rPr>
        <w:t>mécanisme</w:t>
      </w:r>
      <w:r w:rsidRPr="00A16EC8">
        <w:rPr>
          <w:rFonts w:ascii="Calibri" w:hAnsi="Calibri"/>
          <w:b/>
          <w:i/>
          <w:color w:val="1F497D"/>
          <w:kern w:val="24"/>
          <w:lang w:val="fr-FR"/>
        </w:rPr>
        <w:t xml:space="preserve"> local</w:t>
      </w:r>
      <w:r>
        <w:rPr>
          <w:rFonts w:ascii="Calibri" w:hAnsi="Calibri"/>
          <w:b/>
          <w:i/>
          <w:color w:val="1F497D"/>
          <w:kern w:val="24"/>
          <w:lang w:val="fr-FR"/>
        </w:rPr>
        <w:t xml:space="preserve"> de concertation</w:t>
      </w:r>
      <w:r w:rsidRPr="00A16EC8">
        <w:rPr>
          <w:rFonts w:ascii="Calibri" w:hAnsi="Calibri"/>
          <w:b/>
          <w:i/>
          <w:color w:val="1F497D"/>
          <w:kern w:val="24"/>
          <w:lang w:val="fr-FR"/>
        </w:rPr>
        <w:t xml:space="preserve"> MSSS-MELS — </w:t>
      </w:r>
      <w:r w:rsidRPr="00983141">
        <w:rPr>
          <w:rFonts w:ascii="Calibri" w:hAnsi="Calibri"/>
          <w:i/>
          <w:color w:val="1F497D"/>
          <w:kern w:val="24"/>
          <w:lang w:val="fr-FR"/>
        </w:rPr>
        <w:t xml:space="preserve">Lieu privilégié de collaboration entre les différents acteurs </w:t>
      </w:r>
    </w:p>
    <w:p w:rsidR="005E14F7" w:rsidRDefault="005E14F7" w:rsidP="00F036FB">
      <w:pPr>
        <w:pStyle w:val="ListParagraph"/>
        <w:spacing w:line="360" w:lineRule="auto"/>
        <w:ind w:left="0"/>
        <w:jc w:val="both"/>
        <w:textAlignment w:val="baseline"/>
        <w:rPr>
          <w:rFonts w:ascii="Calibri" w:hAnsi="Calibri"/>
          <w:color w:val="1F497D"/>
          <w:kern w:val="24"/>
          <w:lang w:val="fr-FR"/>
        </w:rPr>
      </w:pPr>
      <w:r w:rsidRPr="00A16EC8">
        <w:rPr>
          <w:rFonts w:ascii="Calibri" w:hAnsi="Calibri"/>
          <w:color w:val="1F497D"/>
          <w:kern w:val="24"/>
          <w:lang w:val="fr-FR"/>
        </w:rPr>
        <w:t>Il existe un mécanisme local de concertation MSSS-MELS sur chacun des territoires de CSSS</w:t>
      </w:r>
      <w:r>
        <w:rPr>
          <w:rFonts w:ascii="Calibri" w:hAnsi="Calibri"/>
          <w:color w:val="1F497D"/>
          <w:kern w:val="24"/>
          <w:lang w:val="fr-FR"/>
        </w:rPr>
        <w:t xml:space="preserve">, </w:t>
      </w:r>
      <w:r w:rsidRPr="00A16EC8">
        <w:rPr>
          <w:rFonts w:ascii="Calibri" w:hAnsi="Calibri"/>
          <w:color w:val="1F497D"/>
          <w:kern w:val="24"/>
          <w:lang w:val="fr-FR"/>
        </w:rPr>
        <w:t>présidé conjointement par un représentant de la commission scolaire et du CSSS. Celui-ci est constitué de représentants de la commission scolaire</w:t>
      </w:r>
      <w:r>
        <w:rPr>
          <w:rFonts w:ascii="Calibri" w:hAnsi="Calibri"/>
          <w:color w:val="1F497D"/>
          <w:kern w:val="24"/>
          <w:lang w:val="fr-FR"/>
        </w:rPr>
        <w:t xml:space="preserve"> ainsi que</w:t>
      </w:r>
      <w:r w:rsidRPr="00A16EC8">
        <w:rPr>
          <w:rFonts w:ascii="Calibri" w:hAnsi="Calibri"/>
          <w:color w:val="1F497D"/>
          <w:kern w:val="24"/>
          <w:lang w:val="fr-FR"/>
        </w:rPr>
        <w:t xml:space="preserve"> des centres de santé et de services sociaux. </w:t>
      </w:r>
      <w:r>
        <w:rPr>
          <w:rFonts w:ascii="Calibri" w:hAnsi="Calibri"/>
          <w:color w:val="1F497D"/>
          <w:kern w:val="24"/>
          <w:lang w:val="fr-FR"/>
        </w:rPr>
        <w:tab/>
      </w:r>
      <w:r>
        <w:rPr>
          <w:rFonts w:ascii="Calibri" w:hAnsi="Calibri"/>
          <w:color w:val="1F497D"/>
          <w:kern w:val="24"/>
          <w:lang w:val="fr-FR"/>
        </w:rPr>
        <w:tab/>
      </w:r>
    </w:p>
    <w:p w:rsidR="005E14F7" w:rsidRDefault="005E14F7" w:rsidP="00F036FB">
      <w:pPr>
        <w:pStyle w:val="ListParagraph"/>
        <w:spacing w:line="360" w:lineRule="auto"/>
        <w:ind w:left="0"/>
        <w:jc w:val="both"/>
        <w:textAlignment w:val="baseline"/>
        <w:rPr>
          <w:rFonts w:ascii="Calibri" w:hAnsi="Calibri"/>
          <w:color w:val="1F497D"/>
          <w:kern w:val="24"/>
          <w:lang w:val="fr-FR"/>
        </w:rPr>
      </w:pPr>
    </w:p>
    <w:p w:rsidR="005E14F7" w:rsidRPr="00A16EC8" w:rsidRDefault="005E14F7" w:rsidP="00F036FB">
      <w:pPr>
        <w:pStyle w:val="ListParagraph"/>
        <w:spacing w:line="360" w:lineRule="auto"/>
        <w:ind w:left="0"/>
        <w:jc w:val="both"/>
        <w:textAlignment w:val="baseline"/>
        <w:rPr>
          <w:rFonts w:ascii="Calibri" w:hAnsi="Calibri"/>
          <w:color w:val="1F497D"/>
          <w:kern w:val="24"/>
          <w:lang w:val="fr-FR"/>
        </w:rPr>
      </w:pPr>
      <w:r w:rsidRPr="00A16EC8">
        <w:rPr>
          <w:rFonts w:ascii="Calibri" w:hAnsi="Calibri"/>
          <w:color w:val="1F497D"/>
          <w:kern w:val="24"/>
          <w:lang w:val="fr-FR"/>
        </w:rPr>
        <w:t>Des organismes communautaires, des représentants d’organisations de parents des deux réseau</w:t>
      </w:r>
      <w:r>
        <w:rPr>
          <w:rFonts w:ascii="Calibri" w:hAnsi="Calibri"/>
          <w:color w:val="1F497D"/>
          <w:kern w:val="24"/>
          <w:lang w:val="fr-FR"/>
        </w:rPr>
        <w:t>x et</w:t>
      </w:r>
      <w:r w:rsidRPr="00A16EC8">
        <w:rPr>
          <w:rFonts w:ascii="Calibri" w:hAnsi="Calibri"/>
          <w:color w:val="1F497D"/>
          <w:kern w:val="24"/>
          <w:lang w:val="fr-FR"/>
        </w:rPr>
        <w:t xml:space="preserve"> d’autres partenaires peuv</w:t>
      </w:r>
      <w:r>
        <w:rPr>
          <w:rFonts w:ascii="Calibri" w:hAnsi="Calibri"/>
          <w:color w:val="1F497D"/>
          <w:kern w:val="24"/>
          <w:lang w:val="fr-FR"/>
        </w:rPr>
        <w:t>ent également être invités à s</w:t>
      </w:r>
      <w:r w:rsidRPr="00A16EC8">
        <w:rPr>
          <w:rFonts w:ascii="Calibri" w:hAnsi="Calibri"/>
          <w:color w:val="1F497D"/>
          <w:kern w:val="24"/>
          <w:lang w:val="fr-FR"/>
        </w:rPr>
        <w:t xml:space="preserve">e joindre au comité local, selon les éléments définis dans le plan de travail. Son mandat est d’élaborer et de mettre en œuvre un plan d’action local conjoint, de rédiger une entente de complémentarité, d’animer et organiser des formations conjointes, de mettre en œuvre des moyens pour résoudre rapidement les problématiques ou les litiges identifiés et produire un bilan annuel. </w:t>
      </w:r>
    </w:p>
    <w:p w:rsidR="005E14F7" w:rsidRPr="00A16EC8" w:rsidRDefault="005E14F7" w:rsidP="00F036FB">
      <w:pPr>
        <w:pStyle w:val="ListParagraph"/>
        <w:spacing w:line="360" w:lineRule="auto"/>
        <w:ind w:left="0"/>
        <w:jc w:val="both"/>
        <w:textAlignment w:val="baseline"/>
        <w:rPr>
          <w:rFonts w:ascii="Calibri" w:hAnsi="Calibri"/>
          <w:color w:val="1F497D"/>
          <w:kern w:val="24"/>
          <w:lang w:val="fr-FR"/>
        </w:rPr>
      </w:pPr>
    </w:p>
    <w:p w:rsidR="005E14F7" w:rsidRPr="00A16EC8" w:rsidRDefault="005E14F7" w:rsidP="00F036FB">
      <w:pPr>
        <w:pStyle w:val="ListParagraph"/>
        <w:spacing w:line="360" w:lineRule="auto"/>
        <w:ind w:left="0"/>
        <w:jc w:val="both"/>
        <w:textAlignment w:val="baseline"/>
        <w:rPr>
          <w:rFonts w:ascii="Calibri" w:hAnsi="Calibri"/>
          <w:color w:val="1F497D"/>
          <w:kern w:val="24"/>
          <w:lang w:val="fr-FR"/>
        </w:rPr>
      </w:pPr>
      <w:r w:rsidRPr="00A16EC8">
        <w:rPr>
          <w:rFonts w:ascii="Calibri" w:hAnsi="Calibri"/>
          <w:color w:val="1F497D"/>
          <w:kern w:val="24"/>
          <w:lang w:val="fr-FR"/>
        </w:rPr>
        <w:t>La TÉVA devrait devenir un sujet récur</w:t>
      </w:r>
      <w:r>
        <w:rPr>
          <w:rFonts w:ascii="Calibri" w:hAnsi="Calibri"/>
          <w:color w:val="1F497D"/>
          <w:kern w:val="24"/>
          <w:lang w:val="fr-FR"/>
        </w:rPr>
        <w:t>r</w:t>
      </w:r>
      <w:r w:rsidRPr="00A16EC8">
        <w:rPr>
          <w:rFonts w:ascii="Calibri" w:hAnsi="Calibri"/>
          <w:color w:val="1F497D"/>
          <w:kern w:val="24"/>
          <w:lang w:val="fr-FR"/>
        </w:rPr>
        <w:t>ent à l’ordre du jour des rencontres, notamment afin de pouvoir suivre l’état général des démarches amorcées ou à venir, de préciser les besoins de collaboration et de trouver des solutions aux obstacles rencontrés. C’est un lieu privilégié pour faciliter la consultation de tous les partenaires, principalement pour ceux qui ont plusieurs écoles sur leur territoire.</w:t>
      </w:r>
    </w:p>
    <w:p w:rsidR="005E14F7" w:rsidRPr="00A16EC8" w:rsidRDefault="005E14F7" w:rsidP="00F036FB">
      <w:pPr>
        <w:pStyle w:val="ListParagraph"/>
        <w:spacing w:line="360" w:lineRule="auto"/>
        <w:ind w:left="0"/>
        <w:jc w:val="both"/>
        <w:textAlignment w:val="baseline"/>
        <w:rPr>
          <w:rFonts w:ascii="Calibri" w:hAnsi="Calibri"/>
          <w:color w:val="1F497D"/>
          <w:kern w:val="24"/>
          <w:lang w:val="fr-FR"/>
        </w:rPr>
      </w:pPr>
    </w:p>
    <w:p w:rsidR="005E14F7" w:rsidRPr="00A16EC8" w:rsidRDefault="005E14F7" w:rsidP="00F036FB">
      <w:pPr>
        <w:pStyle w:val="ListParagraph"/>
        <w:tabs>
          <w:tab w:val="left" w:pos="1800"/>
        </w:tabs>
        <w:spacing w:line="360" w:lineRule="auto"/>
        <w:ind w:left="0"/>
        <w:jc w:val="both"/>
        <w:textAlignment w:val="baseline"/>
        <w:rPr>
          <w:rFonts w:ascii="Calibri" w:hAnsi="Calibri"/>
          <w:b/>
          <w:bCs/>
          <w:color w:val="1F497D"/>
          <w:kern w:val="24"/>
          <w:lang w:val="fr-FR"/>
        </w:rPr>
      </w:pPr>
      <w:r w:rsidRPr="00A16EC8">
        <w:rPr>
          <w:rFonts w:ascii="Calibri" w:hAnsi="Calibri"/>
          <w:b/>
          <w:bCs/>
          <w:color w:val="1F497D"/>
          <w:kern w:val="24"/>
          <w:lang w:val="fr-FR"/>
        </w:rPr>
        <w:t>Autres partenaires possibles</w:t>
      </w:r>
      <w:r>
        <w:rPr>
          <w:rStyle w:val="FootnoteReference"/>
          <w:rFonts w:ascii="Calibri" w:hAnsi="Calibri"/>
          <w:b/>
          <w:bCs/>
          <w:color w:val="1F497D"/>
          <w:kern w:val="24"/>
          <w:lang w:val="fr-FR"/>
        </w:rPr>
        <w:footnoteReference w:id="12"/>
      </w:r>
    </w:p>
    <w:p w:rsidR="005E14F7" w:rsidRPr="00A16EC8" w:rsidRDefault="005E14F7" w:rsidP="00F036FB">
      <w:pPr>
        <w:pStyle w:val="ListParagraph"/>
        <w:tabs>
          <w:tab w:val="left" w:pos="1800"/>
        </w:tabs>
        <w:spacing w:line="360" w:lineRule="auto"/>
        <w:ind w:left="0"/>
        <w:jc w:val="both"/>
        <w:textAlignment w:val="baseline"/>
        <w:rPr>
          <w:rFonts w:ascii="Calibri" w:hAnsi="Calibri"/>
          <w:b/>
          <w:bCs/>
          <w:color w:val="1F497D"/>
          <w:kern w:val="24"/>
          <w:lang w:val="fr-FR"/>
        </w:rPr>
      </w:pPr>
    </w:p>
    <w:p w:rsidR="005E14F7" w:rsidRPr="00A16EC8" w:rsidRDefault="005E14F7" w:rsidP="001F3EB5">
      <w:pPr>
        <w:pStyle w:val="ListParagraph"/>
        <w:numPr>
          <w:ilvl w:val="0"/>
          <w:numId w:val="9"/>
        </w:numPr>
        <w:tabs>
          <w:tab w:val="left" w:pos="709"/>
        </w:tabs>
        <w:spacing w:line="360" w:lineRule="auto"/>
        <w:jc w:val="both"/>
        <w:textAlignment w:val="baseline"/>
        <w:rPr>
          <w:rFonts w:ascii="Calibri" w:hAnsi="Calibri"/>
          <w:color w:val="1F497D"/>
        </w:rPr>
      </w:pPr>
      <w:r w:rsidRPr="00A16EC8">
        <w:rPr>
          <w:rFonts w:ascii="Calibri" w:hAnsi="Calibri"/>
          <w:color w:val="1F497D"/>
        </w:rPr>
        <w:t>Office des personnes handicapées du Québec;</w:t>
      </w:r>
    </w:p>
    <w:p w:rsidR="005E14F7" w:rsidRDefault="005E14F7" w:rsidP="00E459B0">
      <w:pPr>
        <w:pStyle w:val="ListParagraph"/>
        <w:numPr>
          <w:ilvl w:val="0"/>
          <w:numId w:val="9"/>
        </w:numPr>
        <w:tabs>
          <w:tab w:val="left" w:pos="709"/>
        </w:tabs>
        <w:spacing w:line="360" w:lineRule="auto"/>
        <w:jc w:val="both"/>
        <w:textAlignment w:val="baseline"/>
        <w:rPr>
          <w:rFonts w:ascii="Calibri" w:hAnsi="Calibri"/>
          <w:color w:val="1F497D"/>
        </w:rPr>
      </w:pPr>
      <w:r w:rsidRPr="00A16EC8">
        <w:rPr>
          <w:rFonts w:ascii="Calibri" w:hAnsi="Calibri"/>
          <w:color w:val="1F497D"/>
        </w:rPr>
        <w:t>Société d’habitation du Québec;</w:t>
      </w:r>
    </w:p>
    <w:p w:rsidR="005E14F7" w:rsidRPr="00E459B0" w:rsidRDefault="005E14F7" w:rsidP="00E459B0">
      <w:pPr>
        <w:pStyle w:val="ListParagraph"/>
        <w:numPr>
          <w:ilvl w:val="0"/>
          <w:numId w:val="9"/>
        </w:numPr>
        <w:tabs>
          <w:tab w:val="left" w:pos="709"/>
        </w:tabs>
        <w:spacing w:line="360" w:lineRule="auto"/>
        <w:jc w:val="both"/>
        <w:textAlignment w:val="baseline"/>
        <w:rPr>
          <w:rFonts w:ascii="Calibri" w:hAnsi="Calibri"/>
          <w:color w:val="1F497D"/>
        </w:rPr>
      </w:pPr>
      <w:r w:rsidRPr="00E459B0">
        <w:rPr>
          <w:rFonts w:ascii="Calibri" w:hAnsi="Calibri"/>
          <w:color w:val="1F497D"/>
        </w:rPr>
        <w:t>Aide financière aux études.</w:t>
      </w:r>
    </w:p>
    <w:p w:rsidR="005E14F7" w:rsidRPr="00A16EC8" w:rsidRDefault="005E14F7" w:rsidP="00F036FB">
      <w:pPr>
        <w:pStyle w:val="ListParagraph"/>
        <w:spacing w:line="360" w:lineRule="auto"/>
        <w:ind w:left="0"/>
        <w:jc w:val="both"/>
        <w:textAlignment w:val="baseline"/>
        <w:rPr>
          <w:rFonts w:ascii="Calibri" w:hAnsi="Calibri"/>
          <w:color w:val="1F497D"/>
        </w:rPr>
      </w:pPr>
    </w:p>
    <w:p w:rsidR="005E14F7" w:rsidRPr="00A16EC8" w:rsidRDefault="005E14F7" w:rsidP="00F036FB">
      <w:pPr>
        <w:spacing w:line="360" w:lineRule="auto"/>
        <w:jc w:val="both"/>
        <w:rPr>
          <w:rFonts w:ascii="Calibri" w:hAnsi="Calibri"/>
          <w:b/>
          <w:smallCaps/>
          <w:color w:val="1F497D"/>
          <w:szCs w:val="24"/>
        </w:rPr>
      </w:pPr>
      <w:r w:rsidRPr="00A16EC8">
        <w:rPr>
          <w:rFonts w:ascii="Calibri" w:hAnsi="Calibri"/>
          <w:b/>
          <w:smallCaps/>
          <w:color w:val="1F497D"/>
          <w:szCs w:val="24"/>
        </w:rPr>
        <w:t>DÉFINIR UNE TRAJECTOIRE DE SERVICES</w:t>
      </w:r>
    </w:p>
    <w:p w:rsidR="005E14F7" w:rsidRPr="00A16EC8" w:rsidRDefault="005E14F7" w:rsidP="00F036FB">
      <w:pPr>
        <w:autoSpaceDE w:val="0"/>
        <w:autoSpaceDN w:val="0"/>
        <w:adjustRightInd w:val="0"/>
        <w:spacing w:line="360" w:lineRule="auto"/>
        <w:jc w:val="both"/>
        <w:rPr>
          <w:rFonts w:ascii="Calibri" w:hAnsi="Calibri"/>
          <w:color w:val="1F497D"/>
          <w:szCs w:val="24"/>
          <w:lang w:eastAsia="fr-CA"/>
        </w:rPr>
      </w:pPr>
    </w:p>
    <w:p w:rsidR="005E14F7" w:rsidRPr="00A16EC8" w:rsidRDefault="005E14F7" w:rsidP="00F036FB">
      <w:pPr>
        <w:spacing w:line="360" w:lineRule="auto"/>
        <w:jc w:val="both"/>
        <w:rPr>
          <w:rFonts w:ascii="Calibri" w:hAnsi="Calibri" w:cs="+mn-cs"/>
          <w:i/>
          <w:color w:val="1F497D"/>
          <w:kern w:val="24"/>
          <w:szCs w:val="24"/>
        </w:rPr>
      </w:pPr>
      <w:r w:rsidRPr="00A16EC8">
        <w:rPr>
          <w:rFonts w:ascii="Calibri" w:hAnsi="Calibri"/>
          <w:color w:val="1F497D"/>
          <w:szCs w:val="24"/>
          <w:lang w:val="fr-FR"/>
        </w:rPr>
        <w:t xml:space="preserve">Il est suggéré que chaque commission scolaire établisse une trajectoire de services avec les partenaires de son territoire pour faciliter la démarche TÉVA. </w:t>
      </w:r>
      <w:r w:rsidRPr="00A16EC8">
        <w:rPr>
          <w:rFonts w:ascii="Calibri" w:hAnsi="Calibri"/>
          <w:color w:val="1F497D"/>
          <w:szCs w:val="24"/>
          <w:lang w:eastAsia="fr-CA"/>
        </w:rPr>
        <w:t xml:space="preserve">Cet outil devrait détailler les étapes définies dans le schéma précédent, </w:t>
      </w:r>
      <w:r w:rsidRPr="00A16EC8">
        <w:rPr>
          <w:rFonts w:ascii="Calibri" w:hAnsi="Calibri"/>
          <w:i/>
          <w:color w:val="1F497D"/>
          <w:szCs w:val="24"/>
        </w:rPr>
        <w:t xml:space="preserve">la transition de l’école à la vie active (TÉVA), une démarche de concertation intégrée aux quatre phases </w:t>
      </w:r>
      <w:r w:rsidRPr="00A16EC8">
        <w:rPr>
          <w:rFonts w:ascii="Calibri" w:hAnsi="Calibri" w:cs="+mn-cs"/>
          <w:i/>
          <w:color w:val="1F497D"/>
          <w:kern w:val="24"/>
          <w:szCs w:val="24"/>
        </w:rPr>
        <w:t>du plan d’intervention</w:t>
      </w:r>
      <w:r>
        <w:rPr>
          <w:rStyle w:val="FootnoteReference"/>
          <w:rFonts w:ascii="Calibri" w:hAnsi="Calibri" w:cs="+mn-cs"/>
          <w:i/>
          <w:color w:val="1F497D"/>
          <w:kern w:val="24"/>
          <w:szCs w:val="24"/>
        </w:rPr>
        <w:footnoteReference w:id="13"/>
      </w:r>
      <w:r w:rsidRPr="00A16EC8">
        <w:rPr>
          <w:rFonts w:ascii="Calibri" w:hAnsi="Calibri" w:cs="+mn-cs"/>
          <w:i/>
          <w:color w:val="1F497D"/>
          <w:kern w:val="24"/>
          <w:szCs w:val="24"/>
        </w:rPr>
        <w:t xml:space="preserve">. </w:t>
      </w:r>
    </w:p>
    <w:p w:rsidR="005E14F7" w:rsidRPr="00A16EC8" w:rsidRDefault="005E14F7" w:rsidP="00F036FB">
      <w:pPr>
        <w:pStyle w:val="Default"/>
        <w:spacing w:line="360" w:lineRule="auto"/>
        <w:jc w:val="both"/>
        <w:rPr>
          <w:rFonts w:ascii="Calibri" w:hAnsi="Calibri" w:cs="Times New Roman"/>
          <w:color w:val="1F497D"/>
          <w:lang w:val="fr-FR"/>
        </w:rPr>
      </w:pPr>
      <w:r w:rsidRPr="00A16EC8">
        <w:rPr>
          <w:rFonts w:ascii="Calibri" w:hAnsi="Calibri" w:cs="Times New Roman"/>
          <w:color w:val="1F497D"/>
          <w:lang w:val="fr-FR"/>
        </w:rPr>
        <w:t>L’établissement de la trajectoire de services peut :</w:t>
      </w:r>
    </w:p>
    <w:p w:rsidR="005E14F7" w:rsidRPr="00A16EC8" w:rsidRDefault="005E14F7" w:rsidP="00F036FB">
      <w:pPr>
        <w:pStyle w:val="Default"/>
        <w:spacing w:line="360" w:lineRule="auto"/>
        <w:jc w:val="both"/>
        <w:rPr>
          <w:rFonts w:ascii="Calibri" w:hAnsi="Calibri" w:cs="Times New Roman"/>
          <w:color w:val="1F497D"/>
        </w:rPr>
      </w:pPr>
    </w:p>
    <w:p w:rsidR="005E14F7" w:rsidRPr="00A16EC8" w:rsidRDefault="005E14F7" w:rsidP="001F3EB5">
      <w:pPr>
        <w:numPr>
          <w:ilvl w:val="0"/>
          <w:numId w:val="10"/>
        </w:numPr>
        <w:autoSpaceDE w:val="0"/>
        <w:autoSpaceDN w:val="0"/>
        <w:adjustRightInd w:val="0"/>
        <w:spacing w:line="360" w:lineRule="auto"/>
        <w:jc w:val="both"/>
        <w:rPr>
          <w:rFonts w:ascii="Calibri" w:hAnsi="Calibri"/>
          <w:color w:val="1F497D"/>
          <w:szCs w:val="24"/>
          <w:lang w:eastAsia="fr-CA"/>
        </w:rPr>
      </w:pPr>
      <w:r w:rsidRPr="00A16EC8">
        <w:rPr>
          <w:rFonts w:ascii="Calibri" w:hAnsi="Calibri"/>
          <w:color w:val="1F497D"/>
          <w:szCs w:val="24"/>
          <w:lang w:eastAsia="fr-CA"/>
        </w:rPr>
        <w:t>Aider les intervenants des réseaux scolaires, de la santé et des services sociaux à mieux circonscrire les services ainsi que les étapes à franchir pour aider l’élève dans sa transition de l’école à la vie active (TÉVA);</w:t>
      </w:r>
    </w:p>
    <w:p w:rsidR="005E14F7" w:rsidRPr="00A16EC8" w:rsidRDefault="005E14F7" w:rsidP="001F3EB5">
      <w:pPr>
        <w:numPr>
          <w:ilvl w:val="0"/>
          <w:numId w:val="10"/>
        </w:numPr>
        <w:autoSpaceDE w:val="0"/>
        <w:autoSpaceDN w:val="0"/>
        <w:adjustRightInd w:val="0"/>
        <w:spacing w:line="360" w:lineRule="auto"/>
        <w:jc w:val="both"/>
        <w:rPr>
          <w:rFonts w:ascii="Calibri" w:hAnsi="Calibri"/>
          <w:color w:val="1F497D"/>
          <w:szCs w:val="24"/>
          <w:lang w:eastAsia="fr-CA"/>
        </w:rPr>
      </w:pPr>
      <w:r w:rsidRPr="00A16EC8">
        <w:rPr>
          <w:rFonts w:ascii="Calibri" w:hAnsi="Calibri"/>
          <w:color w:val="1F497D"/>
          <w:szCs w:val="24"/>
          <w:lang w:eastAsia="fr-CA"/>
        </w:rPr>
        <w:t>Définir une séquence d’actions ou de services à mettre en place pour faciliter la transition de l’école à la vie active (TÉVA);</w:t>
      </w:r>
    </w:p>
    <w:p w:rsidR="005E14F7" w:rsidRPr="00A16EC8" w:rsidRDefault="005E14F7" w:rsidP="001F3EB5">
      <w:pPr>
        <w:numPr>
          <w:ilvl w:val="0"/>
          <w:numId w:val="10"/>
        </w:numPr>
        <w:autoSpaceDE w:val="0"/>
        <w:autoSpaceDN w:val="0"/>
        <w:adjustRightInd w:val="0"/>
        <w:spacing w:line="360" w:lineRule="auto"/>
        <w:jc w:val="both"/>
        <w:rPr>
          <w:rFonts w:ascii="Calibri" w:hAnsi="Calibri"/>
          <w:color w:val="1F497D"/>
          <w:szCs w:val="24"/>
          <w:lang w:eastAsia="fr-CA"/>
        </w:rPr>
      </w:pPr>
      <w:r w:rsidRPr="00A16EC8">
        <w:rPr>
          <w:rFonts w:ascii="Calibri" w:hAnsi="Calibri"/>
          <w:color w:val="1F497D"/>
          <w:szCs w:val="24"/>
          <w:lang w:eastAsia="fr-CA"/>
        </w:rPr>
        <w:t>Fournir aux intervenants une démarche, des étapes à suivre permettant de référer, d’orienter l’élève et sa famille vers des services disponibles sur le territoire;</w:t>
      </w:r>
    </w:p>
    <w:p w:rsidR="005E14F7" w:rsidRPr="00A16EC8" w:rsidRDefault="005E14F7" w:rsidP="001F3EB5">
      <w:pPr>
        <w:numPr>
          <w:ilvl w:val="0"/>
          <w:numId w:val="10"/>
        </w:numPr>
        <w:autoSpaceDE w:val="0"/>
        <w:autoSpaceDN w:val="0"/>
        <w:adjustRightInd w:val="0"/>
        <w:spacing w:line="360" w:lineRule="auto"/>
        <w:jc w:val="both"/>
        <w:rPr>
          <w:rFonts w:ascii="Calibri" w:hAnsi="Calibri"/>
          <w:color w:val="1F497D"/>
          <w:szCs w:val="24"/>
          <w:lang w:eastAsia="fr-CA"/>
        </w:rPr>
      </w:pPr>
      <w:r w:rsidRPr="00A16EC8">
        <w:rPr>
          <w:rFonts w:ascii="Calibri" w:hAnsi="Calibri"/>
          <w:color w:val="1F497D"/>
          <w:szCs w:val="24"/>
          <w:lang w:eastAsia="fr-CA"/>
        </w:rPr>
        <w:t>Préciser les portes d’accès aux différents services.</w:t>
      </w:r>
    </w:p>
    <w:p w:rsidR="005E14F7" w:rsidRPr="00A16EC8" w:rsidRDefault="005E14F7" w:rsidP="00F036FB">
      <w:pPr>
        <w:autoSpaceDE w:val="0"/>
        <w:autoSpaceDN w:val="0"/>
        <w:adjustRightInd w:val="0"/>
        <w:spacing w:line="360" w:lineRule="auto"/>
        <w:jc w:val="both"/>
        <w:rPr>
          <w:rFonts w:ascii="Calibri" w:hAnsi="Calibri"/>
          <w:color w:val="1F497D"/>
          <w:szCs w:val="24"/>
          <w:lang w:eastAsia="fr-CA"/>
        </w:rPr>
      </w:pPr>
    </w:p>
    <w:p w:rsidR="005E14F7" w:rsidRPr="00A16EC8" w:rsidRDefault="005E14F7" w:rsidP="00F036FB">
      <w:pPr>
        <w:autoSpaceDE w:val="0"/>
        <w:autoSpaceDN w:val="0"/>
        <w:adjustRightInd w:val="0"/>
        <w:spacing w:line="360" w:lineRule="auto"/>
        <w:jc w:val="both"/>
        <w:rPr>
          <w:rFonts w:ascii="Calibri" w:hAnsi="Calibri"/>
          <w:color w:val="1F497D"/>
          <w:szCs w:val="24"/>
          <w:lang w:eastAsia="fr-CA"/>
        </w:rPr>
      </w:pPr>
      <w:r w:rsidRPr="00A16EC8">
        <w:rPr>
          <w:rFonts w:ascii="Calibri" w:hAnsi="Calibri"/>
          <w:color w:val="1F497D"/>
          <w:szCs w:val="24"/>
          <w:lang w:eastAsia="fr-CA"/>
        </w:rPr>
        <w:t>Lorsqu’il est temps de susciter la collaboration des partenaires concernés par le projet de vie de l’élève, il est possible de demander le soutien de la CS ainsi que du CSSS, notamment via le coordonnateur EIJ, qui peut aider à identifier les bons partenaires et favoriser la collaboration en fonction du champ d’expertise spécifique à chacun. Le réseau Emploi-Québec peut également devenir une ressource intéressante pour faciliter le partenariat avec les différents organismes nécessaires.</w:t>
      </w:r>
    </w:p>
    <w:p w:rsidR="005E14F7" w:rsidRPr="00A16EC8" w:rsidRDefault="005E14F7" w:rsidP="00F036FB">
      <w:pPr>
        <w:autoSpaceDE w:val="0"/>
        <w:autoSpaceDN w:val="0"/>
        <w:adjustRightInd w:val="0"/>
        <w:spacing w:line="360" w:lineRule="auto"/>
        <w:jc w:val="both"/>
        <w:rPr>
          <w:rFonts w:ascii="Calibri" w:hAnsi="Calibri"/>
          <w:color w:val="1F497D"/>
          <w:szCs w:val="24"/>
          <w:lang w:eastAsia="fr-CA"/>
        </w:rPr>
      </w:pPr>
    </w:p>
    <w:p w:rsidR="005E14F7" w:rsidRPr="00A16EC8" w:rsidRDefault="005E14F7" w:rsidP="00F036FB">
      <w:pPr>
        <w:autoSpaceDE w:val="0"/>
        <w:autoSpaceDN w:val="0"/>
        <w:adjustRightInd w:val="0"/>
        <w:spacing w:line="360" w:lineRule="auto"/>
        <w:jc w:val="both"/>
        <w:rPr>
          <w:rFonts w:ascii="Calibri" w:hAnsi="Calibri"/>
          <w:color w:val="1F497D"/>
          <w:szCs w:val="24"/>
          <w:lang w:eastAsia="fr-CA"/>
        </w:rPr>
      </w:pPr>
      <w:r w:rsidRPr="00A16EC8">
        <w:rPr>
          <w:rFonts w:ascii="Calibri" w:hAnsi="Calibri"/>
          <w:color w:val="1F497D"/>
          <w:szCs w:val="24"/>
          <w:lang w:eastAsia="fr-CA"/>
        </w:rPr>
        <w:t>Enfin, il est important de vérifier dès le début de la démarche TÉVA si le jeune reçoit déjà des services par le réseau de la santé. Si ce n’est pas le cas, il pourrait s’avérer important d’encourager les parents à adresser une demande à leur CSSS, afin qu’un intervenant puisse soutenir la transition lorsque le jeune ne sera plus à l’école.</w:t>
      </w:r>
    </w:p>
    <w:p w:rsidR="005E14F7" w:rsidRDefault="005E14F7" w:rsidP="00F036FB">
      <w:pPr>
        <w:autoSpaceDE w:val="0"/>
        <w:autoSpaceDN w:val="0"/>
        <w:adjustRightInd w:val="0"/>
        <w:spacing w:line="360" w:lineRule="auto"/>
        <w:jc w:val="both"/>
        <w:rPr>
          <w:rFonts w:ascii="Calibri" w:hAnsi="Calibri"/>
          <w:b/>
          <w:smallCaps/>
          <w:color w:val="1F497D"/>
          <w:szCs w:val="24"/>
        </w:rPr>
      </w:pPr>
    </w:p>
    <w:p w:rsidR="005E14F7" w:rsidRPr="00A16EC8" w:rsidRDefault="005E14F7" w:rsidP="00F036FB">
      <w:pPr>
        <w:autoSpaceDE w:val="0"/>
        <w:autoSpaceDN w:val="0"/>
        <w:adjustRightInd w:val="0"/>
        <w:spacing w:line="360" w:lineRule="auto"/>
        <w:jc w:val="both"/>
        <w:rPr>
          <w:rFonts w:ascii="Calibri" w:hAnsi="Calibri"/>
          <w:b/>
          <w:smallCaps/>
          <w:color w:val="1F497D"/>
          <w:szCs w:val="24"/>
        </w:rPr>
      </w:pPr>
      <w:r w:rsidRPr="00A16EC8">
        <w:rPr>
          <w:rFonts w:ascii="Calibri" w:hAnsi="Calibri"/>
          <w:b/>
          <w:smallCaps/>
          <w:color w:val="1F497D"/>
          <w:szCs w:val="24"/>
        </w:rPr>
        <w:t>RECOMMANDATIONS POUR LA MISE EN OEUVRE D’UNE PREMIÈRE DÉMARCHE DE TRANSITION</w:t>
      </w:r>
    </w:p>
    <w:p w:rsidR="005E14F7" w:rsidRPr="00A16EC8" w:rsidRDefault="005E14F7" w:rsidP="00F036FB">
      <w:pPr>
        <w:spacing w:line="360" w:lineRule="auto"/>
        <w:jc w:val="both"/>
        <w:rPr>
          <w:rFonts w:ascii="Calibri" w:hAnsi="Calibri"/>
          <w:b/>
          <w:color w:val="1F497D"/>
          <w:szCs w:val="24"/>
          <w:u w:val="single"/>
        </w:rPr>
      </w:pPr>
      <w:r>
        <w:rPr>
          <w:rFonts w:ascii="Calibri" w:hAnsi="Calibri"/>
          <w:color w:val="1F497D"/>
          <w:szCs w:val="24"/>
        </w:rPr>
        <w:br/>
      </w:r>
      <w:r w:rsidRPr="00A16EC8">
        <w:rPr>
          <w:rFonts w:ascii="Calibri" w:hAnsi="Calibri" w:cs="+mn-cs"/>
          <w:color w:val="1F497D"/>
          <w:kern w:val="24"/>
          <w:szCs w:val="24"/>
          <w:lang w:val="fr-FR"/>
        </w:rPr>
        <w:t>Dans le contexte d’une implantation graduelle, il est recommandé d’amorcer une première démarche TÉVA avec quelques élèves dont la situation est clairement identifiable (handicap physique ou intellectuel, par exemple). Lorsque l’équipe responsable de la TÉVA aura acquis davantage d’expérience, il sera plus simple d’étendre les se</w:t>
      </w:r>
      <w:r>
        <w:rPr>
          <w:rFonts w:ascii="Calibri" w:hAnsi="Calibri" w:cs="+mn-cs"/>
          <w:color w:val="1F497D"/>
          <w:kern w:val="24"/>
          <w:szCs w:val="24"/>
          <w:lang w:val="fr-FR"/>
        </w:rPr>
        <w:t xml:space="preserve">rvices à l’ensemble des élèves </w:t>
      </w:r>
      <w:r w:rsidRPr="00A16EC8">
        <w:rPr>
          <w:rFonts w:ascii="Calibri" w:hAnsi="Calibri" w:cs="+mn-cs"/>
          <w:color w:val="1F497D"/>
          <w:kern w:val="24"/>
          <w:szCs w:val="24"/>
          <w:lang w:val="fr-FR"/>
        </w:rPr>
        <w:t>handic</w:t>
      </w:r>
      <w:r>
        <w:rPr>
          <w:rFonts w:ascii="Calibri" w:hAnsi="Calibri" w:cs="+mn-cs"/>
          <w:color w:val="1F497D"/>
          <w:kern w:val="24"/>
          <w:szCs w:val="24"/>
          <w:lang w:val="fr-FR"/>
        </w:rPr>
        <w:t xml:space="preserve">apés ou en grandes difficultés </w:t>
      </w:r>
      <w:r w:rsidRPr="00A16EC8">
        <w:rPr>
          <w:rFonts w:ascii="Calibri" w:hAnsi="Calibri" w:cs="+mn-cs"/>
          <w:color w:val="1F497D"/>
          <w:kern w:val="24"/>
          <w:szCs w:val="24"/>
          <w:lang w:val="fr-FR"/>
        </w:rPr>
        <w:t>qui pourraient bénéficier d’une démarche de transition.</w:t>
      </w:r>
    </w:p>
    <w:p w:rsidR="005E14F7" w:rsidRPr="00A16EC8" w:rsidRDefault="005E14F7" w:rsidP="00F036FB">
      <w:pPr>
        <w:spacing w:line="360" w:lineRule="auto"/>
        <w:jc w:val="both"/>
        <w:rPr>
          <w:rFonts w:ascii="Calibri" w:hAnsi="Calibri"/>
          <w:b/>
          <w:color w:val="1F497D"/>
          <w:szCs w:val="24"/>
          <w:u w:val="single"/>
        </w:rPr>
      </w:pPr>
    </w:p>
    <w:p w:rsidR="005E14F7" w:rsidRPr="00A16EC8" w:rsidRDefault="005E14F7" w:rsidP="00F036FB">
      <w:pPr>
        <w:pStyle w:val="ListParagraph"/>
        <w:spacing w:line="360" w:lineRule="auto"/>
        <w:ind w:left="0"/>
        <w:jc w:val="both"/>
        <w:textAlignment w:val="baseline"/>
        <w:rPr>
          <w:rFonts w:ascii="Calibri" w:hAnsi="Calibri" w:cs="+mn-cs"/>
          <w:color w:val="1F497D"/>
          <w:kern w:val="24"/>
          <w:lang w:val="fr-CH"/>
        </w:rPr>
      </w:pPr>
      <w:r w:rsidRPr="00A16EC8">
        <w:rPr>
          <w:rFonts w:ascii="Calibri" w:hAnsi="Calibri" w:cs="+mn-cs"/>
          <w:color w:val="1F497D"/>
          <w:kern w:val="24"/>
          <w:lang w:val="fr-FR"/>
        </w:rPr>
        <w:t xml:space="preserve">D’abord, l’école détermine une structure favorisant l’actualisation d’une démarche de transition. La direction, ou la personne à qui elle attribue ce mandat, coordonne alors la démarche et répertorie les élèves handicapés ou en grande difficulté de son école. Différentes personnes peuvent être nommées responsables de la démarche de transition, selon le profil des élèves identifiés, que ce soit en classe ordinaire ou spécialisée. </w:t>
      </w:r>
    </w:p>
    <w:p w:rsidR="005E14F7" w:rsidRPr="00A16EC8" w:rsidRDefault="005E14F7" w:rsidP="00F036FB">
      <w:pPr>
        <w:pStyle w:val="ListParagraph"/>
        <w:spacing w:line="360" w:lineRule="auto"/>
        <w:ind w:left="0"/>
        <w:jc w:val="both"/>
        <w:textAlignment w:val="baseline"/>
        <w:rPr>
          <w:rFonts w:ascii="Calibri" w:hAnsi="Calibri"/>
          <w:color w:val="1F497D"/>
        </w:rPr>
      </w:pPr>
    </w:p>
    <w:p w:rsidR="005E14F7" w:rsidRPr="00A16EC8" w:rsidRDefault="005E14F7" w:rsidP="00F036FB">
      <w:pPr>
        <w:pStyle w:val="ListParagraph"/>
        <w:spacing w:line="360" w:lineRule="auto"/>
        <w:ind w:left="0"/>
        <w:jc w:val="both"/>
        <w:textAlignment w:val="baseline"/>
        <w:rPr>
          <w:rFonts w:ascii="Calibri" w:hAnsi="Calibri" w:cs="+mn-cs"/>
          <w:color w:val="1F497D"/>
          <w:kern w:val="24"/>
          <w:lang w:val="fr-FR"/>
        </w:rPr>
      </w:pPr>
      <w:r w:rsidRPr="00A16EC8">
        <w:rPr>
          <w:rFonts w:ascii="Calibri" w:hAnsi="Calibri" w:cs="+mn-cs"/>
          <w:color w:val="1F497D"/>
          <w:kern w:val="24"/>
          <w:lang w:val="fr-FR"/>
        </w:rPr>
        <w:t>Ensuite, il peut être gagnant de favoriser une bonne connaissance des différents partenaires potentiels, avec l’ensemble du personnel concerné par la TÉVA. Cela peut se faire par des</w:t>
      </w:r>
      <w:r w:rsidRPr="00A16EC8">
        <w:rPr>
          <w:rFonts w:ascii="Calibri" w:hAnsi="Calibri" w:cs="+mn-cs"/>
          <w:color w:val="1F497D"/>
          <w:kern w:val="24"/>
          <w:lang w:val="fr-CH"/>
        </w:rPr>
        <w:t xml:space="preserve"> rencontres planifiées, des midis-conférences, la visite de certains milieux, etc. Ces premiers contacts devraient non seulement permettre d’établir les premières bases qui assureront le partenariat, mais ils alimenteront aussi la planification de la démarche pour chaque élève.</w:t>
      </w:r>
    </w:p>
    <w:p w:rsidR="005E14F7" w:rsidRPr="00A16EC8" w:rsidRDefault="005E14F7" w:rsidP="00F036FB">
      <w:pPr>
        <w:pStyle w:val="ListParagraph"/>
        <w:spacing w:line="360" w:lineRule="auto"/>
        <w:ind w:left="-360"/>
        <w:jc w:val="both"/>
        <w:textAlignment w:val="baseline"/>
        <w:rPr>
          <w:rFonts w:ascii="Calibri" w:hAnsi="Calibri"/>
          <w:color w:val="1F497D"/>
        </w:rPr>
      </w:pPr>
    </w:p>
    <w:p w:rsidR="005E14F7" w:rsidRPr="00A16EC8" w:rsidRDefault="005E14F7" w:rsidP="00F036FB">
      <w:pPr>
        <w:pStyle w:val="ListParagraph"/>
        <w:spacing w:line="360" w:lineRule="auto"/>
        <w:ind w:left="0"/>
        <w:jc w:val="both"/>
        <w:textAlignment w:val="baseline"/>
        <w:rPr>
          <w:rFonts w:ascii="Calibri" w:hAnsi="Calibri" w:cs="+mn-cs"/>
          <w:color w:val="1F497D"/>
          <w:kern w:val="24"/>
          <w:lang w:val="fr-CH"/>
        </w:rPr>
      </w:pPr>
      <w:r w:rsidRPr="00A16EC8">
        <w:rPr>
          <w:rFonts w:ascii="Calibri" w:hAnsi="Calibri" w:cs="+mn-cs"/>
          <w:color w:val="1F497D"/>
          <w:kern w:val="24"/>
          <w:lang w:val="fr-CH"/>
        </w:rPr>
        <w:t xml:space="preserve">Après avoir évalué la situation de l’école (forces, difficultés, ressources, solutions) et établi un plan d’action, il est possible de sélectionner un élève ou un groupe d’élèves pour initier le projet. Les étapes définies précédemment peuvent soutenir la démarche de transition qui sera privilégiée avec le ou les élèves ciblés. Le soutien d’une personne-ressource TÉVA identifiée par la commission scolaire peut également s’avérer une aide précieuse pour les écoles, si la structure le permet. </w:t>
      </w:r>
    </w:p>
    <w:p w:rsidR="005E14F7" w:rsidRDefault="005E14F7" w:rsidP="00F036FB">
      <w:pPr>
        <w:pStyle w:val="ListParagraph"/>
        <w:spacing w:line="360" w:lineRule="auto"/>
        <w:ind w:left="0"/>
        <w:jc w:val="both"/>
        <w:textAlignment w:val="baseline"/>
        <w:rPr>
          <w:rFonts w:ascii="Calibri" w:hAnsi="Calibri"/>
          <w:color w:val="1F497D"/>
        </w:rPr>
      </w:pPr>
    </w:p>
    <w:p w:rsidR="005E14F7" w:rsidRPr="00A16EC8" w:rsidRDefault="005E14F7" w:rsidP="00F036FB">
      <w:pPr>
        <w:pStyle w:val="ListParagraph"/>
        <w:spacing w:line="360" w:lineRule="auto"/>
        <w:ind w:left="0"/>
        <w:jc w:val="both"/>
        <w:textAlignment w:val="baseline"/>
        <w:rPr>
          <w:rFonts w:ascii="Calibri" w:hAnsi="Calibri" w:cs="+mn-cs"/>
          <w:color w:val="1F497D"/>
          <w:kern w:val="24"/>
          <w:lang w:val="fr-FR"/>
        </w:rPr>
      </w:pPr>
      <w:r w:rsidRPr="00A16EC8">
        <w:rPr>
          <w:rFonts w:ascii="Calibri" w:hAnsi="Calibri" w:cs="+mn-cs"/>
          <w:color w:val="1F497D"/>
          <w:kern w:val="24"/>
          <w:lang w:val="fr-FR"/>
        </w:rPr>
        <w:t>Il est important de se rappeler que, comme pour tout ce qui est inclus dans le PI ou le PSI, il est nécessaire de prévoir puis de s’assurer d’un transfert des informations consignées en lien avec la TÉVA d’une année et d’un groupe à l’autre, mais aussi avec les partenaires concernés.</w:t>
      </w:r>
    </w:p>
    <w:p w:rsidR="005E14F7" w:rsidRPr="00A16EC8" w:rsidRDefault="005E14F7" w:rsidP="00F036FB">
      <w:pPr>
        <w:pStyle w:val="ListParagraph"/>
        <w:spacing w:line="360" w:lineRule="auto"/>
        <w:ind w:left="0"/>
        <w:jc w:val="both"/>
        <w:textAlignment w:val="baseline"/>
        <w:rPr>
          <w:rFonts w:ascii="Calibri" w:hAnsi="Calibri" w:cs="+mn-cs"/>
          <w:color w:val="1F497D"/>
          <w:kern w:val="24"/>
          <w:lang w:val="fr-FR"/>
        </w:rPr>
      </w:pPr>
    </w:p>
    <w:p w:rsidR="005E14F7" w:rsidRPr="00A16EC8" w:rsidRDefault="005E14F7" w:rsidP="00F036FB">
      <w:pPr>
        <w:pStyle w:val="ListParagraph"/>
        <w:spacing w:line="360" w:lineRule="auto"/>
        <w:ind w:left="0"/>
        <w:jc w:val="both"/>
        <w:textAlignment w:val="baseline"/>
        <w:rPr>
          <w:rFonts w:ascii="Calibri" w:hAnsi="Calibri" w:cs="+mn-cs"/>
          <w:color w:val="1F497D"/>
          <w:kern w:val="24"/>
          <w:lang w:val="fr-CH"/>
        </w:rPr>
      </w:pPr>
      <w:r w:rsidRPr="00A16EC8">
        <w:rPr>
          <w:rFonts w:ascii="Calibri" w:hAnsi="Calibri" w:cs="+mn-cs"/>
          <w:color w:val="1F497D"/>
          <w:kern w:val="24"/>
          <w:lang w:val="fr-FR"/>
        </w:rPr>
        <w:t>Enfin, pour chacune des démarches TÉVA initiées, une régulation devrait être planifiée afin que les écueils puissent être identifiés et que des solutions soient envisagées</w:t>
      </w:r>
      <w:r w:rsidRPr="00A16EC8">
        <w:rPr>
          <w:rFonts w:ascii="Calibri" w:hAnsi="Calibri" w:cs="+mn-cs"/>
          <w:color w:val="1F497D"/>
          <w:kern w:val="24"/>
          <w:lang w:val="fr-CH"/>
        </w:rPr>
        <w:t xml:space="preserve">. </w:t>
      </w:r>
    </w:p>
    <w:p w:rsidR="005E14F7" w:rsidRPr="00A16EC8" w:rsidRDefault="005E14F7" w:rsidP="00F036FB">
      <w:pPr>
        <w:pStyle w:val="ListParagraph"/>
        <w:spacing w:line="360" w:lineRule="auto"/>
        <w:ind w:left="0"/>
        <w:jc w:val="both"/>
        <w:textAlignment w:val="baseline"/>
        <w:rPr>
          <w:rFonts w:ascii="Calibri" w:hAnsi="Calibri" w:cs="+mn-cs"/>
          <w:color w:val="1F497D"/>
          <w:kern w:val="24"/>
          <w:lang w:val="fr-CH"/>
        </w:rPr>
      </w:pPr>
    </w:p>
    <w:p w:rsidR="005E14F7" w:rsidRPr="00A16EC8" w:rsidRDefault="005E14F7" w:rsidP="00F036FB">
      <w:pPr>
        <w:spacing w:line="360" w:lineRule="auto"/>
        <w:jc w:val="both"/>
        <w:rPr>
          <w:rFonts w:ascii="Calibri" w:hAnsi="Calibri"/>
          <w:b/>
          <w:smallCaps/>
          <w:color w:val="1F497D"/>
          <w:szCs w:val="24"/>
        </w:rPr>
      </w:pPr>
      <w:r w:rsidRPr="00A16EC8">
        <w:rPr>
          <w:rFonts w:ascii="Calibri" w:hAnsi="Calibri"/>
          <w:b/>
          <w:smallCaps/>
          <w:color w:val="1F497D"/>
          <w:szCs w:val="24"/>
        </w:rPr>
        <w:t xml:space="preserve">CONDITIONS OU FACTEURS DE RÉUSSITE </w:t>
      </w:r>
    </w:p>
    <w:p w:rsidR="005E14F7" w:rsidRPr="00A16EC8" w:rsidRDefault="005E14F7" w:rsidP="00F036FB">
      <w:pPr>
        <w:spacing w:line="360" w:lineRule="auto"/>
        <w:ind w:left="360" w:hanging="360"/>
        <w:jc w:val="both"/>
        <w:rPr>
          <w:rFonts w:ascii="Calibri" w:hAnsi="Calibri"/>
          <w:b/>
          <w:smallCaps/>
          <w:color w:val="1F497D"/>
          <w:szCs w:val="24"/>
        </w:rPr>
      </w:pPr>
    </w:p>
    <w:p w:rsidR="005E14F7" w:rsidRPr="00A16EC8" w:rsidRDefault="005E14F7" w:rsidP="00593690">
      <w:pPr>
        <w:pStyle w:val="ListParagraph"/>
        <w:spacing w:line="360" w:lineRule="auto"/>
        <w:ind w:left="0"/>
        <w:jc w:val="both"/>
        <w:textAlignment w:val="baseline"/>
        <w:rPr>
          <w:rFonts w:ascii="Calibri" w:hAnsi="Calibri" w:cs="+mn-cs"/>
          <w:color w:val="1F497D"/>
          <w:kern w:val="24"/>
          <w:lang w:val="fr-FR"/>
        </w:rPr>
      </w:pPr>
      <w:r w:rsidRPr="00A16EC8">
        <w:rPr>
          <w:rFonts w:ascii="Calibri" w:hAnsi="Calibri" w:cs="+mn-cs"/>
          <w:color w:val="1F497D"/>
          <w:kern w:val="24"/>
          <w:lang w:val="fr-FR"/>
        </w:rPr>
        <w:t>Fort de l’expérience vécue dans certains milieux, voici quelques conditions de réussite qui ont été identifiées :</w:t>
      </w:r>
    </w:p>
    <w:p w:rsidR="005E14F7" w:rsidRPr="00A16EC8" w:rsidRDefault="005E14F7" w:rsidP="00593690">
      <w:pPr>
        <w:pStyle w:val="ListParagraph"/>
        <w:numPr>
          <w:ilvl w:val="0"/>
          <w:numId w:val="11"/>
        </w:numPr>
        <w:spacing w:line="360" w:lineRule="auto"/>
        <w:ind w:left="1052"/>
        <w:jc w:val="both"/>
        <w:textAlignment w:val="baseline"/>
        <w:rPr>
          <w:rFonts w:ascii="Calibri" w:hAnsi="Calibri"/>
          <w:color w:val="1F497D"/>
        </w:rPr>
      </w:pPr>
      <w:r w:rsidRPr="00A16EC8">
        <w:rPr>
          <w:rFonts w:ascii="Calibri" w:hAnsi="Calibri" w:cs="+mn-cs"/>
          <w:color w:val="1F497D"/>
          <w:kern w:val="24"/>
          <w:lang w:val="fr-FR"/>
        </w:rPr>
        <w:t>L’élève doit être placé au centre du projet : c’est une démarche d’appropriation par le jeune de son cheminement (principe d’autodétermination/pouvoir d’agir).</w:t>
      </w:r>
    </w:p>
    <w:p w:rsidR="005E14F7" w:rsidRDefault="005E14F7" w:rsidP="00593690">
      <w:pPr>
        <w:pStyle w:val="ListParagraph"/>
        <w:numPr>
          <w:ilvl w:val="0"/>
          <w:numId w:val="11"/>
        </w:numPr>
        <w:spacing w:line="360" w:lineRule="auto"/>
        <w:ind w:left="1052"/>
        <w:jc w:val="both"/>
        <w:textAlignment w:val="baseline"/>
        <w:rPr>
          <w:rFonts w:ascii="Calibri" w:hAnsi="Calibri" w:cs="+mn-cs"/>
          <w:color w:val="1F497D"/>
          <w:kern w:val="24"/>
          <w:lang w:val="fr-FR"/>
        </w:rPr>
      </w:pPr>
      <w:r w:rsidRPr="00A16EC8">
        <w:rPr>
          <w:rFonts w:ascii="Calibri" w:hAnsi="Calibri" w:cs="+mn-cs"/>
          <w:color w:val="1F497D"/>
          <w:kern w:val="24"/>
          <w:lang w:val="fr-FR"/>
        </w:rPr>
        <w:t>Les objectifs de transition doivent être définis en fonction du projet de vie du jeune et non en fonction des services que nous pouvons lui offrir. Il peut donc devenir indispensable d’innover dans notre façon de faire!</w:t>
      </w:r>
    </w:p>
    <w:p w:rsidR="005E14F7" w:rsidRPr="00A16EC8" w:rsidRDefault="005E14F7" w:rsidP="00593690">
      <w:pPr>
        <w:pStyle w:val="ListParagraph"/>
        <w:numPr>
          <w:ilvl w:val="0"/>
          <w:numId w:val="11"/>
        </w:numPr>
        <w:spacing w:line="360" w:lineRule="auto"/>
        <w:ind w:left="1052"/>
        <w:jc w:val="both"/>
        <w:textAlignment w:val="baseline"/>
        <w:rPr>
          <w:rFonts w:ascii="Calibri" w:hAnsi="Calibri" w:cs="+mn-cs"/>
          <w:color w:val="1F497D"/>
          <w:kern w:val="24"/>
          <w:lang w:val="fr-FR"/>
        </w:rPr>
      </w:pPr>
      <w:r w:rsidRPr="000F24F1">
        <w:rPr>
          <w:rFonts w:ascii="Calibri" w:hAnsi="Calibri" w:cs="+mn-cs"/>
          <w:color w:val="1F497D"/>
          <w:kern w:val="24"/>
          <w:lang w:val="fr-FR"/>
        </w:rPr>
        <w:t xml:space="preserve">L’évaluation de la situation de l’élève doit demeurer à jour, </w:t>
      </w:r>
      <w:r>
        <w:rPr>
          <w:rFonts w:ascii="Calibri" w:hAnsi="Calibri" w:cs="+mn-cs"/>
          <w:color w:val="1F497D"/>
          <w:kern w:val="24"/>
          <w:lang w:val="fr-FR"/>
        </w:rPr>
        <w:t>particulièrement</w:t>
      </w:r>
      <w:r w:rsidRPr="000F24F1">
        <w:rPr>
          <w:rFonts w:ascii="Calibri" w:hAnsi="Calibri" w:cs="+mn-cs"/>
          <w:color w:val="1F497D"/>
          <w:kern w:val="24"/>
          <w:lang w:val="fr-FR"/>
        </w:rPr>
        <w:t xml:space="preserve"> l’évaluation psychologique</w:t>
      </w:r>
      <w:r>
        <w:rPr>
          <w:rFonts w:ascii="Calibri" w:hAnsi="Calibri" w:cs="+mn-cs"/>
          <w:color w:val="1F497D"/>
          <w:kern w:val="24"/>
          <w:lang w:val="fr-FR"/>
        </w:rPr>
        <w:t xml:space="preserve"> ou physique, selon le handicap, afin de ne pas perdre de vue les limites et les forces de l’élève.</w:t>
      </w:r>
    </w:p>
    <w:p w:rsidR="005E14F7" w:rsidRPr="0059028D" w:rsidRDefault="005E14F7" w:rsidP="00593690">
      <w:pPr>
        <w:pStyle w:val="ListParagraph"/>
        <w:numPr>
          <w:ilvl w:val="0"/>
          <w:numId w:val="11"/>
        </w:numPr>
        <w:spacing w:line="360" w:lineRule="auto"/>
        <w:ind w:left="1052"/>
        <w:jc w:val="both"/>
        <w:textAlignment w:val="baseline"/>
        <w:rPr>
          <w:rFonts w:ascii="Calibri" w:hAnsi="Calibri"/>
          <w:color w:val="1F497D"/>
        </w:rPr>
      </w:pPr>
      <w:r w:rsidRPr="00A16EC8">
        <w:rPr>
          <w:rFonts w:ascii="Calibri" w:hAnsi="Calibri" w:cs="+mn-cs"/>
          <w:color w:val="1F497D"/>
          <w:kern w:val="24"/>
          <w:lang w:val="fr-FR"/>
        </w:rPr>
        <w:t>Ses parents (ou tuteurs) sont des partenaires privilégiés. Le jeune et sa famille doivent s’impliquer activement</w:t>
      </w:r>
      <w:r>
        <w:rPr>
          <w:rFonts w:ascii="Calibri" w:hAnsi="Calibri" w:cs="+mn-cs"/>
          <w:color w:val="1F497D"/>
          <w:kern w:val="24"/>
          <w:lang w:val="fr-FR"/>
        </w:rPr>
        <w:t xml:space="preserve">. </w:t>
      </w:r>
    </w:p>
    <w:p w:rsidR="005E14F7" w:rsidRPr="00BB743B" w:rsidRDefault="005E14F7" w:rsidP="00593690">
      <w:pPr>
        <w:pStyle w:val="ListParagraph"/>
        <w:numPr>
          <w:ilvl w:val="0"/>
          <w:numId w:val="11"/>
        </w:numPr>
        <w:spacing w:line="360" w:lineRule="auto"/>
        <w:ind w:left="1052"/>
        <w:jc w:val="both"/>
        <w:textAlignment w:val="baseline"/>
        <w:rPr>
          <w:rFonts w:ascii="Calibri" w:hAnsi="Calibri"/>
          <w:color w:val="1F497D"/>
        </w:rPr>
      </w:pPr>
      <w:r>
        <w:rPr>
          <w:rFonts w:ascii="Calibri" w:hAnsi="Calibri" w:cs="+mn-cs"/>
          <w:color w:val="1F497D"/>
          <w:kern w:val="24"/>
          <w:lang w:val="fr-FR"/>
        </w:rPr>
        <w:t>Il peut s’avérer judicieux de prévoir du soutien aux parents, pour qu’ils soient en mesure d’offrir un bon accompagnement de leur enfant dans sa recherche d’autonomie.</w:t>
      </w:r>
    </w:p>
    <w:p w:rsidR="005E14F7" w:rsidRPr="00A16EC8" w:rsidRDefault="005E14F7" w:rsidP="00593690">
      <w:pPr>
        <w:pStyle w:val="ListParagraph"/>
        <w:numPr>
          <w:ilvl w:val="0"/>
          <w:numId w:val="11"/>
        </w:numPr>
        <w:spacing w:line="360" w:lineRule="auto"/>
        <w:ind w:left="1052"/>
        <w:jc w:val="both"/>
        <w:textAlignment w:val="baseline"/>
        <w:rPr>
          <w:rFonts w:ascii="Calibri" w:hAnsi="Calibri"/>
          <w:color w:val="1F497D"/>
        </w:rPr>
      </w:pPr>
      <w:r w:rsidRPr="00A16EC8">
        <w:rPr>
          <w:rFonts w:ascii="Calibri" w:hAnsi="Calibri"/>
          <w:color w:val="1F497D"/>
        </w:rPr>
        <w:t>Il est fortement recommandé de commencer la démarche au moins deux ans avant que le jeune ne quitte l’école.</w:t>
      </w:r>
    </w:p>
    <w:p w:rsidR="005E14F7" w:rsidRPr="00A16EC8" w:rsidRDefault="005E14F7" w:rsidP="00593690">
      <w:pPr>
        <w:pStyle w:val="ListParagraph"/>
        <w:numPr>
          <w:ilvl w:val="0"/>
          <w:numId w:val="11"/>
        </w:numPr>
        <w:spacing w:line="360" w:lineRule="auto"/>
        <w:ind w:left="1052"/>
        <w:jc w:val="both"/>
        <w:textAlignment w:val="baseline"/>
        <w:rPr>
          <w:rFonts w:ascii="Calibri" w:hAnsi="Calibri"/>
          <w:color w:val="1F497D"/>
        </w:rPr>
      </w:pPr>
      <w:r w:rsidRPr="00A16EC8">
        <w:rPr>
          <w:rFonts w:ascii="Calibri" w:hAnsi="Calibri" w:cs="+mn-cs"/>
          <w:color w:val="1F497D"/>
          <w:kern w:val="24"/>
          <w:lang w:val="fr-FR"/>
        </w:rPr>
        <w:t xml:space="preserve">L’accès au transport est un facteur indissociable à la démarche de transition. Il est parfois nécessaire de tenir compte de l’endroit de résidence de l’élève dans nos actions, surtout en fin de parcours scolaire, afin qu’il puisse se rendre à son travail ou conserver une vie sociale stimulante. </w:t>
      </w:r>
    </w:p>
    <w:p w:rsidR="005E14F7" w:rsidRPr="00A16EC8" w:rsidRDefault="005E14F7" w:rsidP="00593690">
      <w:pPr>
        <w:pStyle w:val="ListParagraph"/>
        <w:numPr>
          <w:ilvl w:val="0"/>
          <w:numId w:val="11"/>
        </w:numPr>
        <w:spacing w:line="360" w:lineRule="auto"/>
        <w:ind w:left="1052"/>
        <w:jc w:val="both"/>
        <w:textAlignment w:val="baseline"/>
        <w:rPr>
          <w:rFonts w:ascii="Calibri" w:hAnsi="Calibri"/>
          <w:color w:val="1F497D"/>
        </w:rPr>
      </w:pPr>
      <w:r w:rsidRPr="00A16EC8">
        <w:rPr>
          <w:rFonts w:ascii="Calibri" w:hAnsi="Calibri" w:cs="+mn-cs"/>
          <w:color w:val="1F497D"/>
          <w:kern w:val="24"/>
          <w:lang w:val="fr-FR"/>
        </w:rPr>
        <w:t>La présence d’une ressource disponible pour soutenir les écoles dans la mise en œuvre d’une démarche TÉVA favorise de façon remarquable le nombre de projets de vie réalisés.</w:t>
      </w:r>
    </w:p>
    <w:p w:rsidR="005E14F7" w:rsidRPr="00A16EC8" w:rsidRDefault="005E14F7" w:rsidP="00593690">
      <w:pPr>
        <w:pStyle w:val="ListParagraph"/>
        <w:numPr>
          <w:ilvl w:val="0"/>
          <w:numId w:val="11"/>
        </w:numPr>
        <w:spacing w:line="360" w:lineRule="auto"/>
        <w:ind w:left="1052"/>
        <w:jc w:val="both"/>
        <w:textAlignment w:val="baseline"/>
        <w:rPr>
          <w:rFonts w:ascii="Calibri" w:hAnsi="Calibri"/>
          <w:color w:val="1F497D"/>
        </w:rPr>
      </w:pPr>
      <w:r w:rsidRPr="00A16EC8">
        <w:rPr>
          <w:rFonts w:ascii="Calibri" w:hAnsi="Calibri" w:cs="+mn-cs"/>
          <w:color w:val="1F497D"/>
          <w:kern w:val="24"/>
          <w:lang w:val="fr-FR"/>
        </w:rPr>
        <w:t>La première expérience de TÉVA est toujours plus exigeante. Les suivantes deviennent plus faciles à réaliser.</w:t>
      </w:r>
    </w:p>
    <w:p w:rsidR="005E14F7" w:rsidRPr="00A16EC8" w:rsidRDefault="005E14F7" w:rsidP="00593690">
      <w:pPr>
        <w:pStyle w:val="Default"/>
        <w:numPr>
          <w:ilvl w:val="0"/>
          <w:numId w:val="12"/>
        </w:numPr>
        <w:spacing w:line="360" w:lineRule="auto"/>
        <w:jc w:val="both"/>
        <w:rPr>
          <w:rFonts w:ascii="Calibri" w:hAnsi="Calibri" w:cs="Times New Roman"/>
          <w:color w:val="1F497D"/>
        </w:rPr>
      </w:pPr>
      <w:r w:rsidRPr="00A16EC8">
        <w:rPr>
          <w:rFonts w:ascii="Calibri" w:hAnsi="Calibri" w:cs="Times New Roman"/>
          <w:color w:val="1F497D"/>
        </w:rPr>
        <w:t>L’implication des différents partenaires</w:t>
      </w:r>
      <w:r>
        <w:rPr>
          <w:rFonts w:ascii="Calibri" w:hAnsi="Calibri" w:cs="Times New Roman"/>
          <w:color w:val="1F497D"/>
        </w:rPr>
        <w:t>, selon le champ d’expertise de chacun, peut amener une grande différence dans l’atteinte des objectifs fixés.</w:t>
      </w:r>
    </w:p>
    <w:p w:rsidR="005E14F7" w:rsidRDefault="005E14F7" w:rsidP="00F036FB">
      <w:pPr>
        <w:pStyle w:val="Default"/>
        <w:spacing w:line="360" w:lineRule="auto"/>
        <w:ind w:left="1080"/>
        <w:jc w:val="both"/>
        <w:rPr>
          <w:rFonts w:ascii="Calibri" w:hAnsi="Calibri" w:cs="Times New Roman"/>
          <w:color w:val="1F497D"/>
        </w:rPr>
      </w:pPr>
    </w:p>
    <w:p w:rsidR="005E14F7" w:rsidRPr="00A16EC8" w:rsidRDefault="005E14F7" w:rsidP="00F036FB">
      <w:pPr>
        <w:pStyle w:val="Default"/>
        <w:spacing w:line="360" w:lineRule="auto"/>
        <w:ind w:left="1080"/>
        <w:jc w:val="both"/>
        <w:rPr>
          <w:rFonts w:ascii="Calibri" w:hAnsi="Calibri" w:cs="Times New Roman"/>
          <w:color w:val="1F497D"/>
        </w:rPr>
      </w:pPr>
    </w:p>
    <w:p w:rsidR="005E14F7" w:rsidRPr="00A16EC8" w:rsidRDefault="005E14F7" w:rsidP="00F036FB">
      <w:pPr>
        <w:pStyle w:val="ListParagraph"/>
        <w:tabs>
          <w:tab w:val="left" w:pos="360"/>
        </w:tabs>
        <w:spacing w:line="360" w:lineRule="auto"/>
        <w:ind w:left="0"/>
        <w:textAlignment w:val="baseline"/>
        <w:rPr>
          <w:rFonts w:ascii="Calibri" w:hAnsi="Calibri"/>
          <w:b/>
          <w:smallCaps/>
          <w:color w:val="1F497D"/>
        </w:rPr>
      </w:pPr>
      <w:r w:rsidRPr="00A16EC8">
        <w:rPr>
          <w:rFonts w:ascii="Calibri" w:hAnsi="Calibri"/>
          <w:b/>
          <w:smallCaps/>
          <w:color w:val="1F497D"/>
        </w:rPr>
        <w:t xml:space="preserve"> CONCLUSION</w:t>
      </w:r>
    </w:p>
    <w:p w:rsidR="005E14F7" w:rsidRPr="00A16EC8" w:rsidRDefault="005E14F7" w:rsidP="00F036FB">
      <w:pPr>
        <w:pStyle w:val="ListParagraph"/>
        <w:spacing w:line="360" w:lineRule="auto"/>
        <w:ind w:left="0"/>
        <w:jc w:val="both"/>
        <w:textAlignment w:val="baseline"/>
        <w:rPr>
          <w:rFonts w:ascii="Calibri" w:hAnsi="Calibri" w:cs="+mn-cs"/>
          <w:color w:val="1F497D"/>
          <w:kern w:val="24"/>
          <w:lang w:val="fr-FR"/>
        </w:rPr>
      </w:pPr>
    </w:p>
    <w:p w:rsidR="005E14F7" w:rsidRPr="000234B6" w:rsidRDefault="005E14F7" w:rsidP="00F036FB">
      <w:pPr>
        <w:pStyle w:val="ListParagraph"/>
        <w:spacing w:line="360" w:lineRule="auto"/>
        <w:ind w:left="0"/>
        <w:jc w:val="both"/>
        <w:textAlignment w:val="baseline"/>
        <w:rPr>
          <w:rFonts w:ascii="Calibri" w:hAnsi="Calibri" w:cs="+mn-cs"/>
          <w:i/>
          <w:color w:val="F79646"/>
          <w:kern w:val="24"/>
          <w:sz w:val="28"/>
          <w:szCs w:val="28"/>
          <w:lang w:val="fr-CH"/>
        </w:rPr>
      </w:pPr>
      <w:r w:rsidRPr="000234B6">
        <w:rPr>
          <w:rFonts w:ascii="Calibri" w:hAnsi="Calibri" w:cs="+mn-cs"/>
          <w:color w:val="F79646"/>
          <w:kern w:val="24"/>
          <w:sz w:val="28"/>
          <w:szCs w:val="28"/>
          <w:lang w:val="fr-CH"/>
        </w:rPr>
        <w:t xml:space="preserve"> </w:t>
      </w:r>
      <w:r w:rsidRPr="000234B6">
        <w:rPr>
          <w:rFonts w:ascii="Calibri" w:hAnsi="Calibri" w:cs="+mn-cs"/>
          <w:i/>
          <w:color w:val="F79646"/>
          <w:kern w:val="24"/>
          <w:sz w:val="28"/>
          <w:szCs w:val="28"/>
          <w:lang w:val="fr-CH"/>
        </w:rPr>
        <w:t>« L’avenir appartient à ceux qui croient en la beauté de leurs rêves »</w:t>
      </w:r>
      <w:r>
        <w:rPr>
          <w:rFonts w:ascii="Calibri" w:hAnsi="Calibri" w:cs="+mn-cs"/>
          <w:i/>
          <w:color w:val="F79646"/>
          <w:kern w:val="24"/>
          <w:sz w:val="28"/>
          <w:szCs w:val="28"/>
          <w:lang w:val="fr-CH"/>
        </w:rPr>
        <w:br/>
      </w:r>
      <w:r w:rsidRPr="000234B6">
        <w:rPr>
          <w:rFonts w:ascii="Calibri" w:hAnsi="Calibri" w:cs="+mn-cs"/>
          <w:i/>
          <w:color w:val="F79646"/>
          <w:kern w:val="24"/>
          <w:sz w:val="28"/>
          <w:szCs w:val="28"/>
          <w:lang w:val="fr-CH"/>
        </w:rPr>
        <w:t xml:space="preserve"> auteur inconnu</w:t>
      </w:r>
    </w:p>
    <w:p w:rsidR="005E14F7" w:rsidRPr="00A16EC8" w:rsidRDefault="005E14F7" w:rsidP="00F036FB">
      <w:pPr>
        <w:pStyle w:val="ListParagraph"/>
        <w:spacing w:line="360" w:lineRule="auto"/>
        <w:ind w:left="0"/>
        <w:jc w:val="both"/>
        <w:textAlignment w:val="baseline"/>
        <w:rPr>
          <w:rFonts w:ascii="Calibri" w:hAnsi="Calibri" w:cs="+mn-cs"/>
          <w:i/>
          <w:color w:val="1F497D"/>
          <w:kern w:val="24"/>
          <w:lang w:val="fr-CH"/>
        </w:rPr>
      </w:pPr>
    </w:p>
    <w:p w:rsidR="005E14F7" w:rsidRPr="00A16EC8" w:rsidRDefault="005E14F7" w:rsidP="00F036FB">
      <w:pPr>
        <w:pStyle w:val="ListParagraph"/>
        <w:spacing w:line="360" w:lineRule="auto"/>
        <w:ind w:left="0"/>
        <w:jc w:val="both"/>
        <w:textAlignment w:val="baseline"/>
        <w:rPr>
          <w:rFonts w:ascii="Calibri" w:hAnsi="Calibri" w:cs="+mn-cs"/>
          <w:color w:val="1F497D"/>
          <w:kern w:val="24"/>
          <w:lang w:val="fr-CH"/>
        </w:rPr>
      </w:pPr>
      <w:r w:rsidRPr="00A16EC8">
        <w:rPr>
          <w:rFonts w:ascii="Calibri" w:hAnsi="Calibri" w:cs="+mn-cs"/>
          <w:color w:val="1F497D"/>
          <w:kern w:val="24"/>
          <w:lang w:val="fr-CH"/>
        </w:rPr>
        <w:t xml:space="preserve">La réussite scolaire, sociale et professionnelle de tous nos jeunes est un défi de taille, qui exige une grande concertation et un engagement indéfectible de plusieurs partenaires. C’est une démarche qui peut s’avérer exigeante dans l’accompagnement des premiers jeunes pour lesquels on intègre, à leur PI et à leur PSI, la planification d’une TÉVA. Pourtant, avec l’expérience et les collaborations qui se tissent au fil du temps, la concertation devient plus aisée et la connaissance des réseaux impliqués rend les démarches plus faciles. </w:t>
      </w:r>
    </w:p>
    <w:p w:rsidR="005E14F7" w:rsidRPr="00A16EC8" w:rsidRDefault="005E14F7" w:rsidP="00F036FB">
      <w:pPr>
        <w:pStyle w:val="ListParagraph"/>
        <w:spacing w:line="360" w:lineRule="auto"/>
        <w:ind w:left="0"/>
        <w:jc w:val="both"/>
        <w:textAlignment w:val="baseline"/>
        <w:rPr>
          <w:rFonts w:ascii="Calibri" w:hAnsi="Calibri" w:cs="+mn-cs"/>
          <w:color w:val="1F497D"/>
          <w:kern w:val="24"/>
          <w:lang w:val="fr-CH"/>
        </w:rPr>
      </w:pPr>
    </w:p>
    <w:p w:rsidR="005E14F7" w:rsidRDefault="005E14F7" w:rsidP="00F036FB">
      <w:pPr>
        <w:pStyle w:val="ListParagraph"/>
        <w:spacing w:line="360" w:lineRule="auto"/>
        <w:ind w:left="0"/>
        <w:jc w:val="both"/>
        <w:textAlignment w:val="baseline"/>
        <w:rPr>
          <w:rFonts w:ascii="Calibri" w:hAnsi="Calibri"/>
          <w:color w:val="1F497D"/>
          <w:lang w:val="fr-FR"/>
        </w:rPr>
      </w:pPr>
      <w:r w:rsidRPr="00A16EC8">
        <w:rPr>
          <w:rFonts w:ascii="Calibri" w:hAnsi="Calibri" w:cs="+mn-cs"/>
          <w:color w:val="1F497D"/>
          <w:kern w:val="24"/>
          <w:lang w:val="fr-CH"/>
        </w:rPr>
        <w:t xml:space="preserve">Plusieurs expériences visant à faciliter la transition de l’école à la vie active ont été recensées dans les différentes régions du Québec. La variété des expériences montre qu’il n’y a pas de modèle unique de transition, mais plutôt une multitude de démarches de planification. Cependant, peu importe la démarche privilégiée, les effets demeurent toujours positifs. Ainsi, on observe un bien-être accru chez l’élève ainsi qu’une intégration plus harmonieuse à la vie sociale. Ses parents se montrent rassurés face à </w:t>
      </w:r>
      <w:r w:rsidRPr="00A16EC8">
        <w:rPr>
          <w:rFonts w:ascii="Calibri" w:hAnsi="Calibri"/>
          <w:color w:val="1F497D"/>
          <w:lang w:val="fr-FR"/>
        </w:rPr>
        <w:t xml:space="preserve">son avenir grâce au support apporté et à la réalisation de chacune des étapes permettant l’actualisation </w:t>
      </w:r>
      <w:r>
        <w:rPr>
          <w:rFonts w:ascii="Calibri" w:hAnsi="Calibri"/>
          <w:color w:val="1F497D"/>
          <w:lang w:val="fr-FR"/>
        </w:rPr>
        <w:t xml:space="preserve">de son projet de vie </w:t>
      </w:r>
      <w:r w:rsidRPr="00A16EC8">
        <w:rPr>
          <w:rFonts w:ascii="Calibri" w:hAnsi="Calibri"/>
          <w:color w:val="1F497D"/>
          <w:lang w:val="fr-FR"/>
        </w:rPr>
        <w:t xml:space="preserve">amorcé avant même la fin de sa scolarisation. Les collaborations établies assurent une meilleure connaissance du champ d’expertise des partenaires impliqués, tout en favorisant une exploration plus large des diverses actions à entreprendre pour </w:t>
      </w:r>
      <w:r>
        <w:rPr>
          <w:rFonts w:ascii="Calibri" w:hAnsi="Calibri"/>
          <w:color w:val="1F497D"/>
          <w:lang w:val="fr-FR"/>
        </w:rPr>
        <w:t>l’atteinte des objectifs visés.</w:t>
      </w:r>
    </w:p>
    <w:p w:rsidR="005E14F7" w:rsidRPr="00A16EC8" w:rsidRDefault="005E14F7" w:rsidP="00F036FB">
      <w:pPr>
        <w:pStyle w:val="ListParagraph"/>
        <w:spacing w:line="360" w:lineRule="auto"/>
        <w:ind w:left="0"/>
        <w:jc w:val="both"/>
        <w:textAlignment w:val="baseline"/>
        <w:rPr>
          <w:rFonts w:ascii="Calibri" w:hAnsi="Calibri"/>
          <w:color w:val="1F497D"/>
        </w:rPr>
      </w:pPr>
      <w:r w:rsidRPr="00A16EC8">
        <w:rPr>
          <w:rFonts w:ascii="Calibri" w:hAnsi="Calibri"/>
          <w:color w:val="1F497D"/>
          <w:lang w:val="fr-FR"/>
        </w:rPr>
        <w:t>Ces expériences de collaboration facilitent grandement la réalisation des TÉVA subséquentes. Enfin, une démarche planifiée et concertée permet de coordonner les interventions dans un souci de continuum de services. Par exemple, on peut planifier la transmission des informations à l’organisme qui accueille l’élève à la fin de son parcours scolaire, assurant ainsi une meilleure connaissance et un accompagnement plus personnalisé de la personne et de son projet de vie</w:t>
      </w:r>
      <w:r>
        <w:rPr>
          <w:rFonts w:ascii="Calibri" w:hAnsi="Calibri"/>
          <w:color w:val="1F497D"/>
          <w:lang w:val="fr-FR"/>
        </w:rPr>
        <w:t>.</w:t>
      </w:r>
    </w:p>
    <w:p w:rsidR="005E14F7" w:rsidRPr="00A16EC8" w:rsidRDefault="005E14F7" w:rsidP="00F036FB">
      <w:pPr>
        <w:spacing w:line="360" w:lineRule="auto"/>
        <w:jc w:val="both"/>
        <w:rPr>
          <w:rFonts w:ascii="Calibri" w:hAnsi="Calibri"/>
          <w:color w:val="1F497D"/>
          <w:szCs w:val="24"/>
          <w:lang w:val="fr-FR"/>
        </w:rPr>
      </w:pPr>
    </w:p>
    <w:p w:rsidR="005E14F7" w:rsidRDefault="005E14F7" w:rsidP="001F3EB5">
      <w:pPr>
        <w:pStyle w:val="ListParagraph"/>
        <w:spacing w:line="360" w:lineRule="auto"/>
        <w:ind w:left="0"/>
        <w:jc w:val="both"/>
        <w:textAlignment w:val="baseline"/>
        <w:rPr>
          <w:rFonts w:ascii="Calibri" w:hAnsi="Calibri" w:cs="+mn-cs"/>
          <w:color w:val="1F497D"/>
          <w:kern w:val="24"/>
          <w:lang w:val="fr-CH"/>
        </w:rPr>
      </w:pPr>
      <w:r w:rsidRPr="00A16EC8">
        <w:rPr>
          <w:rFonts w:ascii="Calibri" w:hAnsi="Calibri" w:cs="+mn-cs"/>
          <w:color w:val="1F497D"/>
          <w:kern w:val="24"/>
          <w:lang w:val="fr-CH"/>
        </w:rPr>
        <w:t xml:space="preserve">Comme le dit M. Albert Jacquard, </w:t>
      </w:r>
      <w:r w:rsidRPr="00A16EC8">
        <w:rPr>
          <w:rFonts w:ascii="Calibri" w:hAnsi="Calibri" w:cs="+mn-cs"/>
          <w:i/>
          <w:color w:val="1F497D"/>
          <w:kern w:val="24"/>
          <w:lang w:val="fr-CH"/>
        </w:rPr>
        <w:t>l’objectif de toute éducation devrait être de projeter chacun dans l’aventure d’une vie à découvrir, à orienter, à construire</w:t>
      </w:r>
      <w:r w:rsidRPr="00A16EC8">
        <w:rPr>
          <w:rFonts w:ascii="Calibri" w:hAnsi="Calibri" w:cs="+mn-cs"/>
          <w:color w:val="1F497D"/>
          <w:kern w:val="24"/>
          <w:lang w:val="fr-CH"/>
        </w:rPr>
        <w:t>. Plusieurs chemins sont possibles pour y parvenir, mais encore faut-il oser et sortir des sentiers battus, particulièrement avec nos jeunes handicapés ou en difficulté d’adaptation ou d’apprentissage.</w:t>
      </w:r>
    </w:p>
    <w:p w:rsidR="005E14F7" w:rsidRDefault="005E14F7" w:rsidP="001F3EB5">
      <w:pPr>
        <w:pStyle w:val="ListParagraph"/>
        <w:spacing w:line="360" w:lineRule="auto"/>
        <w:ind w:left="0"/>
        <w:jc w:val="both"/>
        <w:textAlignment w:val="baseline"/>
        <w:rPr>
          <w:rFonts w:ascii="Calibri" w:hAnsi="Calibri" w:cs="+mn-cs"/>
          <w:color w:val="1F497D"/>
          <w:kern w:val="24"/>
          <w:lang w:val="fr-CH"/>
        </w:rPr>
        <w:sectPr w:rsidR="005E14F7" w:rsidSect="00F036FB">
          <w:headerReference w:type="default" r:id="rId17"/>
          <w:footerReference w:type="first" r:id="rId18"/>
          <w:pgSz w:w="12240" w:h="15840" w:code="1"/>
          <w:pgMar w:top="144" w:right="1440" w:bottom="1440" w:left="1440" w:header="706" w:footer="706" w:gutter="0"/>
          <w:pgNumType w:start="2"/>
          <w:cols w:space="708"/>
          <w:docGrid w:linePitch="360"/>
        </w:sectPr>
      </w:pPr>
    </w:p>
    <w:p w:rsidR="005E14F7" w:rsidRPr="001D4DF1" w:rsidRDefault="005E14F7" w:rsidP="00EE2507">
      <w:pPr>
        <w:jc w:val="center"/>
        <w:rPr>
          <w:rFonts w:ascii="Calibri" w:hAnsi="Calibri"/>
          <w:color w:val="1F497D"/>
          <w:sz w:val="96"/>
          <w:szCs w:val="96"/>
          <w:lang w:val="fr-FR"/>
        </w:rPr>
      </w:pPr>
      <w:r w:rsidRPr="001D4DF1">
        <w:rPr>
          <w:rFonts w:ascii="Calibri" w:hAnsi="Calibri"/>
          <w:color w:val="1F497D"/>
          <w:sz w:val="96"/>
          <w:szCs w:val="96"/>
          <w:lang w:val="fr-FR"/>
        </w:rPr>
        <w:t>ANNEXES</w:t>
      </w:r>
    </w:p>
    <w:p w:rsidR="005E14F7" w:rsidRDefault="005E14F7" w:rsidP="00A273C7">
      <w:pPr>
        <w:rPr>
          <w:lang w:val="fr-FR"/>
        </w:rPr>
      </w:pPr>
    </w:p>
    <w:p w:rsidR="005E14F7" w:rsidRDefault="005E14F7" w:rsidP="00A273C7">
      <w:pPr>
        <w:jc w:val="center"/>
        <w:rPr>
          <w:rFonts w:ascii="Calibri" w:hAnsi="Calibri"/>
          <w:b/>
          <w:bCs/>
          <w:caps/>
          <w:color w:val="1F497D"/>
          <w:sz w:val="28"/>
          <w:szCs w:val="28"/>
        </w:rPr>
        <w:sectPr w:rsidR="005E14F7" w:rsidSect="00EE2507">
          <w:headerReference w:type="default" r:id="rId19"/>
          <w:footerReference w:type="default" r:id="rId20"/>
          <w:pgSz w:w="12240" w:h="15840" w:code="1"/>
          <w:pgMar w:top="144" w:right="1440" w:bottom="1440" w:left="1440" w:header="706" w:footer="706" w:gutter="0"/>
          <w:pgNumType w:start="2"/>
          <w:cols w:space="708"/>
          <w:vAlign w:val="center"/>
          <w:docGrid w:linePitch="360"/>
        </w:sectPr>
      </w:pPr>
    </w:p>
    <w:p w:rsidR="005E14F7" w:rsidRPr="006846AF" w:rsidRDefault="005E14F7" w:rsidP="006846AF">
      <w:pPr>
        <w:jc w:val="center"/>
        <w:rPr>
          <w:rFonts w:ascii="Calibri" w:hAnsi="Calibri"/>
          <w:bCs/>
          <w:color w:val="F79646"/>
        </w:rPr>
      </w:pPr>
      <w:r>
        <w:rPr>
          <w:noProof/>
          <w:lang w:eastAsia="fr-CA"/>
        </w:rPr>
        <w:pict>
          <v:rect id="Rectangle 138" o:spid="_x0000_s1064" style="position:absolute;left:0;text-align:left;margin-left:485.95pt;margin-top:39.05pt;width:234pt;height:409.4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nC/MQIAAFQEAAAOAAAAZHJzL2Uyb0RvYy54bWysVNuO0zAQfUfiHyy/0yS9bRs1XS1dipAW&#10;WLHwAY7jJBaObcZuk/L1jJ3ubrmIB0QerJnM+OTMmZlsrodOkaMAJ40uaDZJKRGam0rqpqBfPu9f&#10;rShxnumKKaNFQU/C0evtyxeb3uZialqjKgEEQbTLe1vQ1nubJ4njreiYmxgrNAZrAx3z6EKTVMB6&#10;RO9UMk3TZdIbqCwYLpzDt7djkG4jfl0L7j/WtROeqIIiNx9PiGcZzmS7YXkDzLaSn2mwf2DRManx&#10;o09Qt8wzcgD5G1QnORhnaj/hpktMXUsuYg1YTZb+Us1Dy6yItaA4zj7J5P4fLP9wvAciq4LOZ5Ro&#10;1mGPPqFqTDdKkGy2Cgr11uWY+GDvIdTo7J3hXx3RZtdinrgBMH0rWIW8spCf/HQhOA6vkrJ/byrE&#10;ZwdvolhDDV0ARBnIEHtyeuqJGDzh+HK6vspWKbaOY2yRrdezVexawvLH6xacfytMR4JRUED6EZ4d&#10;75wPdFj+mBLpGyWrvVQqOtCUOwXkyHBA9vGJFWCVl2lKk76gs1WGTP6OsUxni9eLP2F00uOoK9kV&#10;FAvCJySxPAj3RlfR9kyq0UbOSp+VDOKNTfBDOcRmZctwOShbmuqE2oIZRxtXEY3WwHdKehzrgrpv&#10;BwaCEvVOY3/W2Xwe9iA688XVFB24jJSXEaY5QhXUUzKaOz/uzsGCbFr8Uhbl0OYGe1rLqPYzqzN/&#10;HN3YhPOahd249GPW889g+wMAAP//AwBQSwMEFAAGAAgAAAAhAJ4mhFXgAAAACwEAAA8AAABkcnMv&#10;ZG93bnJldi54bWxMjz1PwzAQhnck/oN1SGzUMR9NHOJUFIkhGw0wsDnxkQTicxS7beDX404w3t2j&#10;95632Cx2ZAec/eBIgVglwJBaZwbqFLy+PF1lwHzQZPToCBV8o4dNeX5W6Ny4I+3wUIeOxRDyuVbQ&#10;hzDlnPu2R6v9yk1I8fbhZqtDHOeOm1kfY7gd+XWSrLnVA8UPvZ7wscf2q95bBW9im33+mEa4unpO&#10;Q7Wt7uT4rtTlxfJwDyzgEv5gOOlHdSijU+P2ZDwbFchUyIgqSDMB7ATc3si4aRRkci2BlwX/36H8&#10;BQAA//8DAFBLAQItABQABgAIAAAAIQC2gziS/gAAAOEBAAATAAAAAAAAAAAAAAAAAAAAAABbQ29u&#10;dGVudF9UeXBlc10ueG1sUEsBAi0AFAAGAAgAAAAhADj9If/WAAAAlAEAAAsAAAAAAAAAAAAAAAAA&#10;LwEAAF9yZWxzLy5yZWxzUEsBAi0AFAAGAAgAAAAhABlGcL8xAgAAVAQAAA4AAAAAAAAAAAAAAAAA&#10;LgIAAGRycy9lMm9Eb2MueG1sUEsBAi0AFAAGAAgAAAAhAJ4mhFXgAAAACwEAAA8AAAAAAAAAAAAA&#10;AAAAiwQAAGRycy9kb3ducmV2LnhtbFBLBQYAAAAABAAEAPMAAACYBQAAAAA=&#10;" strokecolor="#6035b5" strokeweight="3pt">
            <v:textbox>
              <w:txbxContent>
                <w:p w:rsidR="005E14F7" w:rsidRPr="005F66D5" w:rsidRDefault="005E14F7" w:rsidP="00A273C7">
                  <w:pPr>
                    <w:jc w:val="both"/>
                    <w:rPr>
                      <w:rFonts w:ascii="Calibri" w:hAnsi="Calibri"/>
                      <w:b/>
                      <w:bCs/>
                      <w:color w:val="1F497D"/>
                    </w:rPr>
                  </w:pPr>
                  <w:r w:rsidRPr="005F66D5">
                    <w:rPr>
                      <w:rFonts w:ascii="Calibri" w:hAnsi="Calibri"/>
                      <w:b/>
                      <w:bCs/>
                      <w:color w:val="1F497D"/>
                    </w:rPr>
                    <w:t xml:space="preserve">Pour qui? </w:t>
                  </w:r>
                </w:p>
                <w:p w:rsidR="005E14F7" w:rsidRPr="005F66D5" w:rsidRDefault="005E14F7" w:rsidP="00A273C7">
                  <w:pPr>
                    <w:jc w:val="both"/>
                    <w:rPr>
                      <w:rFonts w:ascii="Calibri" w:hAnsi="Calibri"/>
                      <w:color w:val="1F497D"/>
                    </w:rPr>
                  </w:pPr>
                  <w:r w:rsidRPr="005F66D5">
                    <w:rPr>
                      <w:rFonts w:ascii="Calibri" w:hAnsi="Calibri"/>
                      <w:color w:val="1F497D"/>
                    </w:rPr>
                    <w:t xml:space="preserve">L'élève HDAA en </w:t>
                  </w:r>
                  <w:r w:rsidRPr="005F66D5">
                    <w:rPr>
                      <w:rFonts w:ascii="Calibri" w:hAnsi="Calibri"/>
                      <w:b/>
                      <w:color w:val="1F497D"/>
                    </w:rPr>
                    <w:t>classe spécialisée</w:t>
                  </w:r>
                  <w:r w:rsidRPr="005F66D5">
                    <w:rPr>
                      <w:rFonts w:ascii="Calibri" w:hAnsi="Calibri"/>
                      <w:color w:val="1F497D"/>
                    </w:rPr>
                    <w:t xml:space="preserve"> qui présente de multiples atteintes et qui se destine au marché du travail adapté.</w:t>
                  </w:r>
                </w:p>
                <w:p w:rsidR="005E14F7" w:rsidRPr="005F66D5" w:rsidRDefault="005E14F7" w:rsidP="00A273C7">
                  <w:pPr>
                    <w:jc w:val="both"/>
                    <w:rPr>
                      <w:rFonts w:ascii="Calibri" w:hAnsi="Calibri"/>
                      <w:color w:val="1F497D"/>
                    </w:rPr>
                  </w:pPr>
                </w:p>
                <w:p w:rsidR="005E14F7" w:rsidRPr="005F66D5" w:rsidRDefault="005E14F7" w:rsidP="00A273C7">
                  <w:pPr>
                    <w:jc w:val="both"/>
                    <w:rPr>
                      <w:rFonts w:ascii="Calibri" w:hAnsi="Calibri"/>
                      <w:b/>
                      <w:bCs/>
                      <w:color w:val="1F497D"/>
                    </w:rPr>
                  </w:pPr>
                  <w:r w:rsidRPr="005F66D5">
                    <w:rPr>
                      <w:rFonts w:ascii="Calibri" w:hAnsi="Calibri"/>
                      <w:b/>
                      <w:bCs/>
                      <w:color w:val="1F497D"/>
                    </w:rPr>
                    <w:t xml:space="preserve">À quel moment?  </w:t>
                  </w:r>
                </w:p>
                <w:p w:rsidR="005E14F7" w:rsidRPr="005F66D5" w:rsidRDefault="005E14F7" w:rsidP="00A273C7">
                  <w:pPr>
                    <w:jc w:val="both"/>
                    <w:rPr>
                      <w:rFonts w:ascii="Calibri" w:hAnsi="Calibri"/>
                      <w:color w:val="1F497D"/>
                    </w:rPr>
                  </w:pPr>
                  <w:r w:rsidRPr="005F66D5">
                    <w:rPr>
                      <w:rFonts w:ascii="Calibri" w:hAnsi="Calibri"/>
                      <w:color w:val="1F497D"/>
                    </w:rPr>
                    <w:t xml:space="preserve">Le moment propice se situe lorsque </w:t>
                  </w:r>
                  <w:r w:rsidRPr="005F66D5">
                    <w:rPr>
                      <w:rFonts w:ascii="Calibri" w:hAnsi="Calibri"/>
                      <w:b/>
                      <w:color w:val="1F497D"/>
                    </w:rPr>
                    <w:t>l'élève atteint l'âge de 16 à 18 ans</w:t>
                  </w:r>
                  <w:r w:rsidRPr="005F66D5">
                    <w:rPr>
                      <w:rFonts w:ascii="Calibri" w:hAnsi="Calibri"/>
                      <w:color w:val="1F497D"/>
                    </w:rPr>
                    <w:t xml:space="preserve"> puisque l'élève est scolarisé jusqu'à 21 ans au secondaire.</w:t>
                  </w:r>
                </w:p>
                <w:p w:rsidR="005E14F7" w:rsidRPr="005F66D5" w:rsidRDefault="005E14F7" w:rsidP="00A273C7">
                  <w:pPr>
                    <w:jc w:val="both"/>
                    <w:rPr>
                      <w:rFonts w:ascii="Calibri" w:hAnsi="Calibri"/>
                      <w:color w:val="1F497D"/>
                    </w:rPr>
                  </w:pPr>
                </w:p>
                <w:p w:rsidR="005E14F7" w:rsidRPr="005F66D5" w:rsidRDefault="005E14F7" w:rsidP="00A273C7">
                  <w:pPr>
                    <w:jc w:val="both"/>
                    <w:rPr>
                      <w:rFonts w:ascii="Calibri" w:hAnsi="Calibri"/>
                      <w:b/>
                      <w:bCs/>
                      <w:color w:val="1F497D"/>
                    </w:rPr>
                  </w:pPr>
                  <w:r w:rsidRPr="005F66D5">
                    <w:rPr>
                      <w:rFonts w:ascii="Calibri" w:hAnsi="Calibri"/>
                      <w:b/>
                      <w:bCs/>
                      <w:color w:val="1F497D"/>
                    </w:rPr>
                    <w:t>Comment?</w:t>
                  </w:r>
                </w:p>
                <w:p w:rsidR="005E14F7" w:rsidRPr="005F66D5" w:rsidRDefault="005E14F7" w:rsidP="00A273C7">
                  <w:pPr>
                    <w:jc w:val="both"/>
                    <w:rPr>
                      <w:rFonts w:ascii="Calibri" w:hAnsi="Calibri"/>
                      <w:color w:val="1F497D"/>
                    </w:rPr>
                  </w:pPr>
                  <w:r w:rsidRPr="005F66D5">
                    <w:rPr>
                      <w:rFonts w:ascii="Calibri" w:hAnsi="Calibri"/>
                      <w:color w:val="1F497D"/>
                    </w:rPr>
                    <w:t xml:space="preserve">Le processus du </w:t>
                  </w:r>
                  <w:r w:rsidRPr="005F66D5">
                    <w:rPr>
                      <w:rFonts w:ascii="Calibri" w:hAnsi="Calibri"/>
                      <w:b/>
                      <w:color w:val="1F497D"/>
                    </w:rPr>
                    <w:t>plan d'intervention</w:t>
                  </w:r>
                  <w:r w:rsidRPr="005F66D5">
                    <w:rPr>
                      <w:rFonts w:ascii="Calibri" w:hAnsi="Calibri"/>
                      <w:color w:val="1F497D"/>
                    </w:rPr>
                    <w:t xml:space="preserve"> s'avère le meilleur outil pour préparer la TÉVA (possibilité de muter vers un PSI ou PSII) </w:t>
                  </w:r>
                </w:p>
                <w:p w:rsidR="005E14F7" w:rsidRPr="005F66D5" w:rsidRDefault="005E14F7" w:rsidP="00A273C7">
                  <w:pPr>
                    <w:jc w:val="both"/>
                    <w:rPr>
                      <w:rFonts w:ascii="Calibri" w:hAnsi="Calibri"/>
                      <w:b/>
                      <w:bCs/>
                      <w:color w:val="1F497D"/>
                    </w:rPr>
                  </w:pPr>
                </w:p>
                <w:p w:rsidR="005E14F7" w:rsidRPr="005F66D5" w:rsidRDefault="005E14F7" w:rsidP="00A273C7">
                  <w:pPr>
                    <w:numPr>
                      <w:ilvl w:val="0"/>
                      <w:numId w:val="32"/>
                    </w:numPr>
                    <w:jc w:val="both"/>
                    <w:rPr>
                      <w:rFonts w:ascii="Calibri" w:hAnsi="Calibri"/>
                      <w:color w:val="1F497D"/>
                    </w:rPr>
                  </w:pPr>
                  <w:r>
                    <w:rPr>
                      <w:rFonts w:ascii="Calibri" w:hAnsi="Calibri"/>
                      <w:color w:val="1F497D"/>
                    </w:rPr>
                    <w:t>E</w:t>
                  </w:r>
                  <w:r w:rsidRPr="005F66D5">
                    <w:rPr>
                      <w:rFonts w:ascii="Calibri" w:hAnsi="Calibri"/>
                      <w:color w:val="1F497D"/>
                    </w:rPr>
                    <w:t>n définissant les activités futures de l'élèv</w:t>
                  </w:r>
                  <w:r>
                    <w:rPr>
                      <w:rFonts w:ascii="Calibri" w:hAnsi="Calibri"/>
                      <w:color w:val="1F497D"/>
                    </w:rPr>
                    <w:t>e au sortir de sa scolarisation;</w:t>
                  </w:r>
                </w:p>
                <w:p w:rsidR="005E14F7" w:rsidRPr="005F66D5" w:rsidRDefault="005E14F7" w:rsidP="00A273C7">
                  <w:pPr>
                    <w:jc w:val="both"/>
                    <w:rPr>
                      <w:rFonts w:ascii="Calibri" w:hAnsi="Calibri"/>
                      <w:color w:val="1F497D"/>
                    </w:rPr>
                  </w:pPr>
                </w:p>
                <w:p w:rsidR="005E14F7" w:rsidRPr="005F66D5" w:rsidRDefault="005E14F7" w:rsidP="00A273C7">
                  <w:pPr>
                    <w:numPr>
                      <w:ilvl w:val="0"/>
                      <w:numId w:val="32"/>
                    </w:numPr>
                    <w:jc w:val="both"/>
                    <w:rPr>
                      <w:rFonts w:ascii="Calibri" w:hAnsi="Calibri"/>
                      <w:color w:val="1F497D"/>
                    </w:rPr>
                  </w:pPr>
                  <w:r>
                    <w:rPr>
                      <w:rFonts w:ascii="Calibri" w:hAnsi="Calibri"/>
                      <w:color w:val="1F497D"/>
                    </w:rPr>
                    <w:t>E</w:t>
                  </w:r>
                  <w:r w:rsidRPr="005F66D5">
                    <w:rPr>
                      <w:rFonts w:ascii="Calibri" w:hAnsi="Calibri"/>
                      <w:color w:val="1F497D"/>
                    </w:rPr>
                    <w:t>n associant des partenaires essentiels à cette transition (s'ils ne sont pas déjà présents dans l'équipe du plan d'int</w:t>
                  </w:r>
                  <w:r>
                    <w:rPr>
                      <w:rFonts w:ascii="Calibri" w:hAnsi="Calibri"/>
                      <w:color w:val="1F497D"/>
                    </w:rPr>
                    <w:t>ervention);</w:t>
                  </w:r>
                </w:p>
                <w:p w:rsidR="005E14F7" w:rsidRPr="005F66D5" w:rsidRDefault="005E14F7" w:rsidP="00A273C7">
                  <w:pPr>
                    <w:jc w:val="both"/>
                    <w:rPr>
                      <w:rFonts w:ascii="Calibri" w:hAnsi="Calibri"/>
                      <w:color w:val="1F497D"/>
                    </w:rPr>
                  </w:pPr>
                </w:p>
                <w:p w:rsidR="005E14F7" w:rsidRPr="005F66D5" w:rsidRDefault="005E14F7" w:rsidP="00A273C7">
                  <w:pPr>
                    <w:numPr>
                      <w:ilvl w:val="0"/>
                      <w:numId w:val="32"/>
                    </w:numPr>
                    <w:jc w:val="both"/>
                    <w:rPr>
                      <w:rFonts w:ascii="Calibri" w:hAnsi="Calibri"/>
                      <w:color w:val="1F497D"/>
                    </w:rPr>
                  </w:pPr>
                  <w:r>
                    <w:rPr>
                      <w:rFonts w:ascii="Calibri" w:hAnsi="Calibri"/>
                      <w:color w:val="1F497D"/>
                    </w:rPr>
                    <w:t>E</w:t>
                  </w:r>
                  <w:r w:rsidRPr="005F66D5">
                    <w:rPr>
                      <w:rFonts w:ascii="Calibri" w:hAnsi="Calibri"/>
                      <w:color w:val="1F497D"/>
                    </w:rPr>
                    <w:t>n ciblant un responsable de la TÉVA qui transmettra les informations à la direction sur les progrès réalisés par l'élève.</w:t>
                  </w:r>
                </w:p>
              </w:txbxContent>
            </v:textbox>
          </v:rect>
        </w:pict>
      </w:r>
      <w:r>
        <w:rPr>
          <w:noProof/>
          <w:lang w:eastAsia="fr-CA"/>
        </w:rPr>
        <w:pict>
          <v:rect id="Rectangle 140" o:spid="_x0000_s1065" style="position:absolute;left:0;text-align:left;margin-left:236.9pt;margin-top:38.35pt;width:234pt;height:409.4pt;z-index:251647488;visibility:visibl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rOLMgIAAFQEAAAOAAAAZHJzL2Uyb0RvYy54bWysVNuO0zAQfUfiHyy/0yS9bNuo6WrpUoS0&#10;wIqFD3AcJ7FwbDN2m5SvZ+x0d8tFPCDyYHk8M8dnzoyzuR46RY4CnDS6oNkkpURobiqpm4J++bx/&#10;taLEeaYrpowWBT0JR6+3L19sepuLqWmNqgQQBNEu721BW+9tniSOt6JjbmKs0OisDXTMowlNUgHr&#10;Eb1TyTRNr5LeQGXBcOEcnt6OTrqN+HUtuP9Y1054ogqK3HxcIa5lWJPthuUNMNtKfqbB/oFFx6TG&#10;S5+gbpln5ADyN6hOcjDO1H7CTZeYupZcxBqwmiz9pZqHllkRa0FxnH2Syf0/WP7heA9EVgWdTynR&#10;rMMefULVmG6UINk8KtRbl2Pgg72HUKOzd4Z/dUSbXYtx4gbA9K1gFfLKgqLJTwnBcJhKyv69qRCf&#10;HbyJYg01dAEQZSBD7MnpqSdi8ITj4XS9zFYpto6jb5Gt17NV5JSw/DHdgvNvhelI2BQUkH6EZ8c7&#10;5wMdlj+GRPpGyWovlYoGNOVOATkyHJB9/GIFWOVlmNKkL+hslSGTv2NcpbPF68WfMDrpcdSV7AqK&#10;BeE3Dl8Q7o2u4iB6JtW4R85Kn5UM4oWBdrkfyiE2K1uG5HBUmuqE2oIZRxufIm5aA98p6XGsC+q+&#10;HRgIStQ7jf1ZZ3PsKfHRmC+WUzTg0lNeepjmCFVQT8m43fnx7RwsyKbFm7IohzY32NNaRrWfWZ35&#10;4+jGJpyfWXgbl3aMev4ZbH8AAAD//wMAUEsDBBQABgAIAAAAIQDgGSAV4AAAAAoBAAAPAAAAZHJz&#10;L2Rvd25yZXYueG1sTI/NTsMwEITvSLyDtUjcqBNomh+yqSgSh9xKgAM3JzZJwF5HsdsGnr7mBMed&#10;Hc18U24Xo9lRzW60hBCvImCKOitH6hFeX55uMmDOC5JCW1II38rBtrq8KEUh7Yme1bHxPQsh5AqB&#10;MHg/FZy7blBGuJWdFIXfh52N8OGcey5ncQrhRvPbKNpwI0YKDYOY1OOguq/mYBDe4l32+SPb2Db1&#10;PvX1rk5y/Y54fbU83APzavF/ZvjFD+hQBabWHkg6phHW6V1A9wjpJgUWDPk6DkKLkOVJArwq+f8J&#10;1RkAAP//AwBQSwECLQAUAAYACAAAACEAtoM4kv4AAADhAQAAEwAAAAAAAAAAAAAAAAAAAAAAW0Nv&#10;bnRlbnRfVHlwZXNdLnhtbFBLAQItABQABgAIAAAAIQA4/SH/1gAAAJQBAAALAAAAAAAAAAAAAAAA&#10;AC8BAABfcmVscy8ucmVsc1BLAQItABQABgAIAAAAIQAZBrOLMgIAAFQEAAAOAAAAAAAAAAAAAAAA&#10;AC4CAABkcnMvZTJvRG9jLnhtbFBLAQItABQABgAIAAAAIQDgGSAV4AAAAAoBAAAPAAAAAAAAAAAA&#10;AAAAAIwEAABkcnMvZG93bnJldi54bWxQSwUGAAAAAAQABADzAAAAmQUAAAAA&#10;" strokecolor="#6035b5" strokeweight="3pt">
            <v:textbox>
              <w:txbxContent>
                <w:p w:rsidR="005E14F7" w:rsidRPr="005F66D5" w:rsidRDefault="005E14F7" w:rsidP="00A273C7">
                  <w:pPr>
                    <w:jc w:val="both"/>
                    <w:rPr>
                      <w:rFonts w:ascii="Calibri" w:hAnsi="Calibri"/>
                      <w:b/>
                      <w:bCs/>
                      <w:color w:val="1F497D"/>
                    </w:rPr>
                  </w:pPr>
                  <w:r w:rsidRPr="005F66D5">
                    <w:rPr>
                      <w:rFonts w:ascii="Calibri" w:hAnsi="Calibri"/>
                      <w:b/>
                      <w:bCs/>
                      <w:color w:val="1F497D"/>
                    </w:rPr>
                    <w:t>Pour qui?</w:t>
                  </w:r>
                </w:p>
                <w:p w:rsidR="005E14F7" w:rsidRPr="005F66D5" w:rsidRDefault="005E14F7" w:rsidP="00A273C7">
                  <w:pPr>
                    <w:jc w:val="both"/>
                    <w:rPr>
                      <w:rFonts w:ascii="Calibri" w:hAnsi="Calibri"/>
                      <w:b/>
                      <w:color w:val="1F497D"/>
                    </w:rPr>
                  </w:pPr>
                  <w:r w:rsidRPr="005F66D5">
                    <w:rPr>
                      <w:rFonts w:ascii="Calibri" w:hAnsi="Calibri"/>
                      <w:color w:val="1F497D"/>
                    </w:rPr>
                    <w:t xml:space="preserve">L'élève HDAA inscrit </w:t>
                  </w:r>
                  <w:r w:rsidRPr="005F66D5">
                    <w:rPr>
                      <w:rFonts w:ascii="Calibri" w:hAnsi="Calibri"/>
                      <w:b/>
                      <w:color w:val="1F497D"/>
                    </w:rPr>
                    <w:t>en parcours de formation axée sur l'emploi (PFAE)</w:t>
                  </w:r>
                </w:p>
                <w:p w:rsidR="005E14F7" w:rsidRPr="005F66D5" w:rsidRDefault="005E14F7" w:rsidP="00A273C7">
                  <w:pPr>
                    <w:jc w:val="both"/>
                    <w:rPr>
                      <w:rFonts w:ascii="Calibri" w:hAnsi="Calibri"/>
                      <w:color w:val="1F497D"/>
                    </w:rPr>
                  </w:pPr>
                </w:p>
                <w:p w:rsidR="005E14F7" w:rsidRPr="005F66D5" w:rsidRDefault="005E14F7" w:rsidP="00A273C7">
                  <w:pPr>
                    <w:jc w:val="both"/>
                    <w:rPr>
                      <w:rFonts w:ascii="Calibri" w:hAnsi="Calibri"/>
                      <w:b/>
                      <w:bCs/>
                      <w:color w:val="1F497D"/>
                    </w:rPr>
                  </w:pPr>
                  <w:r w:rsidRPr="005F66D5">
                    <w:rPr>
                      <w:rFonts w:ascii="Calibri" w:hAnsi="Calibri"/>
                      <w:b/>
                      <w:bCs/>
                      <w:color w:val="1F497D"/>
                    </w:rPr>
                    <w:t xml:space="preserve">À quel moment? </w:t>
                  </w:r>
                </w:p>
                <w:p w:rsidR="005E14F7" w:rsidRPr="005F66D5" w:rsidRDefault="005E14F7" w:rsidP="00A273C7">
                  <w:pPr>
                    <w:jc w:val="both"/>
                    <w:rPr>
                      <w:rFonts w:ascii="Calibri" w:hAnsi="Calibri"/>
                      <w:color w:val="1F497D"/>
                    </w:rPr>
                  </w:pPr>
                  <w:r w:rsidRPr="005F66D5">
                    <w:rPr>
                      <w:rFonts w:ascii="Calibri" w:hAnsi="Calibri"/>
                      <w:color w:val="1F497D"/>
                    </w:rPr>
                    <w:t xml:space="preserve">Le moment propice se situe au moment </w:t>
                  </w:r>
                  <w:r w:rsidRPr="005F66D5">
                    <w:rPr>
                      <w:rFonts w:ascii="Calibri" w:hAnsi="Calibri"/>
                      <w:b/>
                      <w:color w:val="1F497D"/>
                    </w:rPr>
                    <w:t>du classement</w:t>
                  </w:r>
                  <w:r w:rsidRPr="005F66D5">
                    <w:rPr>
                      <w:rFonts w:ascii="Calibri" w:hAnsi="Calibri"/>
                      <w:color w:val="1F497D"/>
                    </w:rPr>
                    <w:t xml:space="preserve"> du </w:t>
                  </w:r>
                  <w:r>
                    <w:rPr>
                      <w:rFonts w:ascii="Calibri" w:hAnsi="Calibri"/>
                      <w:color w:val="1F497D"/>
                    </w:rPr>
                    <w:t xml:space="preserve">jeune </w:t>
                  </w:r>
                  <w:r w:rsidRPr="005F66D5">
                    <w:rPr>
                      <w:rFonts w:ascii="Calibri" w:hAnsi="Calibri"/>
                      <w:color w:val="1F497D"/>
                    </w:rPr>
                    <w:t>au PFAE (souvent au printemps).</w:t>
                  </w:r>
                </w:p>
                <w:p w:rsidR="005E14F7" w:rsidRPr="005F66D5" w:rsidRDefault="005E14F7" w:rsidP="00A273C7">
                  <w:pPr>
                    <w:jc w:val="both"/>
                    <w:rPr>
                      <w:rFonts w:ascii="Calibri" w:hAnsi="Calibri"/>
                      <w:color w:val="1F497D"/>
                    </w:rPr>
                  </w:pPr>
                </w:p>
                <w:p w:rsidR="005E14F7" w:rsidRPr="005F66D5" w:rsidRDefault="005E14F7" w:rsidP="00A273C7">
                  <w:pPr>
                    <w:jc w:val="both"/>
                    <w:rPr>
                      <w:rFonts w:ascii="Calibri" w:hAnsi="Calibri"/>
                      <w:b/>
                      <w:bCs/>
                      <w:color w:val="1F497D"/>
                    </w:rPr>
                  </w:pPr>
                  <w:r w:rsidRPr="005F66D5">
                    <w:rPr>
                      <w:rFonts w:ascii="Calibri" w:hAnsi="Calibri"/>
                      <w:b/>
                      <w:bCs/>
                      <w:color w:val="1F497D"/>
                    </w:rPr>
                    <w:t>Comment?</w:t>
                  </w:r>
                </w:p>
                <w:p w:rsidR="005E14F7" w:rsidRPr="005F66D5" w:rsidRDefault="005E14F7" w:rsidP="00A273C7">
                  <w:pPr>
                    <w:jc w:val="both"/>
                    <w:rPr>
                      <w:rFonts w:ascii="Calibri" w:hAnsi="Calibri"/>
                      <w:color w:val="1F497D"/>
                    </w:rPr>
                  </w:pPr>
                  <w:r w:rsidRPr="005F66D5">
                    <w:rPr>
                      <w:rFonts w:ascii="Calibri" w:hAnsi="Calibri"/>
                      <w:color w:val="1F497D"/>
                    </w:rPr>
                    <w:t xml:space="preserve">Le processus du </w:t>
                  </w:r>
                  <w:r w:rsidRPr="005F66D5">
                    <w:rPr>
                      <w:rFonts w:ascii="Calibri" w:hAnsi="Calibri"/>
                      <w:b/>
                      <w:color w:val="1F497D"/>
                    </w:rPr>
                    <w:t>plan d'intervention</w:t>
                  </w:r>
                  <w:r w:rsidRPr="005F66D5">
                    <w:rPr>
                      <w:rFonts w:ascii="Calibri" w:hAnsi="Calibri"/>
                      <w:color w:val="1F497D"/>
                    </w:rPr>
                    <w:t xml:space="preserve"> s'avère le meilleur outil pour préparer la TÉVA (possibilité de muter vers un PSI ou PSII) </w:t>
                  </w:r>
                </w:p>
                <w:p w:rsidR="005E14F7" w:rsidRPr="005F66D5" w:rsidRDefault="005E14F7" w:rsidP="00A273C7">
                  <w:pPr>
                    <w:jc w:val="both"/>
                    <w:rPr>
                      <w:rFonts w:ascii="Calibri" w:hAnsi="Calibri"/>
                      <w:b/>
                      <w:bCs/>
                      <w:color w:val="1F497D"/>
                    </w:rPr>
                  </w:pPr>
                </w:p>
                <w:p w:rsidR="005E14F7" w:rsidRPr="005F66D5" w:rsidRDefault="005E14F7" w:rsidP="00A273C7">
                  <w:pPr>
                    <w:numPr>
                      <w:ilvl w:val="0"/>
                      <w:numId w:val="31"/>
                    </w:numPr>
                    <w:jc w:val="both"/>
                    <w:rPr>
                      <w:rFonts w:ascii="Calibri" w:hAnsi="Calibri"/>
                      <w:color w:val="1F497D"/>
                    </w:rPr>
                  </w:pPr>
                  <w:r>
                    <w:rPr>
                      <w:rFonts w:ascii="Calibri" w:hAnsi="Calibri"/>
                      <w:color w:val="1F497D"/>
                    </w:rPr>
                    <w:t>E</w:t>
                  </w:r>
                  <w:r w:rsidRPr="005F66D5">
                    <w:rPr>
                      <w:rFonts w:ascii="Calibri" w:hAnsi="Calibri"/>
                      <w:color w:val="1F497D"/>
                    </w:rPr>
                    <w:t>n définissant le métier semi-spéci</w:t>
                  </w:r>
                  <w:r>
                    <w:rPr>
                      <w:rFonts w:ascii="Calibri" w:hAnsi="Calibri"/>
                      <w:color w:val="1F497D"/>
                    </w:rPr>
                    <w:t>alisé auquel se destine l'élève;</w:t>
                  </w:r>
                </w:p>
                <w:p w:rsidR="005E14F7" w:rsidRPr="005F66D5" w:rsidRDefault="005E14F7" w:rsidP="00A273C7">
                  <w:pPr>
                    <w:jc w:val="both"/>
                    <w:rPr>
                      <w:rFonts w:ascii="Calibri" w:hAnsi="Calibri"/>
                      <w:color w:val="1F497D"/>
                    </w:rPr>
                  </w:pPr>
                </w:p>
                <w:p w:rsidR="005E14F7" w:rsidRPr="005F66D5" w:rsidRDefault="005E14F7" w:rsidP="00A273C7">
                  <w:pPr>
                    <w:numPr>
                      <w:ilvl w:val="0"/>
                      <w:numId w:val="31"/>
                    </w:numPr>
                    <w:jc w:val="both"/>
                    <w:rPr>
                      <w:rFonts w:ascii="Calibri" w:hAnsi="Calibri"/>
                      <w:color w:val="1F497D"/>
                    </w:rPr>
                  </w:pPr>
                  <w:r>
                    <w:rPr>
                      <w:rFonts w:ascii="Calibri" w:hAnsi="Calibri"/>
                      <w:color w:val="1F497D"/>
                    </w:rPr>
                    <w:t>E</w:t>
                  </w:r>
                  <w:r w:rsidRPr="005F66D5">
                    <w:rPr>
                      <w:rFonts w:ascii="Calibri" w:hAnsi="Calibri"/>
                      <w:color w:val="1F497D"/>
                    </w:rPr>
                    <w:t>n associant des partenaires essentiels à cette transition (s'ils ne sont pas déjà présents dans l</w:t>
                  </w:r>
                  <w:r>
                    <w:rPr>
                      <w:rFonts w:ascii="Calibri" w:hAnsi="Calibri"/>
                      <w:color w:val="1F497D"/>
                    </w:rPr>
                    <w:t>'équipe du plan d'intervention);</w:t>
                  </w:r>
                </w:p>
                <w:p w:rsidR="005E14F7" w:rsidRPr="005F66D5" w:rsidRDefault="005E14F7" w:rsidP="00A273C7">
                  <w:pPr>
                    <w:jc w:val="both"/>
                    <w:rPr>
                      <w:rFonts w:ascii="Calibri" w:hAnsi="Calibri"/>
                      <w:color w:val="1F497D"/>
                    </w:rPr>
                  </w:pPr>
                </w:p>
                <w:p w:rsidR="005E14F7" w:rsidRPr="005F66D5" w:rsidRDefault="005E14F7" w:rsidP="00A273C7">
                  <w:pPr>
                    <w:numPr>
                      <w:ilvl w:val="0"/>
                      <w:numId w:val="31"/>
                    </w:numPr>
                    <w:jc w:val="both"/>
                    <w:rPr>
                      <w:rFonts w:ascii="Calibri" w:hAnsi="Calibri"/>
                      <w:color w:val="1F497D"/>
                    </w:rPr>
                  </w:pPr>
                  <w:r>
                    <w:rPr>
                      <w:rFonts w:ascii="Calibri" w:hAnsi="Calibri"/>
                      <w:color w:val="1F497D"/>
                    </w:rPr>
                    <w:t>E</w:t>
                  </w:r>
                  <w:r w:rsidRPr="005F66D5">
                    <w:rPr>
                      <w:rFonts w:ascii="Calibri" w:hAnsi="Calibri"/>
                      <w:color w:val="1F497D"/>
                    </w:rPr>
                    <w:t>n ciblant un responsable de la TÉVA qui transmettra les informations à la direction sur les progrès réalisés par l'élève.</w:t>
                  </w:r>
                </w:p>
                <w:p w:rsidR="005E14F7" w:rsidRPr="00C15D7B" w:rsidRDefault="005E14F7" w:rsidP="00A273C7">
                  <w:pPr>
                    <w:rPr>
                      <w:sz w:val="22"/>
                    </w:rPr>
                  </w:pPr>
                </w:p>
              </w:txbxContent>
            </v:textbox>
            <w10:wrap anchory="margin"/>
          </v:rect>
        </w:pict>
      </w:r>
      <w:r>
        <w:rPr>
          <w:noProof/>
          <w:lang w:eastAsia="fr-CA"/>
        </w:rPr>
        <w:pict>
          <v:rect id="Rectangle 139" o:spid="_x0000_s1066" style="position:absolute;left:0;text-align:left;margin-left:-.9pt;margin-top:39.05pt;width:225pt;height:409.4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JQ+MgIAAFQEAAAOAAAAZHJzL2Uyb0RvYy54bWysVNuO0zAQfUfiHyy/0yRts9tGTVdLlyKk&#10;BVYsfIDjOImFY5ux27R8PWOn2y0X8YDIgzWTGZ+cOTOT1c2hV2QvwEmjS5pNUkqE5qaWui3pl8/b&#10;VwtKnGe6ZspoUdKjcPRm/fLFarCFmJrOqFoAQRDtisGWtPPeFknieCd65ibGCo3BxkDPPLrQJjWw&#10;AdF7lUzT9CoZDNQWDBfO4du7MUjXEb9pBPcfm8YJT1RJkZuPJ8SzCmeyXrGiBWY7yU802D+w6JnU&#10;+NEz1B3zjOxA/gbVSw7GmcZPuOkT0zSSi1gDVpOlv1Tz2DErYi0ojrNnmdz/g+Uf9g9AZF3SeUaJ&#10;Zj326BOqxnSrBMlmy6DQYF2BiY/2AUKNzt4b/tURbTYd5olbADN0gtXIKwv5yU8XguPwKqmG96ZG&#10;fLbzJop1aKAPgCgDOcSeHM89EQdPOL6cLvLrPMXWcYzl2XI5W8SuJax4um7B+bfC9CQYJQWkH+HZ&#10;/t75QIcVTymRvlGy3kqlogNttVFA9gwHZBufWAFWeZmmNBlKOltkyOTvGFfpLH+d/wmjlx5HXcm+&#10;pIs0PCGJFUG4N7qOtmdSjTZyVvqkZBBvbII/VIfYrGwRLgdlK1MfUVsw42jjKqLRGfhOyYBjXVL3&#10;bcdAUKLeaezPMpvPwx5EZ55fT9GBy0h1GWGaI1RJPSWjufHj7uwsyLbDL2VRDm1usaeNjGo/szrx&#10;x9GNTTitWdiNSz9mPf8M1j8AAAD//wMAUEsDBBQABgAIAAAAIQBJ5dNa3wAAAAkBAAAPAAAAZHJz&#10;L2Rvd25yZXYueG1sTI8xT8MwFIR3JP6D9ZDYWsdVaZ2Ql4oiMWQrAQY2J34kgdiOYrcN/PqaCcbT&#10;ne6+y3ezGdiJJt87iyCWCTCyjdO9bRFeX54WEpgPymo1OEsI3+RhV1xf5SrT7myf6VSFlsUS6zOF&#10;0IUwZpz7piOj/NKNZKP34SajQpRTy/WkzrHcDHyVJBtuVG/jQqdGeuyo+aqOBuFN7OXnj66Fq8rD&#10;NpT78i4d3hFvb+aHe2CB5vAXhl/8iA5FZKrd0WrPBoSFiOQBYSsFsOiv13IFrEaQ6SYFXuT8/4Pi&#10;AgAA//8DAFBLAQItABQABgAIAAAAIQC2gziS/gAAAOEBAAATAAAAAAAAAAAAAAAAAAAAAABbQ29u&#10;dGVudF9UeXBlc10ueG1sUEsBAi0AFAAGAAgAAAAhADj9If/WAAAAlAEAAAsAAAAAAAAAAAAAAAAA&#10;LwEAAF9yZWxzLy5yZWxzUEsBAi0AFAAGAAgAAAAhAFFElD4yAgAAVAQAAA4AAAAAAAAAAAAAAAAA&#10;LgIAAGRycy9lMm9Eb2MueG1sUEsBAi0AFAAGAAgAAAAhAEnl01rfAAAACQEAAA8AAAAAAAAAAAAA&#10;AAAAjAQAAGRycy9kb3ducmV2LnhtbFBLBQYAAAAABAAEAPMAAACYBQAAAAA=&#10;" strokecolor="#6035b5" strokeweight="3pt">
            <v:textbox>
              <w:txbxContent>
                <w:p w:rsidR="005E14F7" w:rsidRPr="005F66D5" w:rsidRDefault="005E14F7" w:rsidP="00A273C7">
                  <w:pPr>
                    <w:jc w:val="both"/>
                    <w:rPr>
                      <w:rFonts w:ascii="Calibri" w:hAnsi="Calibri"/>
                      <w:b/>
                      <w:bCs/>
                      <w:color w:val="1F497D"/>
                    </w:rPr>
                  </w:pPr>
                  <w:r w:rsidRPr="005F66D5">
                    <w:rPr>
                      <w:rFonts w:ascii="Calibri" w:hAnsi="Calibri"/>
                      <w:b/>
                      <w:bCs/>
                      <w:color w:val="1F497D"/>
                    </w:rPr>
                    <w:t>Pour qui?</w:t>
                  </w:r>
                </w:p>
                <w:p w:rsidR="005E14F7" w:rsidRPr="005F66D5" w:rsidRDefault="005E14F7" w:rsidP="00A273C7">
                  <w:pPr>
                    <w:jc w:val="both"/>
                    <w:rPr>
                      <w:rFonts w:ascii="Calibri" w:hAnsi="Calibri"/>
                      <w:color w:val="1F497D"/>
                    </w:rPr>
                  </w:pPr>
                  <w:r w:rsidRPr="005F66D5">
                    <w:rPr>
                      <w:rFonts w:ascii="Calibri" w:hAnsi="Calibri"/>
                      <w:color w:val="1F497D"/>
                    </w:rPr>
                    <w:t xml:space="preserve">L'élève HDAA </w:t>
                  </w:r>
                  <w:r w:rsidRPr="005F66D5">
                    <w:rPr>
                      <w:rFonts w:ascii="Calibri" w:hAnsi="Calibri"/>
                      <w:b/>
                      <w:color w:val="1F497D"/>
                    </w:rPr>
                    <w:t>en classe régulière</w:t>
                  </w:r>
                  <w:r w:rsidRPr="005F66D5">
                    <w:rPr>
                      <w:rFonts w:ascii="Calibri" w:hAnsi="Calibri"/>
                      <w:color w:val="1F497D"/>
                    </w:rPr>
                    <w:t xml:space="preserve"> au</w:t>
                  </w:r>
                  <w:r>
                    <w:rPr>
                      <w:rFonts w:ascii="Calibri" w:hAnsi="Calibri"/>
                      <w:color w:val="1F497D"/>
                    </w:rPr>
                    <w:br/>
                    <w:t>2</w:t>
                  </w:r>
                  <w:r w:rsidRPr="006854B6">
                    <w:rPr>
                      <w:rFonts w:ascii="Calibri" w:hAnsi="Calibri"/>
                      <w:color w:val="1F497D"/>
                      <w:vertAlign w:val="superscript"/>
                    </w:rPr>
                    <w:t>e</w:t>
                  </w:r>
                  <w:r w:rsidRPr="005F66D5">
                    <w:rPr>
                      <w:rFonts w:ascii="Calibri" w:hAnsi="Calibri"/>
                      <w:color w:val="1F497D"/>
                    </w:rPr>
                    <w:t xml:space="preserve"> cycle du secondaire</w:t>
                  </w:r>
                </w:p>
                <w:p w:rsidR="005E14F7" w:rsidRPr="005F66D5" w:rsidRDefault="005E14F7" w:rsidP="00A273C7">
                  <w:pPr>
                    <w:jc w:val="both"/>
                    <w:rPr>
                      <w:rFonts w:ascii="Calibri" w:hAnsi="Calibri"/>
                      <w:b/>
                      <w:bCs/>
                      <w:color w:val="1F497D"/>
                    </w:rPr>
                  </w:pPr>
                </w:p>
                <w:p w:rsidR="005E14F7" w:rsidRPr="005F66D5" w:rsidRDefault="005E14F7" w:rsidP="00A273C7">
                  <w:pPr>
                    <w:jc w:val="both"/>
                    <w:rPr>
                      <w:rFonts w:ascii="Calibri" w:hAnsi="Calibri"/>
                      <w:b/>
                      <w:bCs/>
                      <w:color w:val="1F497D"/>
                    </w:rPr>
                  </w:pPr>
                  <w:r w:rsidRPr="005F66D5">
                    <w:rPr>
                      <w:rFonts w:ascii="Calibri" w:hAnsi="Calibri"/>
                      <w:b/>
                      <w:bCs/>
                      <w:color w:val="1F497D"/>
                    </w:rPr>
                    <w:t>À quel moment?</w:t>
                  </w:r>
                </w:p>
                <w:p w:rsidR="005E14F7" w:rsidRPr="005F66D5" w:rsidRDefault="005E14F7" w:rsidP="00A273C7">
                  <w:pPr>
                    <w:jc w:val="both"/>
                    <w:rPr>
                      <w:rFonts w:ascii="Calibri" w:hAnsi="Calibri"/>
                      <w:b/>
                      <w:color w:val="1F497D"/>
                    </w:rPr>
                  </w:pPr>
                  <w:r w:rsidRPr="005F66D5">
                    <w:rPr>
                      <w:rFonts w:ascii="Calibri" w:hAnsi="Calibri"/>
                      <w:color w:val="1F497D"/>
                    </w:rPr>
                    <w:t xml:space="preserve">Le moment propice se situe lorsque l'élève atteint la </w:t>
                  </w:r>
                  <w:r>
                    <w:rPr>
                      <w:rFonts w:ascii="Calibri" w:hAnsi="Calibri"/>
                      <w:b/>
                      <w:color w:val="1F497D"/>
                    </w:rPr>
                    <w:t>4</w:t>
                  </w:r>
                  <w:r w:rsidRPr="006854B6">
                    <w:rPr>
                      <w:rFonts w:ascii="Calibri" w:hAnsi="Calibri"/>
                      <w:b/>
                      <w:color w:val="1F497D"/>
                      <w:vertAlign w:val="superscript"/>
                    </w:rPr>
                    <w:t>e</w:t>
                  </w:r>
                  <w:r w:rsidRPr="005F66D5">
                    <w:rPr>
                      <w:rFonts w:ascii="Calibri" w:hAnsi="Calibri"/>
                      <w:b/>
                      <w:color w:val="1F497D"/>
                    </w:rPr>
                    <w:t xml:space="preserve"> année du secondaire</w:t>
                  </w:r>
                </w:p>
                <w:p w:rsidR="005E14F7" w:rsidRPr="005F66D5" w:rsidRDefault="005E14F7" w:rsidP="00A273C7">
                  <w:pPr>
                    <w:jc w:val="both"/>
                    <w:rPr>
                      <w:rFonts w:ascii="Calibri" w:hAnsi="Calibri"/>
                      <w:color w:val="1F497D"/>
                    </w:rPr>
                  </w:pPr>
                </w:p>
                <w:p w:rsidR="005E14F7" w:rsidRPr="005F66D5" w:rsidRDefault="005E14F7" w:rsidP="00A273C7">
                  <w:pPr>
                    <w:jc w:val="both"/>
                    <w:rPr>
                      <w:rFonts w:ascii="Calibri" w:hAnsi="Calibri"/>
                      <w:b/>
                      <w:bCs/>
                      <w:color w:val="1F497D"/>
                    </w:rPr>
                  </w:pPr>
                  <w:r w:rsidRPr="005F66D5">
                    <w:rPr>
                      <w:rFonts w:ascii="Calibri" w:hAnsi="Calibri"/>
                      <w:b/>
                      <w:bCs/>
                      <w:color w:val="1F497D"/>
                    </w:rPr>
                    <w:t>Comment?</w:t>
                  </w:r>
                </w:p>
                <w:p w:rsidR="005E14F7" w:rsidRPr="005F66D5" w:rsidRDefault="005E14F7" w:rsidP="00A273C7">
                  <w:pPr>
                    <w:jc w:val="both"/>
                    <w:rPr>
                      <w:rFonts w:ascii="Calibri" w:hAnsi="Calibri"/>
                      <w:color w:val="1F497D"/>
                    </w:rPr>
                  </w:pPr>
                  <w:r w:rsidRPr="005F66D5">
                    <w:rPr>
                      <w:rFonts w:ascii="Calibri" w:hAnsi="Calibri"/>
                      <w:color w:val="1F497D"/>
                    </w:rPr>
                    <w:t xml:space="preserve">Le processus du </w:t>
                  </w:r>
                  <w:r w:rsidRPr="005F66D5">
                    <w:rPr>
                      <w:rFonts w:ascii="Calibri" w:hAnsi="Calibri"/>
                      <w:b/>
                      <w:color w:val="1F497D"/>
                    </w:rPr>
                    <w:t>plan d'intervention</w:t>
                  </w:r>
                  <w:r w:rsidRPr="005F66D5">
                    <w:rPr>
                      <w:rFonts w:ascii="Calibri" w:hAnsi="Calibri"/>
                      <w:color w:val="1F497D"/>
                    </w:rPr>
                    <w:t xml:space="preserve"> s'avère le meilleur outil pour préparer la TÉVA (possibilité de muter vers un PSI ou PSII) </w:t>
                  </w:r>
                </w:p>
                <w:p w:rsidR="005E14F7" w:rsidRPr="005F66D5" w:rsidRDefault="005E14F7" w:rsidP="00A273C7">
                  <w:pPr>
                    <w:jc w:val="both"/>
                    <w:rPr>
                      <w:rFonts w:ascii="Calibri" w:hAnsi="Calibri"/>
                      <w:color w:val="1F497D"/>
                    </w:rPr>
                  </w:pPr>
                </w:p>
                <w:p w:rsidR="005E14F7" w:rsidRPr="005F66D5" w:rsidRDefault="005E14F7" w:rsidP="00A273C7">
                  <w:pPr>
                    <w:numPr>
                      <w:ilvl w:val="0"/>
                      <w:numId w:val="30"/>
                    </w:numPr>
                    <w:jc w:val="both"/>
                    <w:rPr>
                      <w:rFonts w:ascii="Calibri" w:hAnsi="Calibri"/>
                      <w:color w:val="1F497D"/>
                    </w:rPr>
                  </w:pPr>
                  <w:r>
                    <w:rPr>
                      <w:rFonts w:ascii="Calibri" w:hAnsi="Calibri"/>
                      <w:color w:val="1F497D"/>
                    </w:rPr>
                    <w:t>E</w:t>
                  </w:r>
                  <w:r w:rsidRPr="005F66D5">
                    <w:rPr>
                      <w:rFonts w:ascii="Calibri" w:hAnsi="Calibri"/>
                      <w:color w:val="1F497D"/>
                    </w:rPr>
                    <w:t xml:space="preserve">n définissant le projet </w:t>
                  </w:r>
                  <w:r w:rsidRPr="005F66D5">
                    <w:rPr>
                      <w:rFonts w:ascii="Calibri" w:hAnsi="Calibri"/>
                      <w:b/>
                      <w:color w:val="1F497D"/>
                    </w:rPr>
                    <w:t>d'études postsecondaires</w:t>
                  </w:r>
                  <w:r w:rsidRPr="005F66D5">
                    <w:rPr>
                      <w:rFonts w:ascii="Calibri" w:hAnsi="Calibri"/>
                      <w:color w:val="1F497D"/>
                    </w:rPr>
                    <w:t xml:space="preserve"> auxquelles se destin</w:t>
                  </w:r>
                  <w:r>
                    <w:rPr>
                      <w:rFonts w:ascii="Calibri" w:hAnsi="Calibri"/>
                      <w:color w:val="1F497D"/>
                    </w:rPr>
                    <w:t>e l'élève;</w:t>
                  </w:r>
                </w:p>
                <w:p w:rsidR="005E14F7" w:rsidRPr="005F66D5" w:rsidRDefault="005E14F7" w:rsidP="00A273C7">
                  <w:pPr>
                    <w:jc w:val="both"/>
                    <w:rPr>
                      <w:rFonts w:ascii="Calibri" w:hAnsi="Calibri"/>
                      <w:color w:val="1F497D"/>
                    </w:rPr>
                  </w:pPr>
                </w:p>
                <w:p w:rsidR="005E14F7" w:rsidRPr="005F66D5" w:rsidRDefault="005E14F7" w:rsidP="00A273C7">
                  <w:pPr>
                    <w:numPr>
                      <w:ilvl w:val="0"/>
                      <w:numId w:val="30"/>
                    </w:numPr>
                    <w:jc w:val="both"/>
                    <w:rPr>
                      <w:rFonts w:ascii="Calibri" w:hAnsi="Calibri"/>
                      <w:color w:val="1F497D"/>
                    </w:rPr>
                  </w:pPr>
                  <w:r>
                    <w:rPr>
                      <w:rFonts w:ascii="Calibri" w:hAnsi="Calibri"/>
                      <w:color w:val="1F497D"/>
                    </w:rPr>
                    <w:t>E</w:t>
                  </w:r>
                  <w:r w:rsidRPr="005F66D5">
                    <w:rPr>
                      <w:rFonts w:ascii="Calibri" w:hAnsi="Calibri"/>
                      <w:color w:val="1F497D"/>
                    </w:rPr>
                    <w:t>n associant des partenaires essentiels à cette transition (s'ils ne sont pas déjà présents dans l</w:t>
                  </w:r>
                  <w:r>
                    <w:rPr>
                      <w:rFonts w:ascii="Calibri" w:hAnsi="Calibri"/>
                      <w:color w:val="1F497D"/>
                    </w:rPr>
                    <w:t>'équipe du plan d'intervention);</w:t>
                  </w:r>
                </w:p>
                <w:p w:rsidR="005E14F7" w:rsidRPr="005F66D5" w:rsidRDefault="005E14F7" w:rsidP="00A273C7">
                  <w:pPr>
                    <w:jc w:val="both"/>
                    <w:rPr>
                      <w:rFonts w:ascii="Calibri" w:hAnsi="Calibri"/>
                      <w:color w:val="1F497D"/>
                    </w:rPr>
                  </w:pPr>
                </w:p>
                <w:p w:rsidR="005E14F7" w:rsidRPr="005F66D5" w:rsidRDefault="005E14F7" w:rsidP="00A273C7">
                  <w:pPr>
                    <w:numPr>
                      <w:ilvl w:val="0"/>
                      <w:numId w:val="30"/>
                    </w:numPr>
                    <w:jc w:val="both"/>
                    <w:rPr>
                      <w:rFonts w:ascii="Calibri" w:hAnsi="Calibri"/>
                      <w:color w:val="1F497D"/>
                    </w:rPr>
                  </w:pPr>
                  <w:r>
                    <w:rPr>
                      <w:rFonts w:ascii="Calibri" w:hAnsi="Calibri"/>
                      <w:color w:val="1F497D"/>
                    </w:rPr>
                    <w:t>E</w:t>
                  </w:r>
                  <w:r w:rsidRPr="005F66D5">
                    <w:rPr>
                      <w:rFonts w:ascii="Calibri" w:hAnsi="Calibri"/>
                      <w:color w:val="1F497D"/>
                    </w:rPr>
                    <w:t>n ciblant un responsable de la TÉVA qui transmettra les informations à la direction sur les progrès réalisés par l'élève.</w:t>
                  </w:r>
                </w:p>
                <w:p w:rsidR="005E14F7" w:rsidRPr="005F66D5" w:rsidRDefault="005E14F7" w:rsidP="00A273C7">
                  <w:pPr>
                    <w:rPr>
                      <w:rFonts w:ascii="Calibri" w:hAnsi="Calibri"/>
                      <w:color w:val="1F497D"/>
                      <w:sz w:val="20"/>
                      <w:szCs w:val="20"/>
                    </w:rPr>
                  </w:pPr>
                </w:p>
                <w:p w:rsidR="005E14F7" w:rsidRPr="005F66D5" w:rsidRDefault="005E14F7" w:rsidP="00A273C7">
                  <w:pPr>
                    <w:rPr>
                      <w:rFonts w:ascii="Calibri" w:hAnsi="Calibri"/>
                      <w:color w:val="1F497D"/>
                      <w:sz w:val="20"/>
                      <w:szCs w:val="20"/>
                    </w:rPr>
                  </w:pPr>
                </w:p>
                <w:p w:rsidR="005E14F7" w:rsidRPr="005F66D5" w:rsidRDefault="005E14F7" w:rsidP="00A273C7">
                  <w:pPr>
                    <w:rPr>
                      <w:b/>
                      <w:bCs/>
                      <w:color w:val="1F497D"/>
                    </w:rPr>
                  </w:pPr>
                </w:p>
              </w:txbxContent>
            </v:textbox>
          </v:rect>
        </w:pict>
      </w:r>
      <w:r w:rsidRPr="00916D0D">
        <w:rPr>
          <w:rFonts w:ascii="Calibri" w:hAnsi="Calibri"/>
          <w:bCs/>
          <w:color w:val="F79646"/>
        </w:rPr>
        <w:t xml:space="preserve">Pourquoi? L'approche TÉVA poursuit l'objectif de préparer avec l'élève un projet de vie, de prévoir les adaptations nécessaires pour réaliser l'objectif de qualification de l'élève et enfin de soutenir sa </w:t>
      </w:r>
      <w:r>
        <w:rPr>
          <w:rFonts w:ascii="Calibri" w:hAnsi="Calibri"/>
          <w:bCs/>
          <w:color w:val="F79646"/>
        </w:rPr>
        <w:t xml:space="preserve">motivation </w:t>
      </w:r>
      <w:r w:rsidRPr="00916D0D">
        <w:rPr>
          <w:rFonts w:ascii="Calibri" w:hAnsi="Calibri"/>
          <w:bCs/>
          <w:color w:val="F79646"/>
        </w:rPr>
        <w:t>tout au long du processus de scolarisation.</w:t>
      </w:r>
      <w:r>
        <w:rPr>
          <w:rFonts w:ascii="Calibri" w:hAnsi="Calibri"/>
          <w:bCs/>
          <w:color w:val="F79646"/>
        </w:rPr>
        <w:br/>
      </w:r>
    </w:p>
    <w:p w:rsidR="005E14F7" w:rsidRPr="00916D0D" w:rsidRDefault="005E14F7" w:rsidP="00A273C7">
      <w:pPr>
        <w:rPr>
          <w:rFonts w:ascii="Calibri" w:hAnsi="Calibri"/>
        </w:rPr>
      </w:pPr>
    </w:p>
    <w:p w:rsidR="005E14F7" w:rsidRPr="00916D0D" w:rsidRDefault="005E14F7" w:rsidP="00A273C7">
      <w:pPr>
        <w:rPr>
          <w:rFonts w:ascii="Calibri" w:hAnsi="Calibri"/>
        </w:rPr>
      </w:pPr>
    </w:p>
    <w:p w:rsidR="005E14F7" w:rsidRPr="00916D0D" w:rsidRDefault="005E14F7" w:rsidP="00A273C7">
      <w:pPr>
        <w:rPr>
          <w:rFonts w:ascii="Calibri" w:hAnsi="Calibri"/>
        </w:rPr>
      </w:pPr>
    </w:p>
    <w:p w:rsidR="005E14F7" w:rsidRPr="00916D0D" w:rsidRDefault="005E14F7" w:rsidP="00A273C7">
      <w:pPr>
        <w:rPr>
          <w:rFonts w:ascii="Calibri" w:hAnsi="Calibri"/>
        </w:rPr>
      </w:pPr>
    </w:p>
    <w:p w:rsidR="005E14F7" w:rsidRPr="00916D0D" w:rsidRDefault="005E14F7" w:rsidP="00A273C7">
      <w:pPr>
        <w:rPr>
          <w:rFonts w:ascii="Calibri" w:hAnsi="Calibri"/>
        </w:rPr>
      </w:pPr>
    </w:p>
    <w:p w:rsidR="005E14F7" w:rsidRPr="00916D0D" w:rsidRDefault="005E14F7" w:rsidP="00A273C7">
      <w:pPr>
        <w:rPr>
          <w:rFonts w:ascii="Calibri" w:hAnsi="Calibri"/>
        </w:rPr>
      </w:pPr>
    </w:p>
    <w:p w:rsidR="005E14F7" w:rsidRPr="00916D0D" w:rsidRDefault="005E14F7" w:rsidP="00A273C7">
      <w:pPr>
        <w:rPr>
          <w:rFonts w:ascii="Calibri" w:hAnsi="Calibri"/>
        </w:rPr>
      </w:pPr>
    </w:p>
    <w:p w:rsidR="005E14F7" w:rsidRPr="00916D0D" w:rsidRDefault="005E14F7" w:rsidP="00A273C7">
      <w:pPr>
        <w:rPr>
          <w:rFonts w:ascii="Calibri" w:hAnsi="Calibri"/>
        </w:rPr>
      </w:pPr>
    </w:p>
    <w:p w:rsidR="005E14F7" w:rsidRPr="00916D0D" w:rsidRDefault="005E14F7" w:rsidP="00A273C7">
      <w:pPr>
        <w:rPr>
          <w:rFonts w:ascii="Calibri" w:hAnsi="Calibri"/>
        </w:rPr>
      </w:pPr>
    </w:p>
    <w:p w:rsidR="005E14F7" w:rsidRPr="00916D0D" w:rsidRDefault="005E14F7" w:rsidP="00A273C7">
      <w:pPr>
        <w:rPr>
          <w:rFonts w:ascii="Calibri" w:hAnsi="Calibri"/>
        </w:rPr>
      </w:pPr>
    </w:p>
    <w:p w:rsidR="005E14F7" w:rsidRPr="00916D0D" w:rsidRDefault="005E14F7" w:rsidP="00A273C7">
      <w:pPr>
        <w:rPr>
          <w:rFonts w:ascii="Calibri" w:hAnsi="Calibri"/>
        </w:rPr>
      </w:pPr>
    </w:p>
    <w:p w:rsidR="005E14F7" w:rsidRPr="00916D0D" w:rsidRDefault="005E14F7" w:rsidP="00A273C7">
      <w:pPr>
        <w:rPr>
          <w:rFonts w:ascii="Calibri" w:hAnsi="Calibri"/>
        </w:rPr>
      </w:pPr>
    </w:p>
    <w:p w:rsidR="005E14F7" w:rsidRPr="00916D0D" w:rsidRDefault="005E14F7" w:rsidP="00A273C7">
      <w:pPr>
        <w:rPr>
          <w:rFonts w:ascii="Calibri" w:hAnsi="Calibri"/>
        </w:rPr>
      </w:pPr>
    </w:p>
    <w:p w:rsidR="005E14F7" w:rsidRPr="00916D0D" w:rsidRDefault="005E14F7" w:rsidP="00A273C7">
      <w:pPr>
        <w:rPr>
          <w:rFonts w:ascii="Calibri" w:hAnsi="Calibri"/>
        </w:rPr>
      </w:pPr>
    </w:p>
    <w:p w:rsidR="005E14F7" w:rsidRPr="00916D0D" w:rsidRDefault="005E14F7" w:rsidP="00A273C7">
      <w:pPr>
        <w:rPr>
          <w:rFonts w:ascii="Calibri" w:hAnsi="Calibri"/>
        </w:rPr>
      </w:pPr>
    </w:p>
    <w:p w:rsidR="005E14F7" w:rsidRPr="00916D0D" w:rsidRDefault="005E14F7" w:rsidP="00A273C7">
      <w:pPr>
        <w:rPr>
          <w:rFonts w:ascii="Calibri" w:hAnsi="Calibri"/>
        </w:rPr>
      </w:pPr>
    </w:p>
    <w:p w:rsidR="005E14F7" w:rsidRPr="00916D0D" w:rsidRDefault="005E14F7" w:rsidP="00A273C7">
      <w:pPr>
        <w:rPr>
          <w:rFonts w:ascii="Calibri" w:hAnsi="Calibri"/>
        </w:rPr>
      </w:pPr>
    </w:p>
    <w:p w:rsidR="005E14F7" w:rsidRPr="00916D0D" w:rsidRDefault="005E14F7" w:rsidP="00A273C7">
      <w:pPr>
        <w:rPr>
          <w:rFonts w:ascii="Calibri" w:hAnsi="Calibri"/>
        </w:rPr>
      </w:pPr>
    </w:p>
    <w:p w:rsidR="005E14F7" w:rsidRPr="00916D0D" w:rsidRDefault="005E14F7" w:rsidP="00A273C7">
      <w:pPr>
        <w:rPr>
          <w:rFonts w:ascii="Calibri" w:hAnsi="Calibri"/>
        </w:rPr>
      </w:pPr>
    </w:p>
    <w:p w:rsidR="005E14F7" w:rsidRPr="00916D0D" w:rsidRDefault="005E14F7" w:rsidP="00A273C7">
      <w:pPr>
        <w:rPr>
          <w:rFonts w:ascii="Calibri" w:hAnsi="Calibri"/>
        </w:rPr>
      </w:pPr>
    </w:p>
    <w:p w:rsidR="005E14F7" w:rsidRPr="00916D0D" w:rsidRDefault="005E14F7" w:rsidP="00A273C7">
      <w:pPr>
        <w:rPr>
          <w:rFonts w:ascii="Calibri" w:hAnsi="Calibri"/>
        </w:rPr>
      </w:pPr>
    </w:p>
    <w:p w:rsidR="005E14F7" w:rsidRPr="00916D0D" w:rsidRDefault="005E14F7" w:rsidP="00A273C7">
      <w:pPr>
        <w:rPr>
          <w:rFonts w:ascii="Calibri" w:hAnsi="Calibri"/>
        </w:rPr>
      </w:pPr>
      <w:r>
        <w:rPr>
          <w:rStyle w:val="FootnoteReference"/>
          <w:rFonts w:ascii="Calibri" w:hAnsi="Calibri"/>
        </w:rPr>
        <w:footnoteReference w:id="14"/>
      </w:r>
    </w:p>
    <w:p w:rsidR="005E14F7" w:rsidRDefault="005E14F7" w:rsidP="001F3EB5">
      <w:pPr>
        <w:pStyle w:val="ListParagraph"/>
        <w:spacing w:line="360" w:lineRule="auto"/>
        <w:ind w:left="0"/>
        <w:jc w:val="both"/>
        <w:textAlignment w:val="baseline"/>
        <w:rPr>
          <w:rFonts w:ascii="Calibri" w:hAnsi="Calibri" w:cs="+mn-cs"/>
          <w:color w:val="1F497D"/>
          <w:kern w:val="24"/>
          <w:lang w:val="fr-CH"/>
        </w:rPr>
        <w:sectPr w:rsidR="005E14F7" w:rsidSect="006846AF">
          <w:headerReference w:type="default" r:id="rId21"/>
          <w:footerReference w:type="default" r:id="rId22"/>
          <w:pgSz w:w="15840" w:h="12240" w:orient="landscape" w:code="1"/>
          <w:pgMar w:top="720" w:right="720" w:bottom="720" w:left="720" w:header="706" w:footer="706" w:gutter="0"/>
          <w:pgNumType w:start="2"/>
          <w:cols w:space="708"/>
          <w:docGrid w:linePitch="360"/>
        </w:sectPr>
      </w:pPr>
    </w:p>
    <w:p w:rsidR="005E14F7" w:rsidRPr="002F083E" w:rsidRDefault="005E14F7" w:rsidP="00593690">
      <w:pPr>
        <w:pStyle w:val="ListParagraph"/>
        <w:spacing w:line="276" w:lineRule="auto"/>
        <w:ind w:left="0"/>
        <w:jc w:val="both"/>
        <w:textAlignment w:val="baseline"/>
        <w:rPr>
          <w:rFonts w:ascii="Calibri" w:hAnsi="Calibri"/>
          <w:color w:val="1F497D"/>
        </w:rPr>
      </w:pPr>
      <w:r w:rsidRPr="002F083E">
        <w:rPr>
          <w:rFonts w:ascii="Calibri" w:hAnsi="Calibri"/>
          <w:color w:val="1F497D"/>
          <w:kern w:val="24"/>
          <w:lang w:val="fr-FR"/>
        </w:rPr>
        <w:t>Au Québec, plusieurs référentiels existent déjà dans la législation pour favoriser une démarche pouvant s’appliquer à un processus de transition</w:t>
      </w:r>
      <w:r>
        <w:rPr>
          <w:rFonts w:ascii="Calibri" w:hAnsi="Calibri"/>
          <w:color w:val="1F497D"/>
          <w:kern w:val="24"/>
          <w:lang w:val="fr-FR"/>
        </w:rPr>
        <w:t> :</w:t>
      </w:r>
    </w:p>
    <w:p w:rsidR="005E14F7" w:rsidRPr="002F083E" w:rsidRDefault="005E14F7" w:rsidP="00593690">
      <w:pPr>
        <w:pStyle w:val="ListParagraph"/>
        <w:spacing w:line="276" w:lineRule="auto"/>
        <w:ind w:left="360"/>
        <w:jc w:val="both"/>
        <w:textAlignment w:val="baseline"/>
        <w:rPr>
          <w:rFonts w:ascii="Calibri" w:hAnsi="Calibri"/>
          <w:color w:val="1F497D"/>
        </w:rPr>
      </w:pPr>
    </w:p>
    <w:p w:rsidR="005E14F7" w:rsidRPr="002F083E" w:rsidRDefault="005E14F7" w:rsidP="00593690">
      <w:pPr>
        <w:pStyle w:val="ListParagraph"/>
        <w:numPr>
          <w:ilvl w:val="0"/>
          <w:numId w:val="34"/>
        </w:numPr>
        <w:spacing w:line="276" w:lineRule="auto"/>
        <w:jc w:val="both"/>
        <w:textAlignment w:val="baseline"/>
        <w:rPr>
          <w:rFonts w:ascii="Calibri" w:hAnsi="Calibri"/>
          <w:color w:val="1F497D"/>
        </w:rPr>
      </w:pPr>
      <w:r w:rsidRPr="002F083E">
        <w:rPr>
          <w:rFonts w:ascii="Calibri" w:hAnsi="Calibri"/>
          <w:color w:val="1F497D"/>
          <w:kern w:val="24"/>
          <w:lang w:val="fr-FR"/>
        </w:rPr>
        <w:t>La</w:t>
      </w:r>
      <w:r w:rsidRPr="002F083E">
        <w:rPr>
          <w:rFonts w:ascii="Calibri" w:hAnsi="Calibri"/>
          <w:bCs/>
          <w:color w:val="1F497D"/>
          <w:kern w:val="24"/>
          <w:lang w:val="fr-FR"/>
        </w:rPr>
        <w:t xml:space="preserve"> Loi sur l’instruction publique</w:t>
      </w:r>
      <w:r w:rsidRPr="002F083E">
        <w:rPr>
          <w:rFonts w:ascii="Calibri" w:hAnsi="Calibri"/>
          <w:color w:val="1F497D"/>
          <w:kern w:val="24"/>
          <w:lang w:val="fr-FR"/>
        </w:rPr>
        <w:t xml:space="preserve"> oblige l’élaboration d’un plan d’intervention et la mise en œuvre de services éducatifs complémentaires pour assurer la mission de l’école (</w:t>
      </w:r>
      <w:r>
        <w:rPr>
          <w:rFonts w:ascii="Calibri" w:hAnsi="Calibri"/>
          <w:color w:val="1F497D"/>
          <w:kern w:val="24"/>
          <w:lang w:val="fr-FR"/>
        </w:rPr>
        <w:t>article </w:t>
      </w:r>
      <w:r w:rsidRPr="002F083E">
        <w:rPr>
          <w:rFonts w:ascii="Calibri" w:hAnsi="Calibri"/>
          <w:color w:val="1F497D"/>
          <w:kern w:val="24"/>
          <w:lang w:val="fr-FR"/>
        </w:rPr>
        <w:t>96,14, en particulier);</w:t>
      </w:r>
    </w:p>
    <w:p w:rsidR="005E14F7" w:rsidRPr="002F083E" w:rsidRDefault="005E14F7" w:rsidP="00593690">
      <w:pPr>
        <w:pStyle w:val="ListParagraph"/>
        <w:numPr>
          <w:ilvl w:val="0"/>
          <w:numId w:val="34"/>
        </w:numPr>
        <w:spacing w:line="276" w:lineRule="auto"/>
        <w:jc w:val="both"/>
        <w:textAlignment w:val="baseline"/>
        <w:rPr>
          <w:rFonts w:ascii="Calibri" w:hAnsi="Calibri"/>
          <w:color w:val="1F497D"/>
        </w:rPr>
      </w:pPr>
      <w:r w:rsidRPr="002F083E">
        <w:rPr>
          <w:rFonts w:ascii="Calibri" w:hAnsi="Calibri"/>
          <w:color w:val="1F497D"/>
          <w:kern w:val="24"/>
          <w:lang w:val="fr-FR"/>
        </w:rPr>
        <w:t xml:space="preserve">Le </w:t>
      </w:r>
      <w:r w:rsidRPr="002F083E">
        <w:rPr>
          <w:rFonts w:ascii="Calibri" w:hAnsi="Calibri"/>
          <w:bCs/>
          <w:color w:val="1F497D"/>
          <w:kern w:val="24"/>
          <w:lang w:val="fr-FR"/>
        </w:rPr>
        <w:t xml:space="preserve">Régime pédagogique de l’éducation préscolaire, de l’enseignement primaire et secondaire appuie les objectifs de la </w:t>
      </w:r>
      <w:r>
        <w:rPr>
          <w:rFonts w:ascii="Calibri" w:hAnsi="Calibri"/>
          <w:bCs/>
          <w:color w:val="1F497D"/>
          <w:kern w:val="24"/>
          <w:lang w:val="fr-FR"/>
        </w:rPr>
        <w:t>TÉVA</w:t>
      </w:r>
      <w:r w:rsidRPr="002F083E">
        <w:rPr>
          <w:rFonts w:ascii="Calibri" w:hAnsi="Calibri"/>
          <w:bCs/>
          <w:color w:val="1F497D"/>
          <w:kern w:val="24"/>
          <w:lang w:val="fr-FR"/>
        </w:rPr>
        <w:t xml:space="preserve">, particulièrement les </w:t>
      </w:r>
      <w:r>
        <w:rPr>
          <w:rFonts w:ascii="Calibri" w:hAnsi="Calibri"/>
          <w:bCs/>
          <w:color w:val="1F497D"/>
          <w:kern w:val="24"/>
          <w:lang w:val="fr-FR"/>
        </w:rPr>
        <w:t>articles </w:t>
      </w:r>
      <w:r w:rsidRPr="002F083E">
        <w:rPr>
          <w:rFonts w:ascii="Calibri" w:hAnsi="Calibri"/>
          <w:color w:val="1F497D"/>
          <w:kern w:val="24"/>
          <w:lang w:val="fr-FR"/>
        </w:rPr>
        <w:t>2, 4 et 5</w:t>
      </w:r>
      <w:r>
        <w:rPr>
          <w:rFonts w:ascii="Calibri" w:hAnsi="Calibri"/>
          <w:color w:val="1F497D"/>
          <w:kern w:val="24"/>
          <w:lang w:val="fr-FR"/>
        </w:rPr>
        <w:t>;</w:t>
      </w:r>
    </w:p>
    <w:p w:rsidR="005E14F7" w:rsidRPr="00E16C63" w:rsidRDefault="005E14F7" w:rsidP="00593690">
      <w:pPr>
        <w:pStyle w:val="ListParagraph"/>
        <w:numPr>
          <w:ilvl w:val="0"/>
          <w:numId w:val="34"/>
        </w:numPr>
        <w:spacing w:line="276" w:lineRule="auto"/>
        <w:jc w:val="both"/>
        <w:textAlignment w:val="baseline"/>
        <w:rPr>
          <w:rFonts w:ascii="Calibri" w:hAnsi="Calibri"/>
          <w:color w:val="1F497D"/>
        </w:rPr>
      </w:pPr>
      <w:r w:rsidRPr="002F083E">
        <w:rPr>
          <w:rFonts w:ascii="Calibri" w:hAnsi="Calibri"/>
          <w:bCs/>
          <w:color w:val="1F497D"/>
          <w:kern w:val="24"/>
          <w:lang w:val="fr-FR"/>
        </w:rPr>
        <w:t xml:space="preserve">La Loi assurant l’exercice des droits des personnes handicapées en vue de leur intégration scolaire, professionnelle et sociale </w:t>
      </w:r>
      <w:r>
        <w:rPr>
          <w:rFonts w:ascii="Calibri" w:hAnsi="Calibri"/>
          <w:bCs/>
          <w:color w:val="1F497D"/>
          <w:kern w:val="24"/>
          <w:lang w:val="fr-FR"/>
        </w:rPr>
        <w:t>soutient</w:t>
      </w:r>
      <w:r w:rsidRPr="002F083E">
        <w:rPr>
          <w:rFonts w:ascii="Calibri" w:hAnsi="Calibri"/>
          <w:bCs/>
          <w:color w:val="1F497D"/>
          <w:kern w:val="24"/>
          <w:lang w:val="fr-FR"/>
        </w:rPr>
        <w:t xml:space="preserve"> la </w:t>
      </w:r>
      <w:r w:rsidRPr="00E16C63">
        <w:rPr>
          <w:rFonts w:ascii="Calibri" w:hAnsi="Calibri"/>
          <w:bCs/>
          <w:color w:val="1F497D"/>
          <w:kern w:val="24"/>
          <w:lang w:val="fr-FR"/>
        </w:rPr>
        <w:t>mise en œuvre de la TÉVA. L</w:t>
      </w:r>
      <w:r w:rsidRPr="00E16C63">
        <w:rPr>
          <w:rFonts w:ascii="Calibri" w:hAnsi="Calibri"/>
          <w:color w:val="1F497D"/>
          <w:kern w:val="24"/>
          <w:lang w:val="fr-FR"/>
        </w:rPr>
        <w:t>’OPHQ est d’ailleurs un partenaire qui peut faciliter la mise en œuvre d’un plan de service;</w:t>
      </w:r>
    </w:p>
    <w:p w:rsidR="005E14F7" w:rsidRPr="00E16C63" w:rsidRDefault="005E14F7" w:rsidP="00593690">
      <w:pPr>
        <w:pStyle w:val="ListParagraph"/>
        <w:numPr>
          <w:ilvl w:val="0"/>
          <w:numId w:val="34"/>
        </w:numPr>
        <w:spacing w:line="276" w:lineRule="auto"/>
        <w:jc w:val="both"/>
        <w:textAlignment w:val="baseline"/>
        <w:rPr>
          <w:rFonts w:ascii="Calibri" w:hAnsi="Calibri"/>
          <w:color w:val="1F497D"/>
        </w:rPr>
      </w:pPr>
      <w:r w:rsidRPr="00E16C63">
        <w:rPr>
          <w:rFonts w:ascii="Calibri" w:hAnsi="Calibri"/>
          <w:bCs/>
          <w:color w:val="1F497D"/>
          <w:kern w:val="24"/>
          <w:lang w:val="fr-FR"/>
        </w:rPr>
        <w:t>La Loi sur les services de santé et les services sociaux</w:t>
      </w:r>
      <w:r w:rsidRPr="00E16C63">
        <w:rPr>
          <w:rFonts w:ascii="Calibri" w:hAnsi="Calibri"/>
          <w:color w:val="1F497D"/>
          <w:kern w:val="24"/>
          <w:lang w:val="fr-FR"/>
        </w:rPr>
        <w:t xml:space="preserve"> définit le plan de service individualisé (PSI), ainsi que le plan d’accès aux services;</w:t>
      </w:r>
    </w:p>
    <w:p w:rsidR="005E14F7" w:rsidRPr="00E16C63" w:rsidRDefault="005E14F7" w:rsidP="00593690">
      <w:pPr>
        <w:pStyle w:val="ListParagraph"/>
        <w:numPr>
          <w:ilvl w:val="0"/>
          <w:numId w:val="34"/>
        </w:numPr>
        <w:spacing w:line="276" w:lineRule="auto"/>
        <w:jc w:val="both"/>
        <w:textAlignment w:val="baseline"/>
        <w:rPr>
          <w:rFonts w:ascii="Calibri" w:hAnsi="Calibri"/>
          <w:color w:val="1F497D"/>
        </w:rPr>
      </w:pPr>
      <w:r w:rsidRPr="00E16C63">
        <w:rPr>
          <w:rFonts w:ascii="Calibri" w:hAnsi="Calibri"/>
          <w:color w:val="1F497D"/>
          <w:kern w:val="24"/>
          <w:lang w:val="fr-FR"/>
        </w:rPr>
        <w:t>Le plan de transition fait également partie des objectifs poursuivis par le CAMO et la planification stratégique de l’OPHQ (2008-2012);</w:t>
      </w:r>
    </w:p>
    <w:p w:rsidR="005E14F7" w:rsidRPr="00E16C63" w:rsidRDefault="005E14F7" w:rsidP="00593690">
      <w:pPr>
        <w:pStyle w:val="ListParagraph"/>
        <w:numPr>
          <w:ilvl w:val="0"/>
          <w:numId w:val="34"/>
        </w:numPr>
        <w:spacing w:line="276" w:lineRule="auto"/>
        <w:jc w:val="both"/>
        <w:textAlignment w:val="baseline"/>
        <w:rPr>
          <w:rFonts w:ascii="Calibri" w:hAnsi="Calibri"/>
          <w:color w:val="1F497D"/>
        </w:rPr>
      </w:pPr>
      <w:r w:rsidRPr="00E16C63">
        <w:rPr>
          <w:rFonts w:ascii="Calibri" w:hAnsi="Calibri"/>
          <w:color w:val="1F497D"/>
          <w:kern w:val="24"/>
          <w:lang w:val="fr-FR"/>
        </w:rPr>
        <w:t>Des objectifs sont définis, en référence à la TÉVA, dans l’entente de complémentarité entre le MSSS et le MELS (2003);</w:t>
      </w:r>
    </w:p>
    <w:p w:rsidR="005E14F7" w:rsidRPr="00E16C63" w:rsidRDefault="005E14F7" w:rsidP="00593690">
      <w:pPr>
        <w:pStyle w:val="ListParagraph"/>
        <w:numPr>
          <w:ilvl w:val="0"/>
          <w:numId w:val="34"/>
        </w:numPr>
        <w:spacing w:line="276" w:lineRule="auto"/>
        <w:jc w:val="both"/>
        <w:textAlignment w:val="baseline"/>
        <w:rPr>
          <w:rFonts w:ascii="Calibri" w:hAnsi="Calibri"/>
          <w:color w:val="1F497D"/>
        </w:rPr>
      </w:pPr>
      <w:r w:rsidRPr="00E16C63">
        <w:rPr>
          <w:rFonts w:ascii="Calibri" w:hAnsi="Calibri"/>
          <w:color w:val="1F497D"/>
          <w:kern w:val="24"/>
          <w:lang w:val="fr-FR"/>
        </w:rPr>
        <w:t>L’importance d’une démarche de transition est énoncée dans le cadre de référence pour l’établissement des plans d’intervention (2004);</w:t>
      </w:r>
    </w:p>
    <w:p w:rsidR="005E14F7" w:rsidRPr="00E16C63" w:rsidRDefault="005E14F7" w:rsidP="00593690">
      <w:pPr>
        <w:numPr>
          <w:ilvl w:val="0"/>
          <w:numId w:val="33"/>
        </w:numPr>
        <w:spacing w:line="276" w:lineRule="auto"/>
        <w:jc w:val="both"/>
        <w:rPr>
          <w:rFonts w:ascii="Calibri" w:hAnsi="Calibri"/>
          <w:color w:val="1F497D"/>
          <w:kern w:val="24"/>
          <w:szCs w:val="24"/>
          <w:lang w:val="fr-FR" w:eastAsia="fr-CA"/>
        </w:rPr>
      </w:pPr>
      <w:r w:rsidRPr="00E16C63">
        <w:rPr>
          <w:rFonts w:ascii="Calibri" w:hAnsi="Calibri"/>
          <w:color w:val="1F497D"/>
          <w:kern w:val="24"/>
          <w:szCs w:val="24"/>
          <w:lang w:val="fr-FR" w:eastAsia="fr-CA"/>
        </w:rPr>
        <w:t>La Stratégie d’action jeunesse 2009-2014 définit des moyens de favoriser le passage à la vie active et le maintien en emploi;</w:t>
      </w:r>
    </w:p>
    <w:p w:rsidR="005E14F7" w:rsidRPr="00E16C63" w:rsidRDefault="005E14F7" w:rsidP="00593690">
      <w:pPr>
        <w:numPr>
          <w:ilvl w:val="0"/>
          <w:numId w:val="33"/>
        </w:numPr>
        <w:spacing w:line="276" w:lineRule="auto"/>
        <w:jc w:val="both"/>
        <w:rPr>
          <w:rFonts w:ascii="Calibri" w:hAnsi="Calibri"/>
          <w:color w:val="1F497D"/>
          <w:kern w:val="24"/>
          <w:szCs w:val="24"/>
          <w:lang w:val="fr-FR" w:eastAsia="fr-CA"/>
        </w:rPr>
      </w:pPr>
      <w:r w:rsidRPr="00E16C63">
        <w:rPr>
          <w:rFonts w:ascii="Calibri" w:hAnsi="Calibri"/>
          <w:color w:val="1F497D"/>
          <w:kern w:val="24"/>
          <w:szCs w:val="24"/>
          <w:lang w:val="fr-FR" w:eastAsia="fr-CA"/>
        </w:rPr>
        <w:t>La Stratégie nationale pour l’intégration et le maintien en emploi des personnes handicapées a comme intention, depuis 2008, de soutenir davantage la planification de la transition de l’école à la vie active des élèves handicapés;</w:t>
      </w:r>
    </w:p>
    <w:p w:rsidR="005E14F7" w:rsidRPr="00E16C63" w:rsidRDefault="005E14F7" w:rsidP="00593690">
      <w:pPr>
        <w:numPr>
          <w:ilvl w:val="0"/>
          <w:numId w:val="33"/>
        </w:numPr>
        <w:spacing w:line="276" w:lineRule="auto"/>
        <w:jc w:val="both"/>
        <w:rPr>
          <w:rFonts w:ascii="Calibri" w:hAnsi="Calibri"/>
          <w:color w:val="1F497D"/>
          <w:kern w:val="24"/>
          <w:szCs w:val="24"/>
          <w:lang w:val="fr-FR" w:eastAsia="fr-CA"/>
        </w:rPr>
      </w:pPr>
      <w:r w:rsidRPr="00E16C63">
        <w:rPr>
          <w:rFonts w:ascii="Calibri" w:hAnsi="Calibri"/>
          <w:color w:val="1F497D"/>
          <w:kern w:val="24"/>
          <w:szCs w:val="24"/>
          <w:lang w:val="fr-FR" w:eastAsia="fr-CA"/>
        </w:rPr>
        <w:t>La Politique gouvernementale « À part entière : pour un véritable exercice du droit à l’égalité », manifeste l’intention d’accroître l’accès, la complémentarité et la coordination des programmes et des services;</w:t>
      </w:r>
    </w:p>
    <w:p w:rsidR="005E14F7" w:rsidRPr="00E16C63" w:rsidRDefault="005E14F7" w:rsidP="00593690">
      <w:pPr>
        <w:numPr>
          <w:ilvl w:val="0"/>
          <w:numId w:val="33"/>
        </w:numPr>
        <w:spacing w:line="276" w:lineRule="auto"/>
        <w:jc w:val="both"/>
        <w:rPr>
          <w:rFonts w:ascii="Calibri" w:hAnsi="Calibri"/>
          <w:color w:val="1F497D"/>
          <w:kern w:val="24"/>
          <w:szCs w:val="24"/>
          <w:lang w:val="fr-FR" w:eastAsia="fr-CA"/>
        </w:rPr>
      </w:pPr>
      <w:r w:rsidRPr="00E16C63">
        <w:rPr>
          <w:rFonts w:ascii="Calibri" w:hAnsi="Calibri"/>
          <w:color w:val="1F497D"/>
          <w:kern w:val="24"/>
          <w:szCs w:val="24"/>
          <w:lang w:val="fr-FR" w:eastAsia="fr-CA"/>
        </w:rPr>
        <w:t>La Stratégie nationale pour l’intégration et le maintien en emploi des personnes handicapées</w:t>
      </w:r>
    </w:p>
    <w:p w:rsidR="005E14F7" w:rsidRPr="00E16C63" w:rsidRDefault="005E14F7" w:rsidP="00593690">
      <w:pPr>
        <w:numPr>
          <w:ilvl w:val="0"/>
          <w:numId w:val="33"/>
        </w:numPr>
        <w:spacing w:line="276" w:lineRule="auto"/>
        <w:jc w:val="both"/>
        <w:rPr>
          <w:rFonts w:ascii="Calibri" w:hAnsi="Calibri"/>
          <w:color w:val="1F497D"/>
          <w:kern w:val="24"/>
          <w:szCs w:val="24"/>
          <w:lang w:val="fr-FR" w:eastAsia="fr-CA"/>
        </w:rPr>
      </w:pPr>
      <w:r w:rsidRPr="00E16C63">
        <w:rPr>
          <w:rFonts w:ascii="Calibri" w:hAnsi="Calibri"/>
          <w:color w:val="1F497D"/>
          <w:kern w:val="24"/>
          <w:szCs w:val="24"/>
          <w:lang w:val="fr-FR" w:eastAsia="fr-CA"/>
        </w:rPr>
        <w:t>Le Plan d’accès aux services pour les personnes ayant une déficience</w:t>
      </w:r>
    </w:p>
    <w:p w:rsidR="005E14F7" w:rsidRDefault="005E14F7" w:rsidP="001F3EB5">
      <w:pPr>
        <w:pStyle w:val="ListParagraph"/>
        <w:spacing w:line="360" w:lineRule="auto"/>
        <w:ind w:left="0"/>
        <w:jc w:val="both"/>
        <w:textAlignment w:val="baseline"/>
        <w:rPr>
          <w:rFonts w:ascii="Calibri" w:hAnsi="Calibri" w:cs="+mn-cs"/>
          <w:color w:val="1F497D"/>
          <w:kern w:val="24"/>
          <w:lang w:val="fr-CH"/>
        </w:rPr>
        <w:sectPr w:rsidR="005E14F7" w:rsidSect="00C938F9">
          <w:headerReference w:type="default" r:id="rId23"/>
          <w:footerReference w:type="default" r:id="rId24"/>
          <w:pgSz w:w="15840" w:h="12240" w:orient="landscape" w:code="1"/>
          <w:pgMar w:top="720" w:right="720" w:bottom="720" w:left="720" w:header="706" w:footer="706" w:gutter="0"/>
          <w:pgNumType w:start="2"/>
          <w:cols w:space="708"/>
          <w:vAlign w:val="center"/>
          <w:docGrid w:linePitch="360"/>
        </w:sectPr>
      </w:pPr>
    </w:p>
    <w:p w:rsidR="005E14F7" w:rsidRDefault="005E14F7" w:rsidP="001F3EB5">
      <w:pPr>
        <w:pStyle w:val="ListParagraph"/>
        <w:spacing w:line="360" w:lineRule="auto"/>
        <w:ind w:left="0"/>
        <w:jc w:val="both"/>
        <w:textAlignment w:val="baseline"/>
        <w:rPr>
          <w:rFonts w:ascii="Calibri" w:hAnsi="Calibri" w:cs="+mn-cs"/>
          <w:color w:val="1F497D"/>
          <w:kern w:val="24"/>
          <w:lang w:val="fr-CH"/>
        </w:rPr>
      </w:pPr>
    </w:p>
    <w:p w:rsidR="005E14F7" w:rsidRDefault="005E14F7" w:rsidP="001F3EB5">
      <w:pPr>
        <w:pStyle w:val="ListParagraph"/>
        <w:spacing w:line="360" w:lineRule="auto"/>
        <w:ind w:left="0"/>
        <w:jc w:val="both"/>
        <w:textAlignment w:val="baseline"/>
        <w:rPr>
          <w:rFonts w:ascii="Calibri" w:hAnsi="Calibri" w:cs="+mn-cs"/>
          <w:color w:val="1F497D"/>
          <w:kern w:val="24"/>
          <w:lang w:val="fr-CH"/>
        </w:rPr>
      </w:pPr>
    </w:p>
    <w:p w:rsidR="005E14F7" w:rsidRDefault="005E14F7" w:rsidP="001F3EB5">
      <w:pPr>
        <w:pStyle w:val="ListParagraph"/>
        <w:spacing w:line="360" w:lineRule="auto"/>
        <w:ind w:left="0"/>
        <w:jc w:val="both"/>
        <w:textAlignment w:val="baseline"/>
        <w:rPr>
          <w:rFonts w:ascii="Calibri" w:hAnsi="Calibri" w:cs="+mn-cs"/>
          <w:color w:val="1F497D"/>
          <w:kern w:val="24"/>
          <w:lang w:val="fr-CH"/>
        </w:rPr>
      </w:pPr>
      <w:r>
        <w:rPr>
          <w:noProof/>
        </w:rPr>
        <w:pict>
          <v:shape id="_x0000_s1067" type="#_x0000_t75" style="position:absolute;left:0;text-align:left;margin-left:0;margin-top:5.65pt;width:759.75pt;height:406.2pt;z-index:251648512;mso-position-horizontal:center">
            <v:imagedata r:id="rId25" o:title=""/>
          </v:shape>
          <o:OLEObject Type="Embed" ProgID="AcroExch.Document.7" ShapeID="_x0000_s1067" DrawAspect="Content" ObjectID="_1465278418" r:id="rId26"/>
        </w:pict>
      </w:r>
    </w:p>
    <w:p w:rsidR="005E14F7" w:rsidRDefault="005E14F7" w:rsidP="001F3EB5">
      <w:pPr>
        <w:pStyle w:val="ListParagraph"/>
        <w:spacing w:line="360" w:lineRule="auto"/>
        <w:ind w:left="0"/>
        <w:jc w:val="both"/>
        <w:textAlignment w:val="baseline"/>
        <w:rPr>
          <w:rFonts w:ascii="Calibri" w:hAnsi="Calibri" w:cs="+mn-cs"/>
          <w:color w:val="1F497D"/>
          <w:kern w:val="24"/>
          <w:lang w:val="fr-CH"/>
        </w:rPr>
      </w:pPr>
    </w:p>
    <w:p w:rsidR="005E14F7" w:rsidRDefault="005E14F7" w:rsidP="001F3EB5">
      <w:pPr>
        <w:pStyle w:val="ListParagraph"/>
        <w:spacing w:line="360" w:lineRule="auto"/>
        <w:ind w:left="0"/>
        <w:jc w:val="both"/>
        <w:textAlignment w:val="baseline"/>
        <w:rPr>
          <w:rFonts w:ascii="Calibri" w:hAnsi="Calibri" w:cs="+mn-cs"/>
          <w:color w:val="1F497D"/>
          <w:kern w:val="24"/>
          <w:lang w:val="fr-CH"/>
        </w:rPr>
      </w:pPr>
    </w:p>
    <w:p w:rsidR="005E14F7" w:rsidRDefault="005E14F7" w:rsidP="001F3EB5">
      <w:pPr>
        <w:pStyle w:val="ListParagraph"/>
        <w:spacing w:line="360" w:lineRule="auto"/>
        <w:ind w:left="0"/>
        <w:jc w:val="both"/>
        <w:textAlignment w:val="baseline"/>
        <w:rPr>
          <w:rFonts w:ascii="Calibri" w:hAnsi="Calibri" w:cs="+mn-cs"/>
          <w:color w:val="1F497D"/>
          <w:kern w:val="24"/>
          <w:lang w:val="fr-CH"/>
        </w:rPr>
      </w:pPr>
    </w:p>
    <w:p w:rsidR="005E14F7" w:rsidRDefault="005E14F7" w:rsidP="001F3EB5">
      <w:pPr>
        <w:pStyle w:val="ListParagraph"/>
        <w:spacing w:line="360" w:lineRule="auto"/>
        <w:ind w:left="0"/>
        <w:jc w:val="both"/>
        <w:textAlignment w:val="baseline"/>
        <w:rPr>
          <w:rFonts w:ascii="Calibri" w:hAnsi="Calibri" w:cs="+mn-cs"/>
          <w:color w:val="1F497D"/>
          <w:kern w:val="24"/>
          <w:lang w:val="fr-CH"/>
        </w:rPr>
      </w:pPr>
    </w:p>
    <w:p w:rsidR="005E14F7" w:rsidRDefault="005E14F7" w:rsidP="001F3EB5">
      <w:pPr>
        <w:pStyle w:val="ListParagraph"/>
        <w:spacing w:line="360" w:lineRule="auto"/>
        <w:ind w:left="0"/>
        <w:jc w:val="both"/>
        <w:textAlignment w:val="baseline"/>
        <w:rPr>
          <w:rFonts w:ascii="Calibri" w:hAnsi="Calibri" w:cs="+mn-cs"/>
          <w:color w:val="1F497D"/>
          <w:kern w:val="24"/>
          <w:lang w:val="fr-CH"/>
        </w:rPr>
      </w:pPr>
    </w:p>
    <w:p w:rsidR="005E14F7" w:rsidRDefault="005E14F7" w:rsidP="001F3EB5">
      <w:pPr>
        <w:pStyle w:val="ListParagraph"/>
        <w:spacing w:line="360" w:lineRule="auto"/>
        <w:ind w:left="0"/>
        <w:jc w:val="both"/>
        <w:textAlignment w:val="baseline"/>
        <w:rPr>
          <w:rFonts w:ascii="Calibri" w:hAnsi="Calibri" w:cs="+mn-cs"/>
          <w:color w:val="1F497D"/>
          <w:kern w:val="24"/>
          <w:lang w:val="fr-CH"/>
        </w:rPr>
      </w:pPr>
    </w:p>
    <w:p w:rsidR="005E14F7" w:rsidRDefault="005E14F7" w:rsidP="001F3EB5">
      <w:pPr>
        <w:pStyle w:val="ListParagraph"/>
        <w:spacing w:line="360" w:lineRule="auto"/>
        <w:ind w:left="0"/>
        <w:jc w:val="both"/>
        <w:textAlignment w:val="baseline"/>
        <w:rPr>
          <w:rFonts w:ascii="Calibri" w:hAnsi="Calibri" w:cs="+mn-cs"/>
          <w:color w:val="1F497D"/>
          <w:kern w:val="24"/>
          <w:lang w:val="fr-CH"/>
        </w:rPr>
      </w:pPr>
    </w:p>
    <w:p w:rsidR="005E14F7" w:rsidRDefault="005E14F7" w:rsidP="001F3EB5">
      <w:pPr>
        <w:pStyle w:val="ListParagraph"/>
        <w:spacing w:line="360" w:lineRule="auto"/>
        <w:ind w:left="0"/>
        <w:jc w:val="both"/>
        <w:textAlignment w:val="baseline"/>
        <w:rPr>
          <w:rFonts w:ascii="Calibri" w:hAnsi="Calibri" w:cs="+mn-cs"/>
          <w:color w:val="1F497D"/>
          <w:kern w:val="24"/>
          <w:lang w:val="fr-CH"/>
        </w:rPr>
      </w:pPr>
    </w:p>
    <w:p w:rsidR="005E14F7" w:rsidRDefault="005E14F7" w:rsidP="001F3EB5">
      <w:pPr>
        <w:pStyle w:val="ListParagraph"/>
        <w:spacing w:line="360" w:lineRule="auto"/>
        <w:ind w:left="0"/>
        <w:jc w:val="both"/>
        <w:textAlignment w:val="baseline"/>
        <w:rPr>
          <w:rFonts w:ascii="Calibri" w:hAnsi="Calibri" w:cs="+mn-cs"/>
          <w:color w:val="1F497D"/>
          <w:kern w:val="24"/>
          <w:lang w:val="fr-CH"/>
        </w:rPr>
      </w:pPr>
    </w:p>
    <w:p w:rsidR="005E14F7" w:rsidRPr="00E16C63" w:rsidRDefault="005E14F7" w:rsidP="001F3EB5">
      <w:pPr>
        <w:pStyle w:val="ListParagraph"/>
        <w:spacing w:line="360" w:lineRule="auto"/>
        <w:ind w:left="0"/>
        <w:jc w:val="both"/>
        <w:textAlignment w:val="baseline"/>
        <w:rPr>
          <w:rFonts w:ascii="Calibri" w:hAnsi="Calibri" w:cs="+mn-cs"/>
          <w:color w:val="1F497D"/>
          <w:kern w:val="24"/>
          <w:lang w:val="fr-CH"/>
        </w:rPr>
      </w:pPr>
    </w:p>
    <w:p w:rsidR="005E14F7" w:rsidRPr="00E16C63" w:rsidRDefault="005E14F7" w:rsidP="001F3EB5">
      <w:pPr>
        <w:pStyle w:val="ListParagraph"/>
        <w:spacing w:line="360" w:lineRule="auto"/>
        <w:ind w:left="0"/>
        <w:jc w:val="both"/>
        <w:textAlignment w:val="baseline"/>
        <w:rPr>
          <w:rFonts w:ascii="Calibri" w:hAnsi="Calibri" w:cs="+mn-cs"/>
          <w:color w:val="1F497D"/>
          <w:kern w:val="24"/>
          <w:lang w:val="fr-CH"/>
        </w:rPr>
      </w:pPr>
    </w:p>
    <w:p w:rsidR="005E14F7" w:rsidRPr="00E16C63" w:rsidRDefault="005E14F7" w:rsidP="001F3EB5">
      <w:pPr>
        <w:pStyle w:val="ListParagraph"/>
        <w:spacing w:line="360" w:lineRule="auto"/>
        <w:ind w:left="0"/>
        <w:jc w:val="both"/>
        <w:textAlignment w:val="baseline"/>
        <w:rPr>
          <w:rFonts w:ascii="Calibri" w:hAnsi="Calibri" w:cs="+mn-cs"/>
          <w:color w:val="1F497D"/>
          <w:kern w:val="24"/>
          <w:lang w:val="fr-CH"/>
        </w:rPr>
      </w:pPr>
    </w:p>
    <w:p w:rsidR="005E14F7" w:rsidRPr="00E16C63" w:rsidRDefault="005E14F7" w:rsidP="001F3EB5">
      <w:pPr>
        <w:pStyle w:val="ListParagraph"/>
        <w:spacing w:line="360" w:lineRule="auto"/>
        <w:ind w:left="0"/>
        <w:jc w:val="both"/>
        <w:textAlignment w:val="baseline"/>
        <w:rPr>
          <w:rFonts w:ascii="Calibri" w:hAnsi="Calibri" w:cs="+mn-cs"/>
          <w:color w:val="1F497D"/>
          <w:kern w:val="24"/>
          <w:lang w:val="fr-CH"/>
        </w:rPr>
      </w:pPr>
    </w:p>
    <w:p w:rsidR="005E14F7" w:rsidRPr="00E16C63" w:rsidRDefault="005E14F7" w:rsidP="001F3EB5">
      <w:pPr>
        <w:pStyle w:val="ListParagraph"/>
        <w:spacing w:line="360" w:lineRule="auto"/>
        <w:ind w:left="0"/>
        <w:jc w:val="both"/>
        <w:textAlignment w:val="baseline"/>
        <w:rPr>
          <w:rFonts w:ascii="Calibri" w:hAnsi="Calibri" w:cs="+mn-cs"/>
          <w:color w:val="1F497D"/>
          <w:kern w:val="24"/>
          <w:lang w:val="fr-CH"/>
        </w:rPr>
      </w:pPr>
    </w:p>
    <w:p w:rsidR="005E14F7" w:rsidRPr="00E16C63" w:rsidRDefault="005E14F7" w:rsidP="001F3EB5">
      <w:pPr>
        <w:pStyle w:val="ListParagraph"/>
        <w:spacing w:line="360" w:lineRule="auto"/>
        <w:ind w:left="0"/>
        <w:jc w:val="both"/>
        <w:textAlignment w:val="baseline"/>
        <w:rPr>
          <w:rFonts w:ascii="Calibri" w:hAnsi="Calibri" w:cs="+mn-cs"/>
          <w:color w:val="1F497D"/>
          <w:kern w:val="24"/>
          <w:lang w:val="fr-CH"/>
        </w:rPr>
      </w:pPr>
    </w:p>
    <w:p w:rsidR="005E14F7" w:rsidRPr="00E16C63" w:rsidRDefault="005E14F7" w:rsidP="001F3EB5">
      <w:pPr>
        <w:pStyle w:val="ListParagraph"/>
        <w:spacing w:line="360" w:lineRule="auto"/>
        <w:ind w:left="0"/>
        <w:jc w:val="both"/>
        <w:textAlignment w:val="baseline"/>
        <w:rPr>
          <w:rFonts w:ascii="Calibri" w:hAnsi="Calibri" w:cs="+mn-cs"/>
          <w:color w:val="1F497D"/>
          <w:kern w:val="24"/>
          <w:lang w:val="fr-CH"/>
        </w:rPr>
      </w:pPr>
    </w:p>
    <w:p w:rsidR="005E14F7" w:rsidRPr="00E16C63" w:rsidRDefault="005E14F7" w:rsidP="001F3EB5">
      <w:pPr>
        <w:pStyle w:val="ListParagraph"/>
        <w:spacing w:line="360" w:lineRule="auto"/>
        <w:ind w:left="0"/>
        <w:jc w:val="both"/>
        <w:textAlignment w:val="baseline"/>
        <w:rPr>
          <w:rFonts w:ascii="Calibri" w:hAnsi="Calibri" w:cs="+mn-cs"/>
          <w:color w:val="1F497D"/>
          <w:kern w:val="24"/>
          <w:lang w:val="fr-CH"/>
        </w:rPr>
      </w:pPr>
    </w:p>
    <w:p w:rsidR="005E14F7" w:rsidRPr="00E16C63" w:rsidRDefault="005E14F7" w:rsidP="001F3EB5">
      <w:pPr>
        <w:pStyle w:val="ListParagraph"/>
        <w:spacing w:line="360" w:lineRule="auto"/>
        <w:ind w:left="0"/>
        <w:jc w:val="both"/>
        <w:textAlignment w:val="baseline"/>
        <w:rPr>
          <w:rFonts w:ascii="Calibri" w:hAnsi="Calibri" w:cs="+mn-cs"/>
          <w:color w:val="1F497D"/>
          <w:kern w:val="24"/>
          <w:lang w:val="fr-CH"/>
        </w:rPr>
      </w:pPr>
    </w:p>
    <w:p w:rsidR="005E14F7" w:rsidRPr="00E16C63" w:rsidRDefault="005E14F7" w:rsidP="001F3EB5">
      <w:pPr>
        <w:pStyle w:val="ListParagraph"/>
        <w:spacing w:line="360" w:lineRule="auto"/>
        <w:ind w:left="0"/>
        <w:jc w:val="both"/>
        <w:textAlignment w:val="baseline"/>
        <w:rPr>
          <w:rFonts w:ascii="Calibri" w:hAnsi="Calibri" w:cs="+mn-cs"/>
          <w:color w:val="1F497D"/>
          <w:kern w:val="24"/>
          <w:lang w:val="fr-CH"/>
        </w:rPr>
      </w:pPr>
    </w:p>
    <w:p w:rsidR="005E14F7" w:rsidRPr="00E16C63" w:rsidRDefault="005E14F7" w:rsidP="001F3EB5">
      <w:pPr>
        <w:pStyle w:val="ListParagraph"/>
        <w:spacing w:line="360" w:lineRule="auto"/>
        <w:ind w:left="0"/>
        <w:jc w:val="both"/>
        <w:textAlignment w:val="baseline"/>
        <w:rPr>
          <w:rFonts w:ascii="Calibri" w:hAnsi="Calibri" w:cs="+mn-cs"/>
          <w:color w:val="1F497D"/>
          <w:kern w:val="24"/>
          <w:lang w:val="fr-CH"/>
        </w:rPr>
      </w:pPr>
    </w:p>
    <w:p w:rsidR="005E14F7" w:rsidRPr="00E16C63" w:rsidRDefault="005E14F7" w:rsidP="001F3EB5">
      <w:pPr>
        <w:pStyle w:val="ListParagraph"/>
        <w:spacing w:line="360" w:lineRule="auto"/>
        <w:ind w:left="0"/>
        <w:jc w:val="both"/>
        <w:textAlignment w:val="baseline"/>
        <w:rPr>
          <w:rFonts w:ascii="Calibri" w:hAnsi="Calibri" w:cs="+mn-cs"/>
          <w:color w:val="1F497D"/>
          <w:kern w:val="24"/>
          <w:lang w:val="fr-CH"/>
        </w:rPr>
        <w:sectPr w:rsidR="005E14F7" w:rsidRPr="00E16C63" w:rsidSect="00D432B5">
          <w:headerReference w:type="default" r:id="rId27"/>
          <w:pgSz w:w="15840" w:h="12240" w:orient="landscape" w:code="1"/>
          <w:pgMar w:top="720" w:right="720" w:bottom="720" w:left="720" w:header="706" w:footer="706" w:gutter="0"/>
          <w:pgNumType w:start="2"/>
          <w:cols w:space="708"/>
          <w:vAlign w:val="center"/>
          <w:docGrid w:linePitch="360"/>
        </w:sectPr>
      </w:pPr>
    </w:p>
    <w:p w:rsidR="005E14F7" w:rsidRPr="00E16C63" w:rsidRDefault="005E14F7" w:rsidP="00D432B5">
      <w:pPr>
        <w:jc w:val="both"/>
        <w:rPr>
          <w:rFonts w:ascii="Calibri" w:hAnsi="Calibri"/>
          <w:b/>
          <w:color w:val="1F497D"/>
          <w:szCs w:val="24"/>
        </w:rPr>
      </w:pPr>
    </w:p>
    <w:p w:rsidR="005E14F7" w:rsidRPr="00E16C63" w:rsidRDefault="005E14F7" w:rsidP="00D432B5">
      <w:pPr>
        <w:jc w:val="both"/>
        <w:rPr>
          <w:rFonts w:ascii="Calibri" w:hAnsi="Calibri"/>
          <w:b/>
          <w:color w:val="1F497D"/>
          <w:szCs w:val="24"/>
        </w:rPr>
      </w:pPr>
    </w:p>
    <w:p w:rsidR="005E14F7" w:rsidRPr="00E16C63" w:rsidRDefault="005E14F7" w:rsidP="00D432B5">
      <w:pPr>
        <w:jc w:val="both"/>
        <w:rPr>
          <w:rFonts w:ascii="Calibri" w:hAnsi="Calibri"/>
          <w:b/>
          <w:color w:val="1F497D"/>
          <w:szCs w:val="24"/>
        </w:rPr>
      </w:pPr>
      <w:r w:rsidRPr="00E16C63">
        <w:rPr>
          <w:rFonts w:ascii="Calibri" w:hAnsi="Calibri"/>
          <w:b/>
          <w:color w:val="1F497D"/>
          <w:szCs w:val="24"/>
        </w:rPr>
        <w:t>Outils pour soutenir la mise en œuvre du plan d’intervention scolaire</w:t>
      </w:r>
    </w:p>
    <w:p w:rsidR="005E14F7" w:rsidRPr="00E16C63" w:rsidRDefault="005E14F7" w:rsidP="00D432B5">
      <w:pPr>
        <w:jc w:val="both"/>
        <w:rPr>
          <w:rFonts w:ascii="Calibri" w:hAnsi="Calibri"/>
          <w:color w:val="1F497D"/>
          <w:szCs w:val="24"/>
          <w:lang w:eastAsia="fr-CA"/>
        </w:rPr>
      </w:pPr>
      <w:r w:rsidRPr="00E16C63">
        <w:rPr>
          <w:rFonts w:ascii="Calibri" w:hAnsi="Calibri"/>
          <w:color w:val="1F497D"/>
          <w:szCs w:val="24"/>
          <w:lang w:eastAsia="fr-CA"/>
        </w:rPr>
        <w:br/>
        <w:t>Documents produits par le MELS pour soutenir la réalisation du plan d’intervention :</w:t>
      </w:r>
    </w:p>
    <w:p w:rsidR="005E14F7" w:rsidRPr="00E16C63" w:rsidRDefault="005E14F7" w:rsidP="00D432B5">
      <w:pPr>
        <w:jc w:val="both"/>
        <w:rPr>
          <w:rFonts w:ascii="Calibri" w:hAnsi="Calibri"/>
          <w:color w:val="1F497D"/>
          <w:szCs w:val="24"/>
          <w:lang w:eastAsia="fr-CA"/>
        </w:rPr>
      </w:pPr>
      <w:hyperlink r:id="rId28" w:history="1">
        <w:r w:rsidRPr="00E16C63">
          <w:rPr>
            <w:rStyle w:val="Hyperlink"/>
            <w:rFonts w:ascii="Calibri" w:hAnsi="Calibri"/>
            <w:color w:val="1F497D"/>
            <w:szCs w:val="24"/>
            <w:lang w:eastAsia="fr-CA"/>
          </w:rPr>
          <w:t>http://www.mels.gouv.qc.ca/sections/publications/index.asp?page=fiche&amp;id=1881</w:t>
        </w:r>
      </w:hyperlink>
    </w:p>
    <w:p w:rsidR="005E14F7" w:rsidRPr="00E16C63" w:rsidRDefault="005E14F7" w:rsidP="00D432B5">
      <w:pPr>
        <w:numPr>
          <w:ilvl w:val="0"/>
          <w:numId w:val="36"/>
        </w:numPr>
        <w:jc w:val="both"/>
        <w:rPr>
          <w:rFonts w:ascii="Calibri" w:hAnsi="Calibri"/>
          <w:color w:val="1F497D"/>
          <w:szCs w:val="24"/>
          <w:lang w:eastAsia="fr-CA"/>
        </w:rPr>
      </w:pPr>
      <w:r w:rsidRPr="00E16C63">
        <w:rPr>
          <w:rFonts w:ascii="Calibri" w:hAnsi="Calibri"/>
          <w:color w:val="1F497D"/>
          <w:szCs w:val="24"/>
          <w:lang w:eastAsia="fr-CA"/>
        </w:rPr>
        <w:t>Canevas de base</w:t>
      </w:r>
    </w:p>
    <w:p w:rsidR="005E14F7" w:rsidRPr="00E16C63" w:rsidRDefault="005E14F7" w:rsidP="00D432B5">
      <w:pPr>
        <w:numPr>
          <w:ilvl w:val="0"/>
          <w:numId w:val="36"/>
        </w:numPr>
        <w:jc w:val="both"/>
        <w:rPr>
          <w:rFonts w:ascii="Calibri" w:hAnsi="Calibri"/>
          <w:color w:val="1F497D"/>
          <w:szCs w:val="24"/>
          <w:lang w:eastAsia="fr-CA"/>
        </w:rPr>
      </w:pPr>
      <w:r w:rsidRPr="00E16C63">
        <w:rPr>
          <w:rFonts w:ascii="Calibri" w:hAnsi="Calibri"/>
          <w:color w:val="1F497D"/>
          <w:szCs w:val="24"/>
          <w:lang w:eastAsia="fr-CA"/>
        </w:rPr>
        <w:t>Objectifs</w:t>
      </w:r>
    </w:p>
    <w:p w:rsidR="005E14F7" w:rsidRPr="00E16C63" w:rsidRDefault="005E14F7" w:rsidP="00D432B5">
      <w:pPr>
        <w:numPr>
          <w:ilvl w:val="0"/>
          <w:numId w:val="36"/>
        </w:numPr>
        <w:jc w:val="both"/>
        <w:rPr>
          <w:rFonts w:ascii="Calibri" w:hAnsi="Calibri"/>
          <w:color w:val="1F497D"/>
          <w:szCs w:val="24"/>
          <w:lang w:eastAsia="fr-CA"/>
        </w:rPr>
      </w:pPr>
      <w:r w:rsidRPr="00E16C63">
        <w:rPr>
          <w:rFonts w:ascii="Calibri" w:hAnsi="Calibri"/>
          <w:color w:val="1F497D"/>
          <w:szCs w:val="24"/>
          <w:lang w:eastAsia="fr-CA"/>
        </w:rPr>
        <w:t>Guide d’utilisation</w:t>
      </w:r>
    </w:p>
    <w:p w:rsidR="005E14F7" w:rsidRPr="00E16C63" w:rsidRDefault="005E14F7">
      <w:pPr>
        <w:rPr>
          <w:rFonts w:ascii="Calibri" w:hAnsi="Calibri"/>
          <w:b/>
          <w:color w:val="1F497D"/>
          <w:szCs w:val="24"/>
        </w:rPr>
      </w:pPr>
    </w:p>
    <w:p w:rsidR="005E14F7" w:rsidRPr="00E16C63" w:rsidRDefault="005E14F7">
      <w:pPr>
        <w:rPr>
          <w:rFonts w:ascii="Calibri" w:hAnsi="Calibri"/>
          <w:b/>
          <w:color w:val="1F497D"/>
          <w:szCs w:val="24"/>
        </w:rPr>
      </w:pPr>
      <w:r w:rsidRPr="00E16C63">
        <w:rPr>
          <w:rFonts w:ascii="Calibri" w:hAnsi="Calibri"/>
          <w:b/>
          <w:color w:val="1F497D"/>
          <w:szCs w:val="24"/>
        </w:rPr>
        <w:t>Outils pour soutenir la démarche TÉVA</w:t>
      </w:r>
    </w:p>
    <w:p w:rsidR="005E14F7" w:rsidRPr="00E16C63" w:rsidRDefault="005E14F7" w:rsidP="00D432B5">
      <w:pPr>
        <w:pStyle w:val="ListParagraph"/>
        <w:widowControl w:val="0"/>
        <w:numPr>
          <w:ilvl w:val="0"/>
          <w:numId w:val="35"/>
        </w:numPr>
        <w:tabs>
          <w:tab w:val="left" w:pos="709"/>
          <w:tab w:val="left" w:pos="3000"/>
        </w:tabs>
        <w:autoSpaceDE w:val="0"/>
        <w:autoSpaceDN w:val="0"/>
        <w:adjustRightInd w:val="0"/>
        <w:contextualSpacing w:val="0"/>
        <w:rPr>
          <w:rFonts w:ascii="Calibri" w:hAnsi="Calibri" w:cs="Tahoma"/>
          <w:color w:val="1F497D"/>
        </w:rPr>
      </w:pPr>
      <w:r w:rsidRPr="00E16C63">
        <w:rPr>
          <w:rFonts w:ascii="Calibri" w:hAnsi="Calibri"/>
          <w:i/>
          <w:color w:val="1F497D"/>
        </w:rPr>
        <w:t>Imagine... ton avenir!</w:t>
      </w:r>
      <w:r w:rsidRPr="00E16C63">
        <w:rPr>
          <w:rFonts w:ascii="Calibri" w:hAnsi="Calibri"/>
          <w:color w:val="1F497D"/>
        </w:rPr>
        <w:t xml:space="preserve"> de SPHERE-Québec, un organisme à but non lucratif qui désire favoriser l’intégration des personnes handicapées au marché du travail (Soutien à la personne handicapée en route vers l’emploi au Québec). Le projet «Imagine… ton avenir! ©» a été conçu pour les intervenants du milieu scolaire et est disponible sur le site Web de SPHERE-Québec : </w:t>
      </w:r>
      <w:hyperlink r:id="rId29" w:history="1">
        <w:r w:rsidRPr="00E16C63">
          <w:rPr>
            <w:rStyle w:val="Hyperlink"/>
            <w:rFonts w:ascii="Calibri" w:hAnsi="Calibri" w:cs="Tahoma color=#800080"/>
            <w:color w:val="1F497D"/>
          </w:rPr>
          <w:t>http://www.sphere-qc.ca/fr/Trousse-Imagine/</w:t>
        </w:r>
      </w:hyperlink>
    </w:p>
    <w:p w:rsidR="005E14F7" w:rsidRPr="00E16C63" w:rsidRDefault="005E14F7" w:rsidP="00D432B5">
      <w:pPr>
        <w:widowControl w:val="0"/>
        <w:tabs>
          <w:tab w:val="left" w:pos="1500"/>
          <w:tab w:val="left" w:pos="3000"/>
        </w:tabs>
        <w:autoSpaceDE w:val="0"/>
        <w:autoSpaceDN w:val="0"/>
        <w:adjustRightInd w:val="0"/>
        <w:rPr>
          <w:rFonts w:ascii="Calibri" w:hAnsi="Calibri" w:cs="Tahoma"/>
          <w:color w:val="1F497D"/>
          <w:szCs w:val="24"/>
        </w:rPr>
      </w:pPr>
    </w:p>
    <w:p w:rsidR="005E14F7" w:rsidRPr="00E16C63" w:rsidRDefault="005E14F7" w:rsidP="00D432B5">
      <w:pPr>
        <w:pStyle w:val="ListParagraph"/>
        <w:widowControl w:val="0"/>
        <w:numPr>
          <w:ilvl w:val="0"/>
          <w:numId w:val="35"/>
        </w:numPr>
        <w:tabs>
          <w:tab w:val="left" w:pos="709"/>
          <w:tab w:val="left" w:pos="3000"/>
        </w:tabs>
        <w:autoSpaceDE w:val="0"/>
        <w:autoSpaceDN w:val="0"/>
        <w:adjustRightInd w:val="0"/>
        <w:contextualSpacing w:val="0"/>
        <w:rPr>
          <w:rFonts w:ascii="Calibri" w:hAnsi="Calibri"/>
          <w:color w:val="1F497D"/>
        </w:rPr>
      </w:pPr>
      <w:r w:rsidRPr="00E16C63">
        <w:rPr>
          <w:rFonts w:ascii="Calibri" w:hAnsi="Calibri"/>
          <w:color w:val="1F497D"/>
        </w:rPr>
        <w:t xml:space="preserve">Documentation produite par la région de l’Estrie autre que celle que l'on retrouve dans le répertoire déposé sur la clé TÉVA : </w:t>
      </w:r>
      <w:hyperlink r:id="rId30" w:history="1">
        <w:r w:rsidRPr="00E16C63">
          <w:rPr>
            <w:rStyle w:val="Hyperlink"/>
            <w:rFonts w:ascii="Calibri" w:hAnsi="Calibri"/>
            <w:color w:val="1F497D"/>
          </w:rPr>
          <w:t>http://www.handroits.org/teva_presentation.asp</w:t>
        </w:r>
      </w:hyperlink>
    </w:p>
    <w:p w:rsidR="005E14F7" w:rsidRPr="00E16C63" w:rsidRDefault="005E14F7" w:rsidP="00D432B5">
      <w:pPr>
        <w:pStyle w:val="ListParagraph"/>
        <w:rPr>
          <w:rFonts w:ascii="Calibri" w:hAnsi="Calibri"/>
          <w:color w:val="1F497D"/>
        </w:rPr>
      </w:pPr>
    </w:p>
    <w:p w:rsidR="005E14F7" w:rsidRPr="00E16C63" w:rsidRDefault="005E14F7" w:rsidP="00D432B5">
      <w:pPr>
        <w:pStyle w:val="ListParagraph"/>
        <w:widowControl w:val="0"/>
        <w:numPr>
          <w:ilvl w:val="1"/>
          <w:numId w:val="35"/>
        </w:numPr>
        <w:tabs>
          <w:tab w:val="left" w:pos="1500"/>
          <w:tab w:val="left" w:pos="3000"/>
        </w:tabs>
        <w:autoSpaceDE w:val="0"/>
        <w:autoSpaceDN w:val="0"/>
        <w:adjustRightInd w:val="0"/>
        <w:contextualSpacing w:val="0"/>
        <w:rPr>
          <w:rFonts w:ascii="Calibri" w:hAnsi="Calibri"/>
          <w:color w:val="1F497D"/>
        </w:rPr>
      </w:pPr>
      <w:r w:rsidRPr="00E16C63">
        <w:rPr>
          <w:rFonts w:ascii="Calibri" w:hAnsi="Calibri"/>
          <w:color w:val="1F497D"/>
        </w:rPr>
        <w:t>Dépliant TRAV  ACTION</w:t>
      </w:r>
    </w:p>
    <w:p w:rsidR="005E14F7" w:rsidRPr="00E16C63" w:rsidRDefault="005E14F7" w:rsidP="00D432B5">
      <w:pPr>
        <w:pStyle w:val="ListParagraph"/>
        <w:widowControl w:val="0"/>
        <w:numPr>
          <w:ilvl w:val="1"/>
          <w:numId w:val="35"/>
        </w:numPr>
        <w:tabs>
          <w:tab w:val="left" w:pos="1500"/>
          <w:tab w:val="left" w:pos="3000"/>
        </w:tabs>
        <w:autoSpaceDE w:val="0"/>
        <w:autoSpaceDN w:val="0"/>
        <w:adjustRightInd w:val="0"/>
        <w:contextualSpacing w:val="0"/>
        <w:rPr>
          <w:rFonts w:ascii="Calibri" w:hAnsi="Calibri"/>
          <w:color w:val="1F497D"/>
        </w:rPr>
      </w:pPr>
      <w:r w:rsidRPr="00E16C63">
        <w:rPr>
          <w:rFonts w:ascii="Calibri" w:hAnsi="Calibri"/>
          <w:color w:val="1F497D"/>
        </w:rPr>
        <w:t>Fiche d’identification des candidats TÉVA</w:t>
      </w:r>
    </w:p>
    <w:p w:rsidR="005E14F7" w:rsidRPr="00E16C63" w:rsidRDefault="005E14F7" w:rsidP="00D432B5">
      <w:pPr>
        <w:pStyle w:val="ListParagraph"/>
        <w:widowControl w:val="0"/>
        <w:numPr>
          <w:ilvl w:val="1"/>
          <w:numId w:val="35"/>
        </w:numPr>
        <w:tabs>
          <w:tab w:val="left" w:pos="709"/>
        </w:tabs>
        <w:autoSpaceDE w:val="0"/>
        <w:autoSpaceDN w:val="0"/>
        <w:adjustRightInd w:val="0"/>
        <w:contextualSpacing w:val="0"/>
        <w:rPr>
          <w:rFonts w:ascii="Calibri" w:hAnsi="Calibri"/>
          <w:color w:val="1F497D"/>
        </w:rPr>
      </w:pPr>
      <w:r w:rsidRPr="00E16C63">
        <w:rPr>
          <w:rFonts w:ascii="Calibri" w:hAnsi="Calibri"/>
          <w:color w:val="1F497D"/>
        </w:rPr>
        <w:t xml:space="preserve">  Plusieurs autres documents pertinents</w:t>
      </w:r>
      <w:r w:rsidRPr="00E16C63">
        <w:rPr>
          <w:rFonts w:ascii="Calibri" w:hAnsi="Calibri"/>
          <w:color w:val="1F497D"/>
        </w:rPr>
        <w:br/>
      </w:r>
    </w:p>
    <w:p w:rsidR="005E14F7" w:rsidRPr="00E16C63" w:rsidRDefault="005E14F7" w:rsidP="00D432B5">
      <w:pPr>
        <w:pStyle w:val="ListParagraph"/>
        <w:widowControl w:val="0"/>
        <w:tabs>
          <w:tab w:val="left" w:pos="709"/>
          <w:tab w:val="left" w:pos="1560"/>
        </w:tabs>
        <w:autoSpaceDE w:val="0"/>
        <w:autoSpaceDN w:val="0"/>
        <w:adjustRightInd w:val="0"/>
        <w:ind w:left="0"/>
        <w:rPr>
          <w:rFonts w:ascii="Calibri" w:hAnsi="Calibri"/>
          <w:color w:val="1F497D"/>
        </w:rPr>
      </w:pPr>
    </w:p>
    <w:p w:rsidR="005E14F7" w:rsidRPr="00E16C63" w:rsidRDefault="005E14F7" w:rsidP="00D432B5">
      <w:pPr>
        <w:pStyle w:val="ListParagraph"/>
        <w:widowControl w:val="0"/>
        <w:numPr>
          <w:ilvl w:val="0"/>
          <w:numId w:val="35"/>
        </w:numPr>
        <w:tabs>
          <w:tab w:val="left" w:pos="709"/>
          <w:tab w:val="left" w:pos="1560"/>
        </w:tabs>
        <w:autoSpaceDE w:val="0"/>
        <w:autoSpaceDN w:val="0"/>
        <w:adjustRightInd w:val="0"/>
        <w:contextualSpacing w:val="0"/>
        <w:rPr>
          <w:rFonts w:ascii="Calibri" w:hAnsi="Calibri"/>
          <w:color w:val="1F497D"/>
        </w:rPr>
      </w:pPr>
      <w:r w:rsidRPr="00E16C63">
        <w:rPr>
          <w:rFonts w:ascii="Calibri" w:hAnsi="Calibri"/>
          <w:color w:val="1F497D"/>
        </w:rPr>
        <w:t xml:space="preserve">Guide pour soutenir les ados ayant une déficience motrice, produit en Estrie, </w:t>
      </w:r>
      <w:r w:rsidRPr="00E16C63">
        <w:rPr>
          <w:rFonts w:ascii="Calibri" w:hAnsi="Calibri"/>
          <w:i/>
          <w:color w:val="1F497D"/>
        </w:rPr>
        <w:t>Prêt! Pas prêt! Je vieillis!</w:t>
      </w:r>
      <w:r w:rsidRPr="00E16C63">
        <w:rPr>
          <w:rFonts w:ascii="Calibri" w:hAnsi="Calibri"/>
          <w:color w:val="1F497D"/>
        </w:rPr>
        <w:t> :</w:t>
      </w:r>
    </w:p>
    <w:p w:rsidR="005E14F7" w:rsidRPr="00E16C63" w:rsidRDefault="005E14F7" w:rsidP="00D432B5">
      <w:pPr>
        <w:pStyle w:val="ListParagraph"/>
        <w:widowControl w:val="0"/>
        <w:tabs>
          <w:tab w:val="left" w:pos="709"/>
          <w:tab w:val="left" w:pos="1560"/>
        </w:tabs>
        <w:autoSpaceDE w:val="0"/>
        <w:autoSpaceDN w:val="0"/>
        <w:adjustRightInd w:val="0"/>
        <w:rPr>
          <w:rFonts w:ascii="Calibri" w:hAnsi="Calibri"/>
          <w:color w:val="1F497D"/>
        </w:rPr>
      </w:pPr>
      <w:hyperlink r:id="rId31" w:history="1">
        <w:r w:rsidRPr="00E16C63">
          <w:rPr>
            <w:rStyle w:val="Hyperlink"/>
            <w:rFonts w:ascii="Calibri" w:hAnsi="Calibri"/>
            <w:color w:val="1F497D"/>
          </w:rPr>
          <w:t>http://www.irdpq.qc.ca/communication/publications/documents_disponibles.html</w:t>
        </w:r>
      </w:hyperlink>
      <w:r w:rsidRPr="00E16C63">
        <w:rPr>
          <w:rFonts w:ascii="Calibri" w:hAnsi="Calibri"/>
          <w:color w:val="1F497D"/>
        </w:rPr>
        <w:br/>
      </w:r>
    </w:p>
    <w:p w:rsidR="005E14F7" w:rsidRPr="00E16C63" w:rsidRDefault="005E14F7" w:rsidP="00D432B5">
      <w:pPr>
        <w:pStyle w:val="ListParagraph"/>
        <w:widowControl w:val="0"/>
        <w:tabs>
          <w:tab w:val="left" w:pos="709"/>
          <w:tab w:val="left" w:pos="1560"/>
        </w:tabs>
        <w:autoSpaceDE w:val="0"/>
        <w:autoSpaceDN w:val="0"/>
        <w:adjustRightInd w:val="0"/>
        <w:rPr>
          <w:rFonts w:ascii="Calibri" w:hAnsi="Calibri"/>
          <w:color w:val="1F497D"/>
        </w:rPr>
      </w:pPr>
    </w:p>
    <w:p w:rsidR="005E14F7" w:rsidRPr="00E16C63" w:rsidRDefault="005E14F7" w:rsidP="00D432B5">
      <w:pPr>
        <w:pStyle w:val="ListParagraph"/>
        <w:widowControl w:val="0"/>
        <w:numPr>
          <w:ilvl w:val="0"/>
          <w:numId w:val="35"/>
        </w:numPr>
        <w:tabs>
          <w:tab w:val="left" w:pos="709"/>
          <w:tab w:val="left" w:pos="3000"/>
        </w:tabs>
        <w:autoSpaceDE w:val="0"/>
        <w:autoSpaceDN w:val="0"/>
        <w:adjustRightInd w:val="0"/>
        <w:contextualSpacing w:val="0"/>
        <w:rPr>
          <w:rFonts w:ascii="Calibri" w:hAnsi="Calibri"/>
          <w:color w:val="1F497D"/>
        </w:rPr>
      </w:pPr>
      <w:r w:rsidRPr="00E16C63">
        <w:rPr>
          <w:rFonts w:ascii="Calibri" w:hAnsi="Calibri"/>
          <w:color w:val="1F497D"/>
        </w:rPr>
        <w:t>Documentation produite par la région de la Mauricie :</w:t>
      </w:r>
    </w:p>
    <w:p w:rsidR="005E14F7" w:rsidRPr="00E16C63" w:rsidRDefault="005E14F7" w:rsidP="00D432B5">
      <w:pPr>
        <w:pStyle w:val="ListParagraph"/>
        <w:widowControl w:val="0"/>
        <w:tabs>
          <w:tab w:val="left" w:pos="709"/>
          <w:tab w:val="left" w:pos="3000"/>
        </w:tabs>
        <w:autoSpaceDE w:val="0"/>
        <w:autoSpaceDN w:val="0"/>
        <w:adjustRightInd w:val="0"/>
        <w:rPr>
          <w:rFonts w:ascii="Calibri" w:hAnsi="Calibri"/>
          <w:color w:val="1F497D"/>
        </w:rPr>
      </w:pPr>
      <w:hyperlink r:id="rId32" w:history="1">
        <w:r w:rsidRPr="00E16C63">
          <w:rPr>
            <w:rStyle w:val="Hyperlink"/>
            <w:rFonts w:ascii="Calibri" w:hAnsi="Calibri"/>
            <w:color w:val="1F497D"/>
          </w:rPr>
          <w:t>http://w3.uqo.ca/transition/tva/wp-content/uploads/0_iv_bab_d%C3%A9marches.pdf</w:t>
        </w:r>
      </w:hyperlink>
      <w:r w:rsidRPr="00E16C63">
        <w:rPr>
          <w:rFonts w:ascii="Calibri" w:hAnsi="Calibri"/>
          <w:color w:val="1F497D"/>
        </w:rPr>
        <w:br/>
      </w:r>
    </w:p>
    <w:p w:rsidR="005E14F7" w:rsidRPr="00E16C63" w:rsidRDefault="005E14F7" w:rsidP="00D432B5">
      <w:pPr>
        <w:pStyle w:val="ListParagraph"/>
        <w:widowControl w:val="0"/>
        <w:numPr>
          <w:ilvl w:val="1"/>
          <w:numId w:val="35"/>
        </w:numPr>
        <w:tabs>
          <w:tab w:val="left" w:pos="709"/>
          <w:tab w:val="left" w:pos="1560"/>
        </w:tabs>
        <w:autoSpaceDE w:val="0"/>
        <w:autoSpaceDN w:val="0"/>
        <w:adjustRightInd w:val="0"/>
        <w:contextualSpacing w:val="0"/>
        <w:rPr>
          <w:rFonts w:ascii="Calibri" w:hAnsi="Calibri"/>
          <w:color w:val="1F497D"/>
        </w:rPr>
      </w:pPr>
      <w:r w:rsidRPr="00E16C63">
        <w:rPr>
          <w:rFonts w:ascii="Calibri" w:hAnsi="Calibri"/>
          <w:color w:val="1F497D"/>
        </w:rPr>
        <w:t>Guide d’implantation de la TÉVA (très détaillé)</w:t>
      </w:r>
    </w:p>
    <w:p w:rsidR="005E14F7" w:rsidRPr="00E16C63" w:rsidRDefault="005E14F7" w:rsidP="00D432B5">
      <w:pPr>
        <w:pStyle w:val="ListParagraph"/>
        <w:widowControl w:val="0"/>
        <w:numPr>
          <w:ilvl w:val="2"/>
          <w:numId w:val="35"/>
        </w:numPr>
        <w:tabs>
          <w:tab w:val="left" w:pos="709"/>
          <w:tab w:val="left" w:pos="1560"/>
        </w:tabs>
        <w:autoSpaceDE w:val="0"/>
        <w:autoSpaceDN w:val="0"/>
        <w:adjustRightInd w:val="0"/>
        <w:contextualSpacing w:val="0"/>
        <w:rPr>
          <w:rFonts w:ascii="Calibri" w:hAnsi="Calibri"/>
          <w:color w:val="1F497D"/>
        </w:rPr>
      </w:pPr>
      <w:r w:rsidRPr="00E16C63">
        <w:rPr>
          <w:rFonts w:ascii="Calibri" w:hAnsi="Calibri"/>
          <w:color w:val="1F497D"/>
        </w:rPr>
        <w:t>Les trois phases de la démarche de transition</w:t>
      </w:r>
    </w:p>
    <w:p w:rsidR="005E14F7" w:rsidRPr="00E16C63" w:rsidRDefault="005E14F7" w:rsidP="00D432B5">
      <w:pPr>
        <w:pStyle w:val="ListParagraph"/>
        <w:widowControl w:val="0"/>
        <w:numPr>
          <w:ilvl w:val="2"/>
          <w:numId w:val="35"/>
        </w:numPr>
        <w:tabs>
          <w:tab w:val="left" w:pos="709"/>
          <w:tab w:val="left" w:pos="1560"/>
        </w:tabs>
        <w:autoSpaceDE w:val="0"/>
        <w:autoSpaceDN w:val="0"/>
        <w:adjustRightInd w:val="0"/>
        <w:contextualSpacing w:val="0"/>
        <w:rPr>
          <w:rFonts w:ascii="Calibri" w:hAnsi="Calibri"/>
          <w:color w:val="1F497D"/>
        </w:rPr>
      </w:pPr>
      <w:r w:rsidRPr="00E16C63">
        <w:rPr>
          <w:rFonts w:ascii="Calibri" w:hAnsi="Calibri"/>
          <w:color w:val="1F497D"/>
        </w:rPr>
        <w:t>Les étapes de la démarche TÉVA</w:t>
      </w:r>
    </w:p>
    <w:p w:rsidR="005E14F7" w:rsidRPr="00E16C63" w:rsidRDefault="005E14F7" w:rsidP="00D432B5">
      <w:pPr>
        <w:pStyle w:val="ListParagraph"/>
        <w:widowControl w:val="0"/>
        <w:numPr>
          <w:ilvl w:val="2"/>
          <w:numId w:val="35"/>
        </w:numPr>
        <w:tabs>
          <w:tab w:val="left" w:pos="709"/>
          <w:tab w:val="left" w:pos="1560"/>
        </w:tabs>
        <w:autoSpaceDE w:val="0"/>
        <w:autoSpaceDN w:val="0"/>
        <w:adjustRightInd w:val="0"/>
        <w:contextualSpacing w:val="0"/>
        <w:rPr>
          <w:rFonts w:ascii="Calibri" w:hAnsi="Calibri"/>
          <w:color w:val="1F497D"/>
        </w:rPr>
      </w:pPr>
      <w:r w:rsidRPr="00E16C63">
        <w:rPr>
          <w:rFonts w:ascii="Calibri" w:hAnsi="Calibri"/>
          <w:color w:val="1F497D"/>
        </w:rPr>
        <w:t>Exemple d’une démarche de transition</w:t>
      </w:r>
    </w:p>
    <w:p w:rsidR="005E14F7" w:rsidRPr="00E16C63" w:rsidRDefault="005E14F7" w:rsidP="00D432B5">
      <w:pPr>
        <w:pStyle w:val="ListParagraph"/>
        <w:widowControl w:val="0"/>
        <w:numPr>
          <w:ilvl w:val="2"/>
          <w:numId w:val="35"/>
        </w:numPr>
        <w:tabs>
          <w:tab w:val="left" w:pos="709"/>
          <w:tab w:val="left" w:pos="1560"/>
        </w:tabs>
        <w:autoSpaceDE w:val="0"/>
        <w:autoSpaceDN w:val="0"/>
        <w:adjustRightInd w:val="0"/>
        <w:contextualSpacing w:val="0"/>
        <w:rPr>
          <w:rFonts w:ascii="Calibri" w:hAnsi="Calibri"/>
          <w:color w:val="1F497D"/>
        </w:rPr>
      </w:pPr>
      <w:r w:rsidRPr="00E16C63">
        <w:rPr>
          <w:rFonts w:ascii="Calibri" w:hAnsi="Calibri"/>
          <w:color w:val="1F497D"/>
        </w:rPr>
        <w:t>Liste des opportunités d’avenir et partenaires concernés en Mauricie</w:t>
      </w:r>
    </w:p>
    <w:p w:rsidR="005E14F7" w:rsidRPr="00E16C63" w:rsidRDefault="005E14F7" w:rsidP="00D432B5">
      <w:pPr>
        <w:pStyle w:val="ListParagraph"/>
        <w:widowControl w:val="0"/>
        <w:numPr>
          <w:ilvl w:val="2"/>
          <w:numId w:val="35"/>
        </w:numPr>
        <w:tabs>
          <w:tab w:val="left" w:pos="709"/>
          <w:tab w:val="left" w:pos="1560"/>
        </w:tabs>
        <w:autoSpaceDE w:val="0"/>
        <w:autoSpaceDN w:val="0"/>
        <w:adjustRightInd w:val="0"/>
        <w:contextualSpacing w:val="0"/>
        <w:rPr>
          <w:rFonts w:ascii="Calibri" w:hAnsi="Calibri"/>
          <w:color w:val="1F497D"/>
        </w:rPr>
      </w:pPr>
      <w:r w:rsidRPr="00E16C63">
        <w:rPr>
          <w:rFonts w:ascii="Calibri" w:hAnsi="Calibri"/>
          <w:color w:val="1F497D"/>
        </w:rPr>
        <w:t>Exemple de formulaires permettant de rédiger la démarche de transition</w:t>
      </w:r>
    </w:p>
    <w:p w:rsidR="005E14F7" w:rsidRPr="00E16C63" w:rsidRDefault="005E14F7" w:rsidP="00D432B5">
      <w:pPr>
        <w:pStyle w:val="ListParagraph"/>
        <w:widowControl w:val="0"/>
        <w:numPr>
          <w:ilvl w:val="2"/>
          <w:numId w:val="35"/>
        </w:numPr>
        <w:tabs>
          <w:tab w:val="left" w:pos="709"/>
          <w:tab w:val="left" w:pos="1560"/>
        </w:tabs>
        <w:autoSpaceDE w:val="0"/>
        <w:autoSpaceDN w:val="0"/>
        <w:adjustRightInd w:val="0"/>
        <w:contextualSpacing w:val="0"/>
        <w:rPr>
          <w:rFonts w:ascii="Calibri" w:hAnsi="Calibri"/>
          <w:color w:val="1F497D"/>
        </w:rPr>
      </w:pPr>
      <w:r w:rsidRPr="00E16C63">
        <w:rPr>
          <w:rFonts w:ascii="Calibri" w:hAnsi="Calibri"/>
          <w:color w:val="1F497D"/>
        </w:rPr>
        <w:t>Exemple de formulaire pour compléter le portfolio</w:t>
      </w:r>
    </w:p>
    <w:p w:rsidR="005E14F7" w:rsidRPr="00E16C63" w:rsidRDefault="005E14F7" w:rsidP="00D432B5">
      <w:pPr>
        <w:pStyle w:val="ListParagraph"/>
        <w:widowControl w:val="0"/>
        <w:numPr>
          <w:ilvl w:val="2"/>
          <w:numId w:val="35"/>
        </w:numPr>
        <w:tabs>
          <w:tab w:val="left" w:pos="709"/>
          <w:tab w:val="left" w:pos="1560"/>
        </w:tabs>
        <w:autoSpaceDE w:val="0"/>
        <w:autoSpaceDN w:val="0"/>
        <w:adjustRightInd w:val="0"/>
        <w:contextualSpacing w:val="0"/>
        <w:rPr>
          <w:rFonts w:ascii="Calibri" w:hAnsi="Calibri"/>
          <w:color w:val="1F497D"/>
        </w:rPr>
      </w:pPr>
      <w:r w:rsidRPr="00E16C63">
        <w:rPr>
          <w:rFonts w:ascii="Calibri" w:hAnsi="Calibri"/>
          <w:color w:val="1F497D"/>
        </w:rPr>
        <w:t>Liens entre la TÉVA et le plan d’intervention</w:t>
      </w:r>
    </w:p>
    <w:p w:rsidR="005E14F7" w:rsidRPr="00E16C63" w:rsidRDefault="005E14F7" w:rsidP="00D432B5">
      <w:pPr>
        <w:pStyle w:val="ListParagraph"/>
        <w:widowControl w:val="0"/>
        <w:tabs>
          <w:tab w:val="left" w:pos="709"/>
          <w:tab w:val="left" w:pos="1560"/>
        </w:tabs>
        <w:autoSpaceDE w:val="0"/>
        <w:autoSpaceDN w:val="0"/>
        <w:adjustRightInd w:val="0"/>
        <w:ind w:left="0"/>
        <w:rPr>
          <w:rFonts w:ascii="Calibri" w:hAnsi="Calibri"/>
          <w:color w:val="1F497D"/>
        </w:rPr>
      </w:pPr>
    </w:p>
    <w:p w:rsidR="005E14F7" w:rsidRPr="00E16C63" w:rsidRDefault="005E14F7" w:rsidP="00D432B5">
      <w:pPr>
        <w:numPr>
          <w:ilvl w:val="0"/>
          <w:numId w:val="35"/>
        </w:numPr>
        <w:spacing w:line="276" w:lineRule="auto"/>
        <w:rPr>
          <w:rFonts w:ascii="Calibri" w:hAnsi="Calibri"/>
          <w:color w:val="1F497D"/>
          <w:szCs w:val="24"/>
        </w:rPr>
      </w:pPr>
      <w:r w:rsidRPr="00E16C63">
        <w:rPr>
          <w:rFonts w:ascii="Calibri" w:hAnsi="Calibri"/>
          <w:color w:val="1F497D"/>
          <w:szCs w:val="24"/>
        </w:rPr>
        <w:t>Présentation d’un projet pilote et des outils utilisés dans la région de Montréal :</w:t>
      </w:r>
    </w:p>
    <w:p w:rsidR="005E14F7" w:rsidRPr="00E16C63" w:rsidRDefault="005E14F7" w:rsidP="00D432B5">
      <w:pPr>
        <w:ind w:firstLine="708"/>
        <w:rPr>
          <w:rFonts w:ascii="Calibri" w:hAnsi="Calibri"/>
          <w:color w:val="1F497D"/>
          <w:szCs w:val="24"/>
        </w:rPr>
      </w:pPr>
      <w:hyperlink r:id="rId33" w:history="1">
        <w:r w:rsidRPr="00E16C63">
          <w:rPr>
            <w:rStyle w:val="Hyperlink"/>
            <w:rFonts w:ascii="Calibri" w:hAnsi="Calibri"/>
            <w:color w:val="1F497D"/>
            <w:szCs w:val="24"/>
          </w:rPr>
          <w:t>http://en.aerdpq.org/fichiers/evenement/conference/e4.2.tessier-lariviere.pdf</w:t>
        </w:r>
      </w:hyperlink>
      <w:r w:rsidRPr="00E16C63">
        <w:rPr>
          <w:rFonts w:ascii="Calibri" w:hAnsi="Calibri"/>
          <w:color w:val="1F497D"/>
          <w:szCs w:val="24"/>
        </w:rPr>
        <w:br/>
      </w:r>
    </w:p>
    <w:p w:rsidR="005E14F7" w:rsidRPr="00E16C63" w:rsidRDefault="005E14F7" w:rsidP="00D432B5">
      <w:pPr>
        <w:numPr>
          <w:ilvl w:val="0"/>
          <w:numId w:val="35"/>
        </w:numPr>
        <w:spacing w:line="276" w:lineRule="auto"/>
        <w:rPr>
          <w:rFonts w:ascii="Calibri" w:hAnsi="Calibri"/>
          <w:color w:val="1F497D"/>
          <w:szCs w:val="24"/>
        </w:rPr>
      </w:pPr>
      <w:r w:rsidRPr="00E16C63">
        <w:rPr>
          <w:rFonts w:ascii="Calibri" w:hAnsi="Calibri"/>
          <w:color w:val="1F497D"/>
          <w:szCs w:val="24"/>
        </w:rPr>
        <w:t>Guide sur la planification de la transition, produit par le ministère de l’Éducation de l’Ontario, où toutes les étapes de la démarche sont très détaillées :</w:t>
      </w:r>
    </w:p>
    <w:p w:rsidR="005E14F7" w:rsidRPr="00E16C63" w:rsidRDefault="005E14F7" w:rsidP="00D432B5">
      <w:pPr>
        <w:ind w:firstLine="708"/>
        <w:rPr>
          <w:rFonts w:ascii="Calibri" w:hAnsi="Calibri"/>
          <w:color w:val="1F497D"/>
          <w:szCs w:val="24"/>
        </w:rPr>
      </w:pPr>
      <w:hyperlink r:id="rId34" w:history="1">
        <w:r w:rsidRPr="00E16C63">
          <w:rPr>
            <w:rStyle w:val="Hyperlink"/>
            <w:rFonts w:ascii="Calibri" w:hAnsi="Calibri"/>
            <w:color w:val="1F497D"/>
            <w:szCs w:val="24"/>
          </w:rPr>
          <w:t>http://www.edu.gov.on.ca/fre/general/elemsec/speced/transiti/transition.pdf</w:t>
        </w:r>
      </w:hyperlink>
    </w:p>
    <w:p w:rsidR="005E14F7" w:rsidRPr="00E16C63" w:rsidRDefault="005E14F7" w:rsidP="00D432B5">
      <w:pPr>
        <w:numPr>
          <w:ilvl w:val="0"/>
          <w:numId w:val="35"/>
        </w:numPr>
        <w:spacing w:line="276" w:lineRule="auto"/>
        <w:rPr>
          <w:rFonts w:ascii="Calibri" w:hAnsi="Calibri"/>
          <w:color w:val="1F497D"/>
          <w:szCs w:val="24"/>
        </w:rPr>
      </w:pPr>
      <w:r w:rsidRPr="00E16C63">
        <w:rPr>
          <w:rFonts w:ascii="Calibri" w:hAnsi="Calibri"/>
          <w:color w:val="1F497D"/>
          <w:szCs w:val="24"/>
        </w:rPr>
        <w:t xml:space="preserve">Information concernant le plan de cheminement vers l’autonomie (PCA), qui propose un outil et une démarche qui pourrait répondre aux besoins d’accompagnement de certains élèves intégrés, particulièrement ceux qui seront en mesure d’obtenir un diplôme d’études secondaires : </w:t>
      </w:r>
      <w:hyperlink r:id="rId35" w:history="1">
        <w:r w:rsidRPr="00E16C63">
          <w:rPr>
            <w:rFonts w:ascii="Calibri" w:hAnsi="Calibri"/>
            <w:color w:val="1F497D"/>
            <w:u w:val="single"/>
          </w:rPr>
          <w:t>http://ejat.ca/plan-de-cheminement</w:t>
        </w:r>
      </w:hyperlink>
      <w:r w:rsidRPr="00E16C63">
        <w:rPr>
          <w:rFonts w:ascii="Calibri" w:hAnsi="Calibri"/>
          <w:color w:val="1F497D"/>
          <w:szCs w:val="24"/>
        </w:rPr>
        <w:t>.</w:t>
      </w:r>
    </w:p>
    <w:p w:rsidR="005E14F7" w:rsidRPr="00E16C63" w:rsidRDefault="005E14F7" w:rsidP="00D432B5">
      <w:pPr>
        <w:rPr>
          <w:rFonts w:ascii="Calibri" w:hAnsi="Calibri"/>
          <w:color w:val="1F497D"/>
          <w:szCs w:val="24"/>
        </w:rPr>
      </w:pPr>
    </w:p>
    <w:p w:rsidR="005E14F7" w:rsidRPr="00E16C63" w:rsidRDefault="005E14F7">
      <w:pPr>
        <w:rPr>
          <w:rFonts w:ascii="Calibri" w:hAnsi="Calibri"/>
          <w:b/>
          <w:color w:val="1F497D"/>
          <w:szCs w:val="24"/>
        </w:rPr>
      </w:pPr>
      <w:r w:rsidRPr="00E16C63">
        <w:rPr>
          <w:rFonts w:ascii="Calibri" w:hAnsi="Calibri"/>
          <w:b/>
          <w:color w:val="1F497D"/>
          <w:szCs w:val="24"/>
        </w:rPr>
        <w:t>Outils pour les parents </w:t>
      </w:r>
    </w:p>
    <w:p w:rsidR="005E14F7" w:rsidRPr="00E16C63" w:rsidRDefault="005E14F7" w:rsidP="00D432B5">
      <w:pPr>
        <w:pStyle w:val="ListParagraph"/>
        <w:numPr>
          <w:ilvl w:val="0"/>
          <w:numId w:val="35"/>
        </w:numPr>
        <w:spacing w:after="200" w:line="276" w:lineRule="auto"/>
        <w:contextualSpacing w:val="0"/>
        <w:rPr>
          <w:rFonts w:ascii="Calibri" w:hAnsi="Calibri"/>
          <w:color w:val="1F497D"/>
        </w:rPr>
      </w:pPr>
      <w:r w:rsidRPr="00E16C63">
        <w:rPr>
          <w:rFonts w:ascii="Calibri" w:hAnsi="Calibri"/>
          <w:color w:val="1F497D"/>
        </w:rPr>
        <w:t>Espace virtuel pour les parents — pour mieux accompagner un jeune dans son orientation scolaire et professionnelle/Ordre des conseillers et conseillères d’orientation du Québec</w:t>
      </w:r>
    </w:p>
    <w:p w:rsidR="005E14F7" w:rsidRPr="00E16C63" w:rsidRDefault="005E14F7" w:rsidP="00D432B5">
      <w:pPr>
        <w:ind w:left="708"/>
        <w:rPr>
          <w:rFonts w:ascii="Calibri" w:hAnsi="Calibri"/>
          <w:color w:val="1F497D"/>
          <w:szCs w:val="24"/>
        </w:rPr>
      </w:pPr>
      <w:hyperlink r:id="rId36" w:history="1">
        <w:r w:rsidRPr="00E16C63">
          <w:rPr>
            <w:rStyle w:val="Hyperlink"/>
            <w:rFonts w:ascii="Calibri" w:hAnsi="Calibri"/>
            <w:color w:val="1F497D"/>
            <w:szCs w:val="24"/>
          </w:rPr>
          <w:t>http://www.choixavenir.ca/parents/besoins-particuliers</w:t>
        </w:r>
      </w:hyperlink>
    </w:p>
    <w:p w:rsidR="005E14F7" w:rsidRPr="00E16C63" w:rsidRDefault="005E14F7" w:rsidP="00D432B5">
      <w:pPr>
        <w:ind w:left="708"/>
        <w:rPr>
          <w:rFonts w:ascii="Calibri" w:hAnsi="Calibri"/>
          <w:color w:val="1F497D"/>
          <w:szCs w:val="24"/>
        </w:rPr>
      </w:pPr>
      <w:hyperlink r:id="rId37" w:history="1">
        <w:r w:rsidRPr="00E16C63">
          <w:rPr>
            <w:rStyle w:val="Hyperlink"/>
            <w:rFonts w:ascii="Calibri" w:hAnsi="Calibri"/>
            <w:color w:val="1F497D"/>
            <w:szCs w:val="24"/>
            <w:lang w:eastAsia="fr-CA"/>
          </w:rPr>
          <w:t>http://www.choixavenir.ca/parents/besoins-particuliers/la-transition-de-l-ecole-vers-la-vie-active-teva</w:t>
        </w:r>
      </w:hyperlink>
    </w:p>
    <w:p w:rsidR="005E14F7" w:rsidRPr="00E16C63" w:rsidRDefault="005E14F7" w:rsidP="00D432B5">
      <w:pPr>
        <w:numPr>
          <w:ilvl w:val="0"/>
          <w:numId w:val="35"/>
        </w:numPr>
        <w:jc w:val="both"/>
        <w:rPr>
          <w:rFonts w:ascii="Calibri" w:hAnsi="Calibri"/>
          <w:color w:val="1F497D"/>
          <w:szCs w:val="24"/>
          <w:lang w:eastAsia="fr-CA"/>
        </w:rPr>
      </w:pPr>
      <w:r w:rsidRPr="00E16C63">
        <w:rPr>
          <w:rFonts w:ascii="Calibri" w:hAnsi="Calibri"/>
          <w:color w:val="1F497D"/>
          <w:szCs w:val="24"/>
          <w:lang w:eastAsia="fr-CA"/>
        </w:rPr>
        <w:br w:type="page"/>
        <w:t xml:space="preserve">Site internet conçu principalement pour les parents et les jeunes par le </w:t>
      </w:r>
      <w:r w:rsidRPr="00E16C63">
        <w:rPr>
          <w:rFonts w:ascii="Calibri" w:hAnsi="Calibri"/>
          <w:i/>
          <w:color w:val="1F497D"/>
          <w:szCs w:val="24"/>
          <w:lang w:eastAsia="fr-CA"/>
        </w:rPr>
        <w:t>Regroupement de la concertation pour les personnes handicapées des Laurentides :</w:t>
      </w:r>
      <w:r w:rsidRPr="00E16C63">
        <w:rPr>
          <w:rFonts w:ascii="Calibri" w:hAnsi="Calibri"/>
          <w:color w:val="1F497D"/>
          <w:szCs w:val="24"/>
          <w:lang w:eastAsia="fr-CA"/>
        </w:rPr>
        <w:t xml:space="preserve"> </w:t>
      </w:r>
      <w:hyperlink r:id="rId38" w:history="1">
        <w:r w:rsidRPr="00E16C63">
          <w:rPr>
            <w:rStyle w:val="Hyperlink"/>
            <w:rFonts w:ascii="Calibri" w:hAnsi="Calibri"/>
            <w:color w:val="1F497D"/>
            <w:szCs w:val="24"/>
            <w:lang w:eastAsia="fr-CA"/>
          </w:rPr>
          <w:t>http://www.rcphl.org/TEVA-Cible.shtml</w:t>
        </w:r>
      </w:hyperlink>
    </w:p>
    <w:p w:rsidR="005E14F7" w:rsidRPr="00E16C63" w:rsidRDefault="005E14F7" w:rsidP="00D432B5">
      <w:pPr>
        <w:ind w:left="708"/>
        <w:jc w:val="both"/>
        <w:rPr>
          <w:rFonts w:ascii="Calibri" w:hAnsi="Calibri"/>
          <w:color w:val="1F497D"/>
          <w:szCs w:val="24"/>
          <w:lang w:eastAsia="fr-CA"/>
        </w:rPr>
      </w:pPr>
      <w:r w:rsidRPr="00E16C63">
        <w:rPr>
          <w:rFonts w:ascii="Calibri" w:hAnsi="Calibri"/>
          <w:color w:val="1F497D"/>
          <w:szCs w:val="24"/>
          <w:lang w:eastAsia="fr-CA"/>
        </w:rPr>
        <w:br/>
        <w:t>On y trouve, notamment, des outils concernant :</w:t>
      </w:r>
    </w:p>
    <w:p w:rsidR="005E14F7" w:rsidRPr="00E16C63" w:rsidRDefault="005E14F7" w:rsidP="00D432B5">
      <w:pPr>
        <w:numPr>
          <w:ilvl w:val="0"/>
          <w:numId w:val="37"/>
        </w:numPr>
        <w:ind w:firstLine="1067"/>
        <w:jc w:val="both"/>
        <w:rPr>
          <w:rFonts w:ascii="Calibri" w:hAnsi="Calibri"/>
          <w:color w:val="1F497D"/>
          <w:szCs w:val="24"/>
          <w:lang w:eastAsia="fr-CA"/>
        </w:rPr>
      </w:pPr>
      <w:r w:rsidRPr="00E16C63">
        <w:rPr>
          <w:rFonts w:ascii="Calibri" w:hAnsi="Calibri"/>
          <w:color w:val="1F497D"/>
          <w:szCs w:val="24"/>
          <w:lang w:eastAsia="fr-CA"/>
        </w:rPr>
        <w:t>la préparation, la recherche et l’intégration en emploi;</w:t>
      </w:r>
    </w:p>
    <w:p w:rsidR="005E14F7" w:rsidRPr="00E16C63" w:rsidRDefault="005E14F7" w:rsidP="00D432B5">
      <w:pPr>
        <w:numPr>
          <w:ilvl w:val="0"/>
          <w:numId w:val="37"/>
        </w:numPr>
        <w:ind w:firstLine="1067"/>
        <w:jc w:val="both"/>
        <w:rPr>
          <w:rFonts w:ascii="Calibri" w:hAnsi="Calibri"/>
          <w:color w:val="1F497D"/>
          <w:szCs w:val="24"/>
          <w:lang w:eastAsia="fr-CA"/>
        </w:rPr>
      </w:pPr>
      <w:r w:rsidRPr="00E16C63">
        <w:rPr>
          <w:rFonts w:ascii="Calibri" w:hAnsi="Calibri"/>
          <w:color w:val="1F497D"/>
          <w:szCs w:val="24"/>
          <w:lang w:eastAsia="fr-CA"/>
        </w:rPr>
        <w:t>la préparation à la vie sociale;</w:t>
      </w:r>
    </w:p>
    <w:p w:rsidR="005E14F7" w:rsidRPr="00E16C63" w:rsidRDefault="005E14F7" w:rsidP="00D432B5">
      <w:pPr>
        <w:numPr>
          <w:ilvl w:val="0"/>
          <w:numId w:val="37"/>
        </w:numPr>
        <w:ind w:firstLine="1067"/>
        <w:jc w:val="both"/>
        <w:rPr>
          <w:rFonts w:ascii="Calibri" w:hAnsi="Calibri"/>
          <w:color w:val="1F497D"/>
          <w:szCs w:val="24"/>
          <w:lang w:eastAsia="fr-CA"/>
        </w:rPr>
      </w:pPr>
      <w:r w:rsidRPr="00E16C63">
        <w:rPr>
          <w:rFonts w:ascii="Calibri" w:hAnsi="Calibri"/>
          <w:color w:val="1F497D"/>
          <w:szCs w:val="24"/>
          <w:lang w:eastAsia="fr-CA"/>
        </w:rPr>
        <w:t>la démarche de transition vers la vie active;</w:t>
      </w:r>
    </w:p>
    <w:p w:rsidR="005E14F7" w:rsidRPr="00E16C63" w:rsidRDefault="005E14F7" w:rsidP="00D432B5">
      <w:pPr>
        <w:numPr>
          <w:ilvl w:val="0"/>
          <w:numId w:val="37"/>
        </w:numPr>
        <w:ind w:firstLine="1067"/>
        <w:jc w:val="both"/>
        <w:rPr>
          <w:rFonts w:ascii="Calibri" w:hAnsi="Calibri"/>
          <w:color w:val="1F497D"/>
          <w:szCs w:val="24"/>
          <w:lang w:eastAsia="fr-CA"/>
        </w:rPr>
      </w:pPr>
      <w:r w:rsidRPr="00E16C63">
        <w:rPr>
          <w:rFonts w:ascii="Calibri" w:hAnsi="Calibri"/>
          <w:color w:val="1F497D"/>
          <w:szCs w:val="24"/>
          <w:lang w:eastAsia="fr-CA"/>
        </w:rPr>
        <w:t>les droits de la personne handicapée;</w:t>
      </w:r>
    </w:p>
    <w:p w:rsidR="005E14F7" w:rsidRPr="00E16C63" w:rsidRDefault="005E14F7" w:rsidP="00D432B5">
      <w:pPr>
        <w:numPr>
          <w:ilvl w:val="0"/>
          <w:numId w:val="37"/>
        </w:numPr>
        <w:ind w:firstLine="1067"/>
        <w:jc w:val="both"/>
        <w:rPr>
          <w:rFonts w:ascii="Calibri" w:hAnsi="Calibri"/>
          <w:color w:val="1F497D"/>
          <w:szCs w:val="24"/>
          <w:lang w:eastAsia="fr-CA"/>
        </w:rPr>
      </w:pPr>
      <w:r w:rsidRPr="00E16C63">
        <w:rPr>
          <w:rFonts w:ascii="Calibri" w:hAnsi="Calibri"/>
          <w:color w:val="1F497D"/>
          <w:szCs w:val="24"/>
          <w:lang w:eastAsia="fr-CA"/>
        </w:rPr>
        <w:t>le développement de compétences;</w:t>
      </w:r>
    </w:p>
    <w:p w:rsidR="005E14F7" w:rsidRPr="00E16C63" w:rsidRDefault="005E14F7" w:rsidP="00D432B5">
      <w:pPr>
        <w:numPr>
          <w:ilvl w:val="0"/>
          <w:numId w:val="37"/>
        </w:numPr>
        <w:ind w:firstLine="1067"/>
        <w:jc w:val="both"/>
        <w:rPr>
          <w:rFonts w:ascii="Calibri" w:hAnsi="Calibri"/>
          <w:color w:val="1F497D"/>
          <w:szCs w:val="24"/>
          <w:lang w:eastAsia="fr-CA"/>
        </w:rPr>
      </w:pPr>
      <w:r w:rsidRPr="00E16C63">
        <w:rPr>
          <w:rFonts w:ascii="Calibri" w:hAnsi="Calibri"/>
          <w:color w:val="1F497D"/>
          <w:szCs w:val="24"/>
          <w:lang w:eastAsia="fr-CA"/>
        </w:rPr>
        <w:t>la santé;</w:t>
      </w:r>
    </w:p>
    <w:p w:rsidR="005E14F7" w:rsidRPr="00E16C63" w:rsidRDefault="005E14F7" w:rsidP="00D432B5">
      <w:pPr>
        <w:numPr>
          <w:ilvl w:val="0"/>
          <w:numId w:val="37"/>
        </w:numPr>
        <w:ind w:firstLine="1067"/>
        <w:jc w:val="both"/>
        <w:rPr>
          <w:rFonts w:ascii="Calibri" w:hAnsi="Calibri"/>
          <w:color w:val="1F497D"/>
          <w:szCs w:val="24"/>
          <w:lang w:eastAsia="fr-CA"/>
        </w:rPr>
      </w:pPr>
      <w:r w:rsidRPr="00E16C63">
        <w:rPr>
          <w:rFonts w:ascii="Calibri" w:hAnsi="Calibri"/>
          <w:color w:val="1F497D"/>
          <w:szCs w:val="24"/>
          <w:lang w:eastAsia="fr-CA"/>
        </w:rPr>
        <w:t>le transport;</w:t>
      </w:r>
    </w:p>
    <w:p w:rsidR="005E14F7" w:rsidRPr="00E16C63" w:rsidRDefault="005E14F7" w:rsidP="00D432B5">
      <w:pPr>
        <w:numPr>
          <w:ilvl w:val="0"/>
          <w:numId w:val="37"/>
        </w:numPr>
        <w:ind w:firstLine="1067"/>
        <w:jc w:val="both"/>
        <w:rPr>
          <w:rFonts w:ascii="Calibri" w:hAnsi="Calibri"/>
          <w:color w:val="1F497D"/>
          <w:szCs w:val="24"/>
          <w:lang w:eastAsia="fr-CA"/>
        </w:rPr>
      </w:pPr>
      <w:r w:rsidRPr="00E16C63">
        <w:rPr>
          <w:rFonts w:ascii="Calibri" w:hAnsi="Calibri"/>
          <w:color w:val="1F497D"/>
          <w:szCs w:val="24"/>
          <w:lang w:eastAsia="fr-CA"/>
        </w:rPr>
        <w:t>l’hébergement.</w:t>
      </w:r>
    </w:p>
    <w:p w:rsidR="005E14F7" w:rsidRPr="00E16C63" w:rsidRDefault="005E14F7" w:rsidP="00D432B5">
      <w:pPr>
        <w:rPr>
          <w:rFonts w:ascii="Calibri" w:hAnsi="Calibri"/>
          <w:b/>
          <w:color w:val="1F497D"/>
          <w:szCs w:val="24"/>
        </w:rPr>
      </w:pPr>
    </w:p>
    <w:p w:rsidR="005E14F7" w:rsidRPr="00E16C63" w:rsidRDefault="005E14F7" w:rsidP="00D432B5">
      <w:pPr>
        <w:jc w:val="both"/>
        <w:rPr>
          <w:rFonts w:ascii="Calibri" w:hAnsi="Calibri"/>
          <w:b/>
          <w:color w:val="1F497D"/>
          <w:szCs w:val="24"/>
          <w:lang w:eastAsia="fr-CA"/>
        </w:rPr>
      </w:pPr>
      <w:r w:rsidRPr="00E16C63">
        <w:rPr>
          <w:rFonts w:ascii="Calibri" w:hAnsi="Calibri"/>
          <w:b/>
          <w:color w:val="1F497D"/>
          <w:szCs w:val="24"/>
          <w:lang w:eastAsia="fr-CA"/>
        </w:rPr>
        <w:t>Documentation et références</w:t>
      </w:r>
    </w:p>
    <w:p w:rsidR="005E14F7" w:rsidRPr="00E16C63" w:rsidRDefault="005E14F7" w:rsidP="00D432B5">
      <w:pPr>
        <w:jc w:val="both"/>
        <w:rPr>
          <w:rFonts w:ascii="Calibri" w:hAnsi="Calibri"/>
          <w:color w:val="1F497D"/>
          <w:szCs w:val="24"/>
          <w:lang w:eastAsia="fr-CA"/>
        </w:rPr>
      </w:pPr>
    </w:p>
    <w:p w:rsidR="005E14F7" w:rsidRPr="00E16C63" w:rsidRDefault="005E14F7" w:rsidP="00D432B5">
      <w:pPr>
        <w:numPr>
          <w:ilvl w:val="0"/>
          <w:numId w:val="35"/>
        </w:numPr>
        <w:jc w:val="both"/>
        <w:rPr>
          <w:rFonts w:ascii="Calibri" w:hAnsi="Calibri"/>
          <w:color w:val="1F497D"/>
          <w:szCs w:val="24"/>
          <w:lang w:eastAsia="fr-CA"/>
        </w:rPr>
      </w:pPr>
      <w:r w:rsidRPr="00E16C63">
        <w:rPr>
          <w:rFonts w:ascii="Calibri" w:hAnsi="Calibri"/>
          <w:color w:val="1F497D"/>
          <w:szCs w:val="24"/>
          <w:lang w:eastAsia="fr-CA"/>
        </w:rPr>
        <w:t xml:space="preserve">Recherche de l’Institut de recherche en documentation pédagogique (IRDP) sur la TÉVA dans divers pays : </w:t>
      </w:r>
      <w:hyperlink r:id="rId39" w:history="1">
        <w:r w:rsidRPr="00E16C63">
          <w:rPr>
            <w:rStyle w:val="Hyperlink"/>
            <w:rFonts w:ascii="Calibri" w:hAnsi="Calibri"/>
            <w:color w:val="1F497D"/>
            <w:szCs w:val="24"/>
            <w:lang w:eastAsia="fr-CA"/>
          </w:rPr>
          <w:t>http://publications.irdp.relation.ch/ftp/1188227886072.pdf</w:t>
        </w:r>
      </w:hyperlink>
    </w:p>
    <w:p w:rsidR="005E14F7" w:rsidRPr="00E16C63" w:rsidRDefault="005E14F7" w:rsidP="00D432B5">
      <w:pPr>
        <w:jc w:val="both"/>
        <w:rPr>
          <w:rFonts w:ascii="Calibri" w:hAnsi="Calibri"/>
          <w:color w:val="1F497D"/>
          <w:szCs w:val="24"/>
          <w:lang w:eastAsia="fr-CA"/>
        </w:rPr>
      </w:pPr>
    </w:p>
    <w:p w:rsidR="005E14F7" w:rsidRPr="00E16C63" w:rsidRDefault="005E14F7" w:rsidP="00D432B5">
      <w:pPr>
        <w:numPr>
          <w:ilvl w:val="0"/>
          <w:numId w:val="35"/>
        </w:numPr>
        <w:jc w:val="both"/>
        <w:rPr>
          <w:rFonts w:ascii="Calibri" w:hAnsi="Calibri"/>
          <w:color w:val="1F497D"/>
          <w:szCs w:val="24"/>
          <w:lang w:eastAsia="fr-CA"/>
        </w:rPr>
      </w:pPr>
      <w:r w:rsidRPr="00E16C63">
        <w:rPr>
          <w:rFonts w:ascii="Calibri" w:hAnsi="Calibri"/>
          <w:color w:val="1F497D"/>
          <w:szCs w:val="24"/>
          <w:lang w:eastAsia="fr-CA"/>
        </w:rPr>
        <w:t xml:space="preserve">Recueil de liens utiles pour s’informer au niveau des lois et politiques soutenant la TÉVA et recommandations du groupe de travail de la région Laval-Laurentides-Lanaudière : </w:t>
      </w:r>
      <w:hyperlink r:id="rId40" w:history="1">
        <w:r w:rsidRPr="00E16C63">
          <w:rPr>
            <w:rStyle w:val="Hyperlink"/>
            <w:rFonts w:ascii="Calibri" w:hAnsi="Calibri"/>
            <w:color w:val="1F497D"/>
            <w:szCs w:val="24"/>
            <w:lang w:eastAsia="fr-CA"/>
          </w:rPr>
          <w:t>https://sites.google.com/site/tevalaval/liens-utiles</w:t>
        </w:r>
      </w:hyperlink>
    </w:p>
    <w:p w:rsidR="005E14F7" w:rsidRPr="00E16C63" w:rsidRDefault="005E14F7" w:rsidP="00D432B5">
      <w:pPr>
        <w:jc w:val="both"/>
        <w:rPr>
          <w:rFonts w:ascii="Calibri" w:hAnsi="Calibri"/>
          <w:color w:val="1F497D"/>
          <w:szCs w:val="24"/>
          <w:lang w:eastAsia="fr-CA"/>
        </w:rPr>
      </w:pPr>
    </w:p>
    <w:p w:rsidR="005E14F7" w:rsidRPr="00E16C63" w:rsidRDefault="005E14F7" w:rsidP="00D432B5">
      <w:pPr>
        <w:pStyle w:val="ListParagraph"/>
        <w:widowControl w:val="0"/>
        <w:numPr>
          <w:ilvl w:val="0"/>
          <w:numId w:val="35"/>
        </w:numPr>
        <w:tabs>
          <w:tab w:val="left" w:pos="709"/>
          <w:tab w:val="left" w:pos="1560"/>
        </w:tabs>
        <w:autoSpaceDE w:val="0"/>
        <w:autoSpaceDN w:val="0"/>
        <w:adjustRightInd w:val="0"/>
        <w:contextualSpacing w:val="0"/>
        <w:rPr>
          <w:rFonts w:ascii="Calibri" w:hAnsi="Calibri"/>
          <w:color w:val="1F497D"/>
        </w:rPr>
      </w:pPr>
      <w:r w:rsidRPr="00E16C63">
        <w:rPr>
          <w:rFonts w:ascii="Calibri" w:hAnsi="Calibri"/>
          <w:color w:val="1F497D"/>
        </w:rPr>
        <w:t>Expériences vécues dans les commissions scolaires de la Mauricie :</w:t>
      </w:r>
    </w:p>
    <w:p w:rsidR="005E14F7" w:rsidRPr="00E16C63" w:rsidRDefault="005E14F7" w:rsidP="00D432B5">
      <w:pPr>
        <w:pStyle w:val="ListParagraph"/>
        <w:widowControl w:val="0"/>
        <w:tabs>
          <w:tab w:val="left" w:pos="709"/>
          <w:tab w:val="left" w:pos="1560"/>
        </w:tabs>
        <w:autoSpaceDE w:val="0"/>
        <w:autoSpaceDN w:val="0"/>
        <w:adjustRightInd w:val="0"/>
        <w:ind w:left="0"/>
        <w:rPr>
          <w:rFonts w:ascii="Calibri" w:hAnsi="Calibri"/>
          <w:color w:val="1F497D"/>
        </w:rPr>
      </w:pPr>
      <w:r w:rsidRPr="00E16C63">
        <w:rPr>
          <w:rFonts w:ascii="Calibri" w:hAnsi="Calibri"/>
          <w:color w:val="1F497D"/>
        </w:rPr>
        <w:t xml:space="preserve">             </w:t>
      </w:r>
      <w:hyperlink r:id="rId41" w:history="1">
        <w:r w:rsidRPr="00E16C63">
          <w:rPr>
            <w:rStyle w:val="Hyperlink"/>
            <w:rFonts w:ascii="Calibri" w:hAnsi="Calibri"/>
            <w:color w:val="1F497D"/>
          </w:rPr>
          <w:t>http://www.rophcq.com/TEVA/Documents/Journal%20de%20la%20Téva%20-%20printemps%202006%20-.pdf</w:t>
        </w:r>
      </w:hyperlink>
    </w:p>
    <w:p w:rsidR="005E14F7" w:rsidRPr="00E16C63" w:rsidRDefault="005E14F7" w:rsidP="00D432B5">
      <w:pPr>
        <w:jc w:val="both"/>
        <w:rPr>
          <w:rFonts w:ascii="Calibri" w:hAnsi="Calibri"/>
          <w:color w:val="1F497D"/>
          <w:szCs w:val="24"/>
          <w:lang w:eastAsia="fr-CA"/>
        </w:rPr>
      </w:pPr>
    </w:p>
    <w:p w:rsidR="005E14F7" w:rsidRPr="00E16C63" w:rsidRDefault="005E14F7" w:rsidP="00D432B5">
      <w:pPr>
        <w:numPr>
          <w:ilvl w:val="0"/>
          <w:numId w:val="38"/>
        </w:numPr>
        <w:rPr>
          <w:rFonts w:ascii="Calibri" w:hAnsi="Calibri"/>
          <w:color w:val="1F497D"/>
          <w:szCs w:val="24"/>
          <w:lang w:eastAsia="fr-CA"/>
        </w:rPr>
      </w:pPr>
      <w:r w:rsidRPr="00E16C63">
        <w:rPr>
          <w:rFonts w:ascii="Calibri" w:hAnsi="Calibri"/>
          <w:color w:val="1F497D"/>
          <w:szCs w:val="24"/>
        </w:rPr>
        <w:t>Documents.com.co : recensions de plusieurs écrits liés à la TÉVA :</w:t>
      </w:r>
      <w:r w:rsidRPr="00E16C63">
        <w:rPr>
          <w:rFonts w:ascii="Calibri" w:hAnsi="Calibri"/>
          <w:color w:val="1F497D"/>
          <w:szCs w:val="24"/>
          <w:lang w:eastAsia="fr-CA"/>
        </w:rPr>
        <w:t xml:space="preserve"> </w:t>
      </w:r>
      <w:hyperlink r:id="rId42" w:history="1">
        <w:r w:rsidRPr="00E16C63">
          <w:rPr>
            <w:rStyle w:val="Hyperlink"/>
            <w:rFonts w:ascii="Calibri" w:hAnsi="Calibri"/>
            <w:color w:val="1F497D"/>
            <w:szCs w:val="24"/>
            <w:lang w:eastAsia="fr-CA"/>
          </w:rPr>
          <w:t>http://www.documents.com.co/-guide+transition+entre+l’ecole+vie+active</w:t>
        </w:r>
      </w:hyperlink>
    </w:p>
    <w:p w:rsidR="005E14F7" w:rsidRPr="00E16C63" w:rsidRDefault="005E14F7" w:rsidP="00D432B5">
      <w:pPr>
        <w:rPr>
          <w:rFonts w:ascii="Calibri" w:hAnsi="Calibri"/>
          <w:b/>
          <w:color w:val="1F497D"/>
          <w:szCs w:val="24"/>
        </w:rPr>
      </w:pPr>
    </w:p>
    <w:p w:rsidR="005E14F7" w:rsidRDefault="005E14F7" w:rsidP="00D432B5">
      <w:pPr>
        <w:jc w:val="both"/>
        <w:rPr>
          <w:rFonts w:ascii="Calibri" w:hAnsi="Calibri"/>
          <w:b/>
          <w:color w:val="1F497D"/>
          <w:szCs w:val="24"/>
          <w:lang w:eastAsia="fr-CA"/>
        </w:rPr>
      </w:pPr>
    </w:p>
    <w:p w:rsidR="005E14F7" w:rsidRDefault="005E14F7" w:rsidP="00D432B5">
      <w:pPr>
        <w:jc w:val="both"/>
        <w:rPr>
          <w:rFonts w:ascii="Calibri" w:hAnsi="Calibri"/>
          <w:b/>
          <w:color w:val="1F497D"/>
          <w:szCs w:val="24"/>
          <w:lang w:eastAsia="fr-CA"/>
        </w:rPr>
      </w:pPr>
    </w:p>
    <w:p w:rsidR="005E14F7" w:rsidRDefault="005E14F7" w:rsidP="00D432B5">
      <w:pPr>
        <w:jc w:val="both"/>
        <w:rPr>
          <w:rFonts w:ascii="Calibri" w:hAnsi="Calibri"/>
          <w:b/>
          <w:color w:val="1F497D"/>
          <w:szCs w:val="24"/>
          <w:lang w:eastAsia="fr-CA"/>
        </w:rPr>
      </w:pPr>
    </w:p>
    <w:p w:rsidR="005E14F7" w:rsidRPr="00E16C63" w:rsidRDefault="005E14F7" w:rsidP="00D432B5">
      <w:pPr>
        <w:jc w:val="both"/>
        <w:rPr>
          <w:rFonts w:ascii="Calibri" w:hAnsi="Calibri"/>
          <w:b/>
          <w:color w:val="1F497D"/>
          <w:szCs w:val="24"/>
          <w:lang w:eastAsia="fr-CA"/>
        </w:rPr>
      </w:pPr>
      <w:r w:rsidRPr="00E16C63">
        <w:rPr>
          <w:rFonts w:ascii="Calibri" w:hAnsi="Calibri"/>
          <w:b/>
          <w:color w:val="1F497D"/>
          <w:szCs w:val="24"/>
          <w:lang w:eastAsia="fr-CA"/>
        </w:rPr>
        <w:t>Organismes de soutien aux droits des personnes handicapées</w:t>
      </w:r>
    </w:p>
    <w:p w:rsidR="005E14F7" w:rsidRPr="00E16C63" w:rsidRDefault="005E14F7" w:rsidP="00D432B5">
      <w:pPr>
        <w:widowControl w:val="0"/>
        <w:tabs>
          <w:tab w:val="left" w:pos="1500"/>
          <w:tab w:val="left" w:pos="3000"/>
        </w:tabs>
        <w:autoSpaceDE w:val="0"/>
        <w:autoSpaceDN w:val="0"/>
        <w:adjustRightInd w:val="0"/>
        <w:rPr>
          <w:rFonts w:ascii="Calibri" w:hAnsi="Calibri" w:cs="Tahoma"/>
          <w:color w:val="1F497D"/>
          <w:szCs w:val="24"/>
        </w:rPr>
      </w:pPr>
    </w:p>
    <w:p w:rsidR="005E14F7" w:rsidRPr="00E16C63" w:rsidRDefault="005E14F7" w:rsidP="00D432B5">
      <w:pPr>
        <w:widowControl w:val="0"/>
        <w:numPr>
          <w:ilvl w:val="0"/>
          <w:numId w:val="38"/>
        </w:numPr>
        <w:autoSpaceDE w:val="0"/>
        <w:autoSpaceDN w:val="0"/>
        <w:adjustRightInd w:val="0"/>
        <w:rPr>
          <w:rFonts w:ascii="Calibri" w:hAnsi="Calibri" w:cs="Tahoma"/>
          <w:color w:val="1F497D"/>
          <w:szCs w:val="24"/>
        </w:rPr>
      </w:pPr>
      <w:r w:rsidRPr="00E16C63">
        <w:rPr>
          <w:rFonts w:ascii="Calibri" w:hAnsi="Calibri" w:cs="Arial"/>
          <w:color w:val="1F497D"/>
          <w:szCs w:val="24"/>
          <w:lang w:eastAsia="fr-CA"/>
        </w:rPr>
        <w:t xml:space="preserve">Office des personnes handicapées du Québec </w:t>
      </w:r>
      <w:r w:rsidRPr="00E16C63">
        <w:rPr>
          <w:rFonts w:ascii="Calibri" w:hAnsi="Calibri" w:cs="Tahoma"/>
          <w:color w:val="1F497D"/>
          <w:szCs w:val="24"/>
        </w:rPr>
        <w:t>(OPHQ)</w:t>
      </w:r>
    </w:p>
    <w:p w:rsidR="005E14F7" w:rsidRPr="00E16C63" w:rsidRDefault="005E14F7" w:rsidP="00D432B5">
      <w:pPr>
        <w:ind w:firstLine="708"/>
        <w:jc w:val="both"/>
        <w:rPr>
          <w:rFonts w:ascii="Calibri" w:hAnsi="Calibri" w:cs="Arial"/>
          <w:color w:val="1F497D"/>
          <w:szCs w:val="24"/>
          <w:lang w:val="fr-FR" w:eastAsia="fr-CA"/>
        </w:rPr>
      </w:pPr>
      <w:hyperlink r:id="rId43" w:history="1">
        <w:r w:rsidRPr="00E16C63">
          <w:rPr>
            <w:rStyle w:val="Hyperlink"/>
            <w:rFonts w:ascii="Calibri" w:hAnsi="Calibri" w:cs="Arial"/>
            <w:color w:val="1F497D"/>
            <w:szCs w:val="24"/>
            <w:lang w:val="fr-FR" w:eastAsia="fr-CA"/>
          </w:rPr>
          <w:t>http://www.ophq.gouv.qc.ca/partenaires/les-transitions/ecole-vie-active.html</w:t>
        </w:r>
      </w:hyperlink>
      <w:r w:rsidRPr="00E16C63">
        <w:rPr>
          <w:rFonts w:ascii="Calibri" w:hAnsi="Calibri" w:cs="Arial"/>
          <w:color w:val="1F497D"/>
          <w:szCs w:val="24"/>
          <w:lang w:val="fr-FR" w:eastAsia="fr-CA"/>
        </w:rPr>
        <w:t xml:space="preserve"> </w:t>
      </w:r>
    </w:p>
    <w:p w:rsidR="005E14F7" w:rsidRPr="00E16C63" w:rsidRDefault="005E14F7" w:rsidP="00D432B5">
      <w:pPr>
        <w:ind w:left="708"/>
        <w:jc w:val="both"/>
        <w:rPr>
          <w:rFonts w:ascii="Calibri" w:hAnsi="Calibri" w:cs="Arial"/>
          <w:color w:val="1F497D"/>
          <w:szCs w:val="24"/>
          <w:lang w:val="fr-FR" w:eastAsia="fr-CA"/>
        </w:rPr>
      </w:pPr>
      <w:r w:rsidRPr="00E16C63">
        <w:rPr>
          <w:rFonts w:ascii="Calibri" w:hAnsi="Calibri" w:cs="Arial"/>
          <w:color w:val="1F497D"/>
          <w:szCs w:val="24"/>
          <w:lang w:val="fr-FR" w:eastAsia="fr-CA"/>
        </w:rPr>
        <w:t>Note : Voir les liens à droite.</w:t>
      </w:r>
    </w:p>
    <w:p w:rsidR="005E14F7" w:rsidRPr="00E16C63" w:rsidRDefault="005E14F7" w:rsidP="00D432B5">
      <w:pPr>
        <w:jc w:val="both"/>
        <w:rPr>
          <w:rFonts w:ascii="Calibri" w:hAnsi="Calibri" w:cs="Arial"/>
          <w:color w:val="1F497D"/>
          <w:szCs w:val="24"/>
          <w:lang w:val="fr-FR" w:eastAsia="fr-CA"/>
        </w:rPr>
      </w:pPr>
    </w:p>
    <w:p w:rsidR="005E14F7" w:rsidRPr="00E16C63" w:rsidRDefault="005E14F7" w:rsidP="00D432B5">
      <w:pPr>
        <w:ind w:left="708"/>
        <w:jc w:val="both"/>
        <w:rPr>
          <w:rFonts w:ascii="Calibri" w:hAnsi="Calibri"/>
          <w:color w:val="1F497D"/>
          <w:szCs w:val="24"/>
          <w:lang w:eastAsia="fr-CA"/>
        </w:rPr>
      </w:pPr>
      <w:r w:rsidRPr="00E16C63">
        <w:rPr>
          <w:rFonts w:ascii="Calibri" w:hAnsi="Calibri" w:cs="Arial"/>
          <w:color w:val="1F497D"/>
          <w:szCs w:val="24"/>
          <w:lang w:eastAsia="fr-CA"/>
        </w:rPr>
        <w:t>Page Web regroupant plusieurs documents élaborés par des organismes des différents réseaux pour favoriser la diffusion et soutenir la planification des transitions pouvant être vécues par les personnes handicapées.</w:t>
      </w:r>
    </w:p>
    <w:p w:rsidR="005E14F7" w:rsidRPr="00E16C63" w:rsidRDefault="005E14F7" w:rsidP="00D432B5">
      <w:pPr>
        <w:jc w:val="both"/>
        <w:rPr>
          <w:rFonts w:ascii="Calibri" w:hAnsi="Calibri"/>
          <w:color w:val="1F497D"/>
          <w:szCs w:val="24"/>
          <w:lang w:eastAsia="fr-CA"/>
        </w:rPr>
      </w:pPr>
    </w:p>
    <w:p w:rsidR="005E14F7" w:rsidRPr="00E16C63" w:rsidRDefault="005E14F7" w:rsidP="00D432B5">
      <w:pPr>
        <w:ind w:left="708"/>
        <w:jc w:val="both"/>
        <w:rPr>
          <w:rFonts w:ascii="Calibri" w:hAnsi="Calibri"/>
          <w:color w:val="1F497D"/>
          <w:szCs w:val="24"/>
          <w:lang w:eastAsia="fr-CA"/>
        </w:rPr>
      </w:pPr>
      <w:r w:rsidRPr="00E16C63">
        <w:rPr>
          <w:rFonts w:ascii="Calibri" w:hAnsi="Calibri" w:cs="Arial"/>
          <w:color w:val="1F497D"/>
          <w:szCs w:val="24"/>
          <w:lang w:eastAsia="fr-CA"/>
        </w:rPr>
        <w:t xml:space="preserve">Ce contenu a été développé à l’initiative du Comité interministériel sur la planification de la Transition de l’École à la Vie active (TÉVA) qui regroupe des partenaires provenant des réseaux de l’éducation, de l’emploi, de la santé et des services sociaux, de l’engagement jeunesse et de l’Office. </w:t>
      </w:r>
    </w:p>
    <w:p w:rsidR="005E14F7" w:rsidRPr="00E16C63" w:rsidRDefault="005E14F7" w:rsidP="00D432B5">
      <w:pPr>
        <w:jc w:val="both"/>
        <w:rPr>
          <w:rFonts w:ascii="Calibri" w:hAnsi="Calibri"/>
          <w:color w:val="1F497D"/>
          <w:szCs w:val="24"/>
          <w:lang w:eastAsia="fr-CA"/>
        </w:rPr>
      </w:pPr>
      <w:r>
        <w:rPr>
          <w:rFonts w:ascii="Calibri" w:hAnsi="Calibri"/>
          <w:color w:val="1F497D"/>
          <w:szCs w:val="24"/>
          <w:lang w:eastAsia="fr-CA"/>
        </w:rPr>
        <w:t> </w:t>
      </w:r>
    </w:p>
    <w:p w:rsidR="005E14F7" w:rsidRPr="00E16C63" w:rsidRDefault="005E14F7" w:rsidP="00D432B5">
      <w:pPr>
        <w:numPr>
          <w:ilvl w:val="0"/>
          <w:numId w:val="38"/>
        </w:numPr>
        <w:jc w:val="both"/>
        <w:rPr>
          <w:rFonts w:ascii="Calibri" w:hAnsi="Calibri"/>
          <w:color w:val="1F497D"/>
          <w:szCs w:val="24"/>
          <w:lang w:eastAsia="fr-CA"/>
        </w:rPr>
      </w:pPr>
      <w:r w:rsidRPr="00E16C63">
        <w:rPr>
          <w:rFonts w:ascii="Calibri" w:hAnsi="Calibri"/>
          <w:color w:val="1F497D"/>
          <w:szCs w:val="24"/>
          <w:lang w:eastAsia="fr-CA"/>
        </w:rPr>
        <w:t xml:space="preserve">CAMO pour personne handicapée — Promotion et sensibilisation </w:t>
      </w:r>
    </w:p>
    <w:p w:rsidR="005E14F7" w:rsidRPr="00E16C63" w:rsidRDefault="005E14F7" w:rsidP="00D432B5">
      <w:pPr>
        <w:ind w:left="708"/>
        <w:rPr>
          <w:rFonts w:ascii="Calibri" w:hAnsi="Calibri"/>
          <w:color w:val="1F497D"/>
          <w:szCs w:val="24"/>
          <w:lang w:eastAsia="fr-CA"/>
        </w:rPr>
      </w:pPr>
      <w:r w:rsidRPr="00E16C63">
        <w:rPr>
          <w:rFonts w:ascii="Calibri" w:hAnsi="Calibri"/>
          <w:color w:val="1F497D"/>
          <w:szCs w:val="24"/>
          <w:lang w:eastAsia="fr-CA"/>
        </w:rPr>
        <w:t xml:space="preserve">Actes de la journée de réflexion sur la planification </w:t>
      </w:r>
      <w:r w:rsidRPr="00E16C63">
        <w:rPr>
          <w:rFonts w:ascii="Calibri" w:hAnsi="Calibri"/>
          <w:color w:val="1F497D"/>
          <w:szCs w:val="24"/>
          <w:lang w:eastAsia="fr-CA"/>
        </w:rPr>
        <w:br/>
        <w:t>de la Transition École-Vie Active (TÉVA)</w:t>
      </w:r>
      <w:r w:rsidRPr="00E16C63">
        <w:rPr>
          <w:rFonts w:ascii="Calibri" w:hAnsi="Calibri"/>
          <w:color w:val="1F497D"/>
          <w:szCs w:val="24"/>
          <w:lang w:eastAsia="fr-CA"/>
        </w:rPr>
        <w:br/>
        <w:t> </w:t>
      </w:r>
      <w:hyperlink r:id="rId44" w:history="1">
        <w:r w:rsidRPr="00E16C63">
          <w:rPr>
            <w:rStyle w:val="Hyperlink"/>
            <w:rFonts w:ascii="Calibri" w:hAnsi="Calibri"/>
            <w:color w:val="1F497D"/>
            <w:szCs w:val="24"/>
            <w:lang w:eastAsia="fr-CA"/>
          </w:rPr>
          <w:t>http://www.camo.qc.ca/documentation/teva.php/index2.php</w:t>
        </w:r>
      </w:hyperlink>
    </w:p>
    <w:p w:rsidR="005E14F7" w:rsidRPr="006D5835" w:rsidRDefault="005E14F7" w:rsidP="00D432B5">
      <w:pPr>
        <w:jc w:val="both"/>
        <w:rPr>
          <w:color w:val="1F497D"/>
          <w:szCs w:val="24"/>
          <w:lang w:eastAsia="fr-CA"/>
        </w:rPr>
      </w:pPr>
    </w:p>
    <w:p w:rsidR="005E14F7" w:rsidRPr="00837F23" w:rsidRDefault="005E14F7" w:rsidP="00D432B5">
      <w:pPr>
        <w:jc w:val="both"/>
        <w:rPr>
          <w:szCs w:val="24"/>
          <w:lang w:eastAsia="fr-CA"/>
        </w:rPr>
      </w:pPr>
    </w:p>
    <w:p w:rsidR="005E14F7" w:rsidRDefault="005E14F7" w:rsidP="00D432B5">
      <w:pPr>
        <w:jc w:val="both"/>
        <w:rPr>
          <w:szCs w:val="24"/>
          <w:lang w:eastAsia="fr-CA"/>
        </w:rPr>
      </w:pPr>
    </w:p>
    <w:p w:rsidR="005E14F7" w:rsidRDefault="005E14F7" w:rsidP="001F3EB5">
      <w:pPr>
        <w:pStyle w:val="ListParagraph"/>
        <w:spacing w:line="360" w:lineRule="auto"/>
        <w:ind w:left="0"/>
        <w:jc w:val="both"/>
        <w:textAlignment w:val="baseline"/>
        <w:rPr>
          <w:rFonts w:ascii="Calibri" w:hAnsi="Calibri" w:cs="+mn-cs"/>
          <w:color w:val="1F497D"/>
          <w:kern w:val="24"/>
          <w:lang w:val="fr-CH"/>
        </w:rPr>
        <w:sectPr w:rsidR="005E14F7" w:rsidSect="00D432B5">
          <w:headerReference w:type="default" r:id="rId45"/>
          <w:pgSz w:w="15840" w:h="12240" w:orient="landscape" w:code="1"/>
          <w:pgMar w:top="720" w:right="720" w:bottom="720" w:left="720" w:header="706" w:footer="706" w:gutter="0"/>
          <w:pgNumType w:start="2"/>
          <w:cols w:space="708"/>
          <w:docGrid w:linePitch="360"/>
        </w:sectPr>
      </w:pPr>
    </w:p>
    <w:p w:rsidR="005E14F7" w:rsidRDefault="005E14F7" w:rsidP="001F3EB5">
      <w:pPr>
        <w:pStyle w:val="ListParagraph"/>
        <w:spacing w:line="360" w:lineRule="auto"/>
        <w:ind w:left="0"/>
        <w:jc w:val="both"/>
        <w:textAlignment w:val="baseline"/>
        <w:rPr>
          <w:rFonts w:ascii="Calibri" w:hAnsi="Calibri" w:cs="+mn-cs"/>
          <w:color w:val="1F497D"/>
          <w:kern w:val="24"/>
          <w:lang w:val="fr-CH"/>
        </w:rPr>
      </w:pPr>
      <w:r>
        <w:rPr>
          <w:noProof/>
        </w:rPr>
        <w:pict>
          <v:shape id="_x0000_s1068" type="#_x0000_t75" style="position:absolute;left:0;text-align:left;margin-left:-169.25pt;margin-top:-114.2pt;width:1047.8pt;height:741.45pt;z-index:251649536">
            <v:imagedata r:id="rId46" o:title=""/>
          </v:shape>
          <o:OLEObject Type="Embed" ProgID="AcroExch.Document.7" ShapeID="_x0000_s1068" DrawAspect="Content" ObjectID="_1465278419" r:id="rId47"/>
        </w:pict>
      </w:r>
    </w:p>
    <w:p w:rsidR="005E14F7" w:rsidRDefault="005E14F7" w:rsidP="001F3EB5">
      <w:pPr>
        <w:pStyle w:val="ListParagraph"/>
        <w:spacing w:line="360" w:lineRule="auto"/>
        <w:ind w:left="0"/>
        <w:jc w:val="both"/>
        <w:textAlignment w:val="baseline"/>
        <w:rPr>
          <w:rFonts w:ascii="Calibri" w:hAnsi="Calibri" w:cs="+mn-cs"/>
          <w:color w:val="1F497D"/>
          <w:kern w:val="24"/>
          <w:lang w:val="fr-CH"/>
        </w:rPr>
      </w:pPr>
    </w:p>
    <w:p w:rsidR="005E14F7" w:rsidRDefault="005E14F7" w:rsidP="001F3EB5">
      <w:pPr>
        <w:pStyle w:val="ListParagraph"/>
        <w:spacing w:line="360" w:lineRule="auto"/>
        <w:ind w:left="0"/>
        <w:jc w:val="both"/>
        <w:textAlignment w:val="baseline"/>
        <w:rPr>
          <w:rFonts w:ascii="Calibri" w:hAnsi="Calibri" w:cs="+mn-cs"/>
          <w:color w:val="1F497D"/>
          <w:kern w:val="24"/>
          <w:lang w:val="fr-CH"/>
        </w:rPr>
      </w:pPr>
    </w:p>
    <w:p w:rsidR="005E14F7" w:rsidRDefault="005E14F7" w:rsidP="001F3EB5">
      <w:pPr>
        <w:pStyle w:val="ListParagraph"/>
        <w:spacing w:line="360" w:lineRule="auto"/>
        <w:ind w:left="0"/>
        <w:jc w:val="both"/>
        <w:textAlignment w:val="baseline"/>
        <w:rPr>
          <w:rFonts w:ascii="Calibri" w:hAnsi="Calibri" w:cs="+mn-cs"/>
          <w:color w:val="1F497D"/>
          <w:kern w:val="24"/>
          <w:lang w:val="fr-CH"/>
        </w:rPr>
      </w:pPr>
    </w:p>
    <w:p w:rsidR="005E14F7" w:rsidRDefault="005E14F7" w:rsidP="001F3EB5">
      <w:pPr>
        <w:pStyle w:val="ListParagraph"/>
        <w:spacing w:line="360" w:lineRule="auto"/>
        <w:ind w:left="0"/>
        <w:jc w:val="both"/>
        <w:textAlignment w:val="baseline"/>
        <w:rPr>
          <w:rFonts w:ascii="Calibri" w:hAnsi="Calibri" w:cs="+mn-cs"/>
          <w:color w:val="1F497D"/>
          <w:kern w:val="24"/>
          <w:lang w:val="fr-CH"/>
        </w:rPr>
      </w:pPr>
    </w:p>
    <w:p w:rsidR="005E14F7" w:rsidRDefault="005E14F7" w:rsidP="001F3EB5">
      <w:pPr>
        <w:pStyle w:val="ListParagraph"/>
        <w:spacing w:line="360" w:lineRule="auto"/>
        <w:ind w:left="0"/>
        <w:jc w:val="both"/>
        <w:textAlignment w:val="baseline"/>
        <w:rPr>
          <w:rFonts w:ascii="Calibri" w:hAnsi="Calibri" w:cs="+mn-cs"/>
          <w:color w:val="1F497D"/>
          <w:kern w:val="24"/>
          <w:lang w:val="fr-CH"/>
        </w:rPr>
      </w:pPr>
    </w:p>
    <w:p w:rsidR="005E14F7" w:rsidRDefault="005E14F7" w:rsidP="001F3EB5">
      <w:pPr>
        <w:pStyle w:val="ListParagraph"/>
        <w:spacing w:line="360" w:lineRule="auto"/>
        <w:ind w:left="0"/>
        <w:jc w:val="both"/>
        <w:textAlignment w:val="baseline"/>
        <w:rPr>
          <w:rFonts w:ascii="Calibri" w:hAnsi="Calibri" w:cs="+mn-cs"/>
          <w:color w:val="1F497D"/>
          <w:kern w:val="24"/>
          <w:lang w:val="fr-CH"/>
        </w:rPr>
      </w:pPr>
    </w:p>
    <w:p w:rsidR="005E14F7" w:rsidRDefault="005E14F7" w:rsidP="001F3EB5">
      <w:pPr>
        <w:pStyle w:val="ListParagraph"/>
        <w:spacing w:line="360" w:lineRule="auto"/>
        <w:ind w:left="0"/>
        <w:jc w:val="both"/>
        <w:textAlignment w:val="baseline"/>
        <w:rPr>
          <w:rFonts w:ascii="Calibri" w:hAnsi="Calibri" w:cs="+mn-cs"/>
          <w:color w:val="1F497D"/>
          <w:kern w:val="24"/>
          <w:lang w:val="fr-CH"/>
        </w:rPr>
      </w:pPr>
    </w:p>
    <w:p w:rsidR="005E14F7" w:rsidRDefault="005E14F7" w:rsidP="001F3EB5">
      <w:pPr>
        <w:pStyle w:val="ListParagraph"/>
        <w:spacing w:line="360" w:lineRule="auto"/>
        <w:ind w:left="0"/>
        <w:jc w:val="both"/>
        <w:textAlignment w:val="baseline"/>
        <w:rPr>
          <w:rFonts w:ascii="Calibri" w:hAnsi="Calibri" w:cs="+mn-cs"/>
          <w:color w:val="1F497D"/>
          <w:kern w:val="24"/>
          <w:lang w:val="fr-CH"/>
        </w:rPr>
      </w:pPr>
    </w:p>
    <w:p w:rsidR="005E14F7" w:rsidRDefault="005E14F7" w:rsidP="001F3EB5">
      <w:pPr>
        <w:pStyle w:val="ListParagraph"/>
        <w:spacing w:line="360" w:lineRule="auto"/>
        <w:ind w:left="0"/>
        <w:jc w:val="both"/>
        <w:textAlignment w:val="baseline"/>
        <w:rPr>
          <w:rFonts w:ascii="Calibri" w:hAnsi="Calibri" w:cs="+mn-cs"/>
          <w:color w:val="1F497D"/>
          <w:kern w:val="24"/>
          <w:lang w:val="fr-CH"/>
        </w:rPr>
      </w:pPr>
    </w:p>
    <w:p w:rsidR="005E14F7" w:rsidRDefault="005E14F7" w:rsidP="001F3EB5">
      <w:pPr>
        <w:pStyle w:val="ListParagraph"/>
        <w:spacing w:line="360" w:lineRule="auto"/>
        <w:ind w:left="0"/>
        <w:jc w:val="both"/>
        <w:textAlignment w:val="baseline"/>
        <w:rPr>
          <w:rFonts w:ascii="Calibri" w:hAnsi="Calibri" w:cs="+mn-cs"/>
          <w:color w:val="1F497D"/>
          <w:kern w:val="24"/>
          <w:lang w:val="fr-CH"/>
        </w:rPr>
      </w:pPr>
    </w:p>
    <w:p w:rsidR="005E14F7" w:rsidRDefault="005E14F7" w:rsidP="001F3EB5">
      <w:pPr>
        <w:pStyle w:val="ListParagraph"/>
        <w:spacing w:line="360" w:lineRule="auto"/>
        <w:ind w:left="0"/>
        <w:jc w:val="both"/>
        <w:textAlignment w:val="baseline"/>
        <w:rPr>
          <w:rFonts w:ascii="Calibri" w:hAnsi="Calibri" w:cs="+mn-cs"/>
          <w:color w:val="1F497D"/>
          <w:kern w:val="24"/>
          <w:lang w:val="fr-CH"/>
        </w:rPr>
      </w:pPr>
    </w:p>
    <w:p w:rsidR="005E14F7" w:rsidRDefault="005E14F7" w:rsidP="001F3EB5">
      <w:pPr>
        <w:pStyle w:val="ListParagraph"/>
        <w:spacing w:line="360" w:lineRule="auto"/>
        <w:ind w:left="0"/>
        <w:jc w:val="both"/>
        <w:textAlignment w:val="baseline"/>
        <w:rPr>
          <w:rFonts w:ascii="Calibri" w:hAnsi="Calibri" w:cs="+mn-cs"/>
          <w:color w:val="1F497D"/>
          <w:kern w:val="24"/>
          <w:lang w:val="fr-CH"/>
        </w:rPr>
      </w:pPr>
    </w:p>
    <w:p w:rsidR="005E14F7" w:rsidRDefault="005E14F7" w:rsidP="001F3EB5">
      <w:pPr>
        <w:pStyle w:val="ListParagraph"/>
        <w:spacing w:line="360" w:lineRule="auto"/>
        <w:ind w:left="0"/>
        <w:jc w:val="both"/>
        <w:textAlignment w:val="baseline"/>
        <w:rPr>
          <w:rFonts w:ascii="Calibri" w:hAnsi="Calibri" w:cs="+mn-cs"/>
          <w:color w:val="1F497D"/>
          <w:kern w:val="24"/>
          <w:lang w:val="fr-CH"/>
        </w:rPr>
      </w:pPr>
    </w:p>
    <w:p w:rsidR="005E14F7" w:rsidRDefault="005E14F7" w:rsidP="001F3EB5">
      <w:pPr>
        <w:pStyle w:val="ListParagraph"/>
        <w:spacing w:line="360" w:lineRule="auto"/>
        <w:ind w:left="0"/>
        <w:jc w:val="both"/>
        <w:textAlignment w:val="baseline"/>
        <w:rPr>
          <w:rFonts w:ascii="Calibri" w:hAnsi="Calibri" w:cs="+mn-cs"/>
          <w:color w:val="1F497D"/>
          <w:kern w:val="24"/>
          <w:lang w:val="fr-CH"/>
        </w:rPr>
      </w:pPr>
    </w:p>
    <w:p w:rsidR="005E14F7" w:rsidRDefault="005E14F7" w:rsidP="001F3EB5">
      <w:pPr>
        <w:pStyle w:val="ListParagraph"/>
        <w:spacing w:line="360" w:lineRule="auto"/>
        <w:ind w:left="0"/>
        <w:jc w:val="both"/>
        <w:textAlignment w:val="baseline"/>
        <w:rPr>
          <w:rFonts w:ascii="Calibri" w:hAnsi="Calibri" w:cs="+mn-cs"/>
          <w:color w:val="1F497D"/>
          <w:kern w:val="24"/>
          <w:lang w:val="fr-CH"/>
        </w:rPr>
      </w:pPr>
    </w:p>
    <w:p w:rsidR="005E14F7" w:rsidRDefault="005E14F7" w:rsidP="001F3EB5">
      <w:pPr>
        <w:pStyle w:val="ListParagraph"/>
        <w:spacing w:line="360" w:lineRule="auto"/>
        <w:ind w:left="0"/>
        <w:jc w:val="both"/>
        <w:textAlignment w:val="baseline"/>
        <w:rPr>
          <w:rFonts w:ascii="Calibri" w:hAnsi="Calibri" w:cs="+mn-cs"/>
          <w:color w:val="1F497D"/>
          <w:kern w:val="24"/>
          <w:lang w:val="fr-CH"/>
        </w:rPr>
      </w:pPr>
    </w:p>
    <w:p w:rsidR="005E14F7" w:rsidRDefault="005E14F7" w:rsidP="001F3EB5">
      <w:pPr>
        <w:pStyle w:val="ListParagraph"/>
        <w:spacing w:line="360" w:lineRule="auto"/>
        <w:ind w:left="0"/>
        <w:jc w:val="both"/>
        <w:textAlignment w:val="baseline"/>
        <w:rPr>
          <w:rFonts w:ascii="Calibri" w:hAnsi="Calibri" w:cs="+mn-cs"/>
          <w:color w:val="1F497D"/>
          <w:kern w:val="24"/>
          <w:lang w:val="fr-CH"/>
        </w:rPr>
      </w:pPr>
    </w:p>
    <w:p w:rsidR="005E14F7" w:rsidRDefault="005E14F7" w:rsidP="001F3EB5">
      <w:pPr>
        <w:pStyle w:val="ListParagraph"/>
        <w:spacing w:line="360" w:lineRule="auto"/>
        <w:ind w:left="0"/>
        <w:jc w:val="both"/>
        <w:textAlignment w:val="baseline"/>
        <w:rPr>
          <w:rFonts w:ascii="Calibri" w:hAnsi="Calibri" w:cs="+mn-cs"/>
          <w:color w:val="1F497D"/>
          <w:kern w:val="24"/>
          <w:lang w:val="fr-CH"/>
        </w:rPr>
      </w:pPr>
    </w:p>
    <w:p w:rsidR="005E14F7" w:rsidRDefault="005E14F7" w:rsidP="001F3EB5">
      <w:pPr>
        <w:pStyle w:val="ListParagraph"/>
        <w:spacing w:line="360" w:lineRule="auto"/>
        <w:ind w:left="0"/>
        <w:jc w:val="both"/>
        <w:textAlignment w:val="baseline"/>
        <w:rPr>
          <w:rFonts w:ascii="Calibri" w:hAnsi="Calibri" w:cs="+mn-cs"/>
          <w:color w:val="1F497D"/>
          <w:kern w:val="24"/>
          <w:lang w:val="fr-CH"/>
        </w:rPr>
      </w:pPr>
    </w:p>
    <w:p w:rsidR="005E14F7" w:rsidRDefault="005E14F7" w:rsidP="001F3EB5">
      <w:pPr>
        <w:pStyle w:val="ListParagraph"/>
        <w:spacing w:line="360" w:lineRule="auto"/>
        <w:ind w:left="0"/>
        <w:jc w:val="both"/>
        <w:textAlignment w:val="baseline"/>
        <w:rPr>
          <w:rFonts w:ascii="Calibri" w:hAnsi="Calibri" w:cs="+mn-cs"/>
          <w:color w:val="1F497D"/>
          <w:kern w:val="24"/>
          <w:lang w:val="fr-CH"/>
        </w:rPr>
      </w:pPr>
    </w:p>
    <w:p w:rsidR="005E14F7" w:rsidRDefault="005E14F7" w:rsidP="001F3EB5">
      <w:pPr>
        <w:pStyle w:val="ListParagraph"/>
        <w:spacing w:line="360" w:lineRule="auto"/>
        <w:ind w:left="0"/>
        <w:jc w:val="both"/>
        <w:textAlignment w:val="baseline"/>
        <w:rPr>
          <w:rFonts w:ascii="Calibri" w:hAnsi="Calibri" w:cs="+mn-cs"/>
          <w:color w:val="1F497D"/>
          <w:kern w:val="24"/>
          <w:lang w:val="fr-CH"/>
        </w:rPr>
        <w:sectPr w:rsidR="005E14F7" w:rsidSect="00D432B5">
          <w:headerReference w:type="default" r:id="rId48"/>
          <w:pgSz w:w="15840" w:h="12240" w:orient="landscape" w:code="1"/>
          <w:pgMar w:top="720" w:right="720" w:bottom="720" w:left="720" w:header="706" w:footer="706" w:gutter="0"/>
          <w:pgNumType w:start="2"/>
          <w:cols w:space="708"/>
          <w:docGrid w:linePitch="360"/>
        </w:sectPr>
      </w:pPr>
    </w:p>
    <w:p w:rsidR="005E14F7" w:rsidRPr="000C53A8" w:rsidRDefault="005E14F7" w:rsidP="00147842">
      <w:pPr>
        <w:jc w:val="center"/>
        <w:rPr>
          <w:rFonts w:ascii="Calibri" w:hAnsi="Calibri"/>
          <w:b/>
          <w:color w:val="1F497D"/>
          <w:sz w:val="22"/>
        </w:rPr>
      </w:pPr>
    </w:p>
    <w:tbl>
      <w:tblPr>
        <w:tblW w:w="0" w:type="auto"/>
        <w:jc w:val="center"/>
        <w:tblBorders>
          <w:top w:val="single" w:sz="8" w:space="0" w:color="8064A2"/>
          <w:left w:val="single" w:sz="8" w:space="0" w:color="8064A2"/>
          <w:bottom w:val="single" w:sz="8" w:space="0" w:color="8064A2"/>
          <w:right w:val="single" w:sz="8" w:space="0" w:color="8064A2"/>
        </w:tblBorders>
        <w:tblLook w:val="00A0"/>
      </w:tblPr>
      <w:tblGrid>
        <w:gridCol w:w="2660"/>
        <w:gridCol w:w="3118"/>
        <w:gridCol w:w="2977"/>
        <w:gridCol w:w="4345"/>
      </w:tblGrid>
      <w:tr w:rsidR="005E14F7" w:rsidRPr="000C53A8" w:rsidTr="00B46AAD">
        <w:trPr>
          <w:tblHeader/>
          <w:jc w:val="center"/>
        </w:trPr>
        <w:tc>
          <w:tcPr>
            <w:tcW w:w="2660" w:type="dxa"/>
            <w:tcBorders>
              <w:top w:val="single" w:sz="8" w:space="0" w:color="8064A2"/>
              <w:left w:val="single" w:sz="8" w:space="0" w:color="7030A0"/>
              <w:bottom w:val="nil"/>
            </w:tcBorders>
            <w:shd w:val="clear" w:color="auto" w:fill="7030A0"/>
            <w:vAlign w:val="center"/>
          </w:tcPr>
          <w:p w:rsidR="005E14F7" w:rsidRPr="000C53A8" w:rsidRDefault="005E14F7" w:rsidP="00147842">
            <w:pPr>
              <w:jc w:val="center"/>
              <w:rPr>
                <w:rFonts w:ascii="Calibri" w:hAnsi="Calibri"/>
                <w:b/>
                <w:bCs/>
                <w:color w:val="FFFFFF"/>
                <w:sz w:val="22"/>
              </w:rPr>
            </w:pPr>
            <w:r w:rsidRPr="000C53A8">
              <w:rPr>
                <w:rFonts w:ascii="Calibri" w:hAnsi="Calibri"/>
                <w:b/>
                <w:bCs/>
                <w:color w:val="FFFFFF"/>
                <w:sz w:val="22"/>
              </w:rPr>
              <w:t>Partenaires</w:t>
            </w:r>
          </w:p>
        </w:tc>
        <w:tc>
          <w:tcPr>
            <w:tcW w:w="3118" w:type="dxa"/>
            <w:tcBorders>
              <w:top w:val="single" w:sz="8" w:space="0" w:color="8064A2"/>
              <w:bottom w:val="nil"/>
            </w:tcBorders>
            <w:shd w:val="clear" w:color="auto" w:fill="7030A0"/>
            <w:vAlign w:val="center"/>
          </w:tcPr>
          <w:p w:rsidR="005E14F7" w:rsidRPr="000C53A8" w:rsidRDefault="005E14F7" w:rsidP="00147842">
            <w:pPr>
              <w:jc w:val="center"/>
              <w:rPr>
                <w:rFonts w:ascii="Calibri" w:hAnsi="Calibri"/>
                <w:b/>
                <w:bCs/>
                <w:color w:val="FFFFFF"/>
                <w:sz w:val="22"/>
              </w:rPr>
            </w:pPr>
            <w:r w:rsidRPr="000C53A8">
              <w:rPr>
                <w:rFonts w:ascii="Calibri" w:hAnsi="Calibri"/>
                <w:b/>
                <w:bCs/>
                <w:color w:val="FFFFFF"/>
                <w:sz w:val="22"/>
              </w:rPr>
              <w:t>Territoire</w:t>
            </w:r>
          </w:p>
        </w:tc>
        <w:tc>
          <w:tcPr>
            <w:tcW w:w="2977" w:type="dxa"/>
            <w:tcBorders>
              <w:top w:val="single" w:sz="8" w:space="0" w:color="8064A2"/>
              <w:bottom w:val="nil"/>
            </w:tcBorders>
            <w:shd w:val="clear" w:color="auto" w:fill="7030A0"/>
            <w:vAlign w:val="center"/>
          </w:tcPr>
          <w:p w:rsidR="005E14F7" w:rsidRPr="000C53A8" w:rsidRDefault="005E14F7" w:rsidP="00147842">
            <w:pPr>
              <w:jc w:val="center"/>
              <w:rPr>
                <w:rFonts w:ascii="Calibri" w:hAnsi="Calibri"/>
                <w:b/>
                <w:bCs/>
                <w:color w:val="FFFFFF"/>
                <w:sz w:val="22"/>
              </w:rPr>
            </w:pPr>
            <w:r w:rsidRPr="000C53A8">
              <w:rPr>
                <w:rFonts w:ascii="Calibri" w:hAnsi="Calibri"/>
                <w:b/>
                <w:bCs/>
                <w:color w:val="FFFFFF"/>
                <w:sz w:val="22"/>
              </w:rPr>
              <w:t>Mandat</w:t>
            </w:r>
          </w:p>
        </w:tc>
        <w:tc>
          <w:tcPr>
            <w:tcW w:w="4345" w:type="dxa"/>
            <w:tcBorders>
              <w:top w:val="single" w:sz="8" w:space="0" w:color="8064A2"/>
              <w:bottom w:val="nil"/>
              <w:right w:val="single" w:sz="8" w:space="0" w:color="7030A0"/>
            </w:tcBorders>
            <w:shd w:val="clear" w:color="auto" w:fill="7030A0"/>
            <w:vAlign w:val="center"/>
          </w:tcPr>
          <w:p w:rsidR="005E14F7" w:rsidRPr="000C53A8" w:rsidRDefault="005E14F7" w:rsidP="00147842">
            <w:pPr>
              <w:jc w:val="center"/>
              <w:rPr>
                <w:rFonts w:ascii="Calibri" w:hAnsi="Calibri"/>
                <w:b/>
                <w:bCs/>
                <w:color w:val="FFFFFF"/>
                <w:sz w:val="22"/>
              </w:rPr>
            </w:pPr>
            <w:r w:rsidRPr="000C53A8">
              <w:rPr>
                <w:rFonts w:ascii="Calibri" w:hAnsi="Calibri"/>
                <w:b/>
                <w:bCs/>
                <w:color w:val="FFFFFF"/>
                <w:sz w:val="22"/>
              </w:rPr>
              <w:t>Exemples de soutien possible en lien avec la TÉVA</w:t>
            </w:r>
          </w:p>
        </w:tc>
      </w:tr>
      <w:tr w:rsidR="005E14F7" w:rsidRPr="000C53A8" w:rsidTr="00B46AAD">
        <w:trPr>
          <w:jc w:val="center"/>
        </w:trPr>
        <w:tc>
          <w:tcPr>
            <w:tcW w:w="13100" w:type="dxa"/>
            <w:gridSpan w:val="4"/>
            <w:tcBorders>
              <w:top w:val="nil"/>
              <w:left w:val="single" w:sz="8" w:space="0" w:color="7030A0"/>
              <w:bottom w:val="single" w:sz="24" w:space="0" w:color="7030A0"/>
              <w:right w:val="single" w:sz="8" w:space="0" w:color="7030A0"/>
            </w:tcBorders>
          </w:tcPr>
          <w:p w:rsidR="005E14F7" w:rsidRPr="000C53A8" w:rsidRDefault="005E14F7">
            <w:pPr>
              <w:rPr>
                <w:rFonts w:ascii="Calibri" w:hAnsi="Calibri"/>
                <w:b/>
                <w:bCs/>
                <w:color w:val="1F497D"/>
                <w:sz w:val="22"/>
              </w:rPr>
            </w:pPr>
            <w:r w:rsidRPr="000C53A8">
              <w:rPr>
                <w:rFonts w:ascii="Calibri" w:hAnsi="Calibri"/>
                <w:b/>
                <w:bCs/>
                <w:color w:val="1F497D"/>
                <w:sz w:val="22"/>
              </w:rPr>
              <w:t>Les CSSS</w:t>
            </w:r>
          </w:p>
        </w:tc>
      </w:tr>
      <w:tr w:rsidR="005E14F7" w:rsidRPr="000C53A8" w:rsidTr="00B46AAD">
        <w:trPr>
          <w:jc w:val="center"/>
        </w:trPr>
        <w:tc>
          <w:tcPr>
            <w:tcW w:w="2660" w:type="dxa"/>
            <w:tcBorders>
              <w:top w:val="single" w:sz="24" w:space="0" w:color="7030A0"/>
              <w:left w:val="single" w:sz="8" w:space="0" w:color="7030A0"/>
              <w:bottom w:val="single" w:sz="8" w:space="0" w:color="7030A0"/>
              <w:right w:val="single" w:sz="8" w:space="0" w:color="7030A0"/>
            </w:tcBorders>
            <w:vAlign w:val="center"/>
          </w:tcPr>
          <w:p w:rsidR="005E14F7" w:rsidRPr="000C53A8" w:rsidRDefault="005E14F7" w:rsidP="00147842">
            <w:pPr>
              <w:jc w:val="center"/>
              <w:rPr>
                <w:rFonts w:ascii="Calibri" w:hAnsi="Calibri"/>
                <w:b/>
                <w:bCs/>
                <w:color w:val="1F497D"/>
                <w:sz w:val="22"/>
              </w:rPr>
            </w:pPr>
            <w:r w:rsidRPr="000C53A8">
              <w:rPr>
                <w:rFonts w:ascii="Calibri" w:hAnsi="Calibri" w:cs="Arial"/>
                <w:b/>
                <w:bCs/>
                <w:color w:val="1F497D"/>
                <w:sz w:val="22"/>
              </w:rPr>
              <w:t>CSSS Pierre-Boucher</w:t>
            </w:r>
          </w:p>
        </w:tc>
        <w:tc>
          <w:tcPr>
            <w:tcW w:w="3118" w:type="dxa"/>
            <w:tcBorders>
              <w:top w:val="single" w:sz="24" w:space="0" w:color="7030A0"/>
              <w:left w:val="single" w:sz="8" w:space="0" w:color="7030A0"/>
              <w:bottom w:val="single" w:sz="8" w:space="0" w:color="7030A0"/>
              <w:right w:val="single" w:sz="8" w:space="0" w:color="7030A0"/>
            </w:tcBorders>
            <w:vAlign w:val="center"/>
          </w:tcPr>
          <w:p w:rsidR="005E14F7" w:rsidRPr="000C53A8" w:rsidRDefault="005E14F7" w:rsidP="00147842">
            <w:pPr>
              <w:jc w:val="center"/>
              <w:rPr>
                <w:rFonts w:ascii="Calibri" w:hAnsi="Calibri"/>
                <w:color w:val="1F497D"/>
                <w:sz w:val="22"/>
              </w:rPr>
            </w:pPr>
            <w:r w:rsidRPr="000C53A8">
              <w:rPr>
                <w:rFonts w:ascii="Calibri" w:hAnsi="Calibri" w:cs="Arial"/>
                <w:color w:val="1F497D"/>
                <w:sz w:val="22"/>
              </w:rPr>
              <w:t xml:space="preserve">CS des Patriotes, </w:t>
            </w:r>
            <w:r w:rsidRPr="000C53A8">
              <w:rPr>
                <w:rFonts w:ascii="Calibri" w:hAnsi="Calibri" w:cs="Arial"/>
                <w:color w:val="1F497D"/>
                <w:sz w:val="22"/>
              </w:rPr>
              <w:br/>
              <w:t>Marie-Victorin et Riverside</w:t>
            </w:r>
          </w:p>
        </w:tc>
        <w:tc>
          <w:tcPr>
            <w:tcW w:w="2977" w:type="dxa"/>
            <w:vMerge w:val="restart"/>
            <w:tcBorders>
              <w:top w:val="single" w:sz="24" w:space="0" w:color="7030A0"/>
              <w:left w:val="single" w:sz="8" w:space="0" w:color="7030A0"/>
              <w:right w:val="single" w:sz="8" w:space="0" w:color="7030A0"/>
            </w:tcBorders>
            <w:vAlign w:val="center"/>
          </w:tcPr>
          <w:p w:rsidR="005E14F7" w:rsidRPr="000C53A8" w:rsidRDefault="005E14F7" w:rsidP="00147842">
            <w:pPr>
              <w:rPr>
                <w:rFonts w:ascii="Calibri" w:hAnsi="Calibri"/>
                <w:color w:val="1F497D"/>
                <w:sz w:val="22"/>
              </w:rPr>
            </w:pPr>
            <w:r w:rsidRPr="000C53A8">
              <w:rPr>
                <w:rFonts w:ascii="Calibri" w:hAnsi="Calibri" w:cs="Arial"/>
                <w:color w:val="1F497D"/>
                <w:sz w:val="22"/>
              </w:rPr>
              <w:t xml:space="preserve">Le Centre de santé et de services sociaux (CSSS) agit comme assise du réseau local de services assurant l'accessibilité, la continuité et la qualité des services destinés à la population du </w:t>
            </w:r>
            <w:r w:rsidRPr="000C53A8">
              <w:rPr>
                <w:rFonts w:ascii="Calibri" w:hAnsi="Calibri" w:cs="Arial"/>
                <w:color w:val="1F497D"/>
                <w:sz w:val="22"/>
              </w:rPr>
              <w:br/>
              <w:t>territoire local.</w:t>
            </w:r>
          </w:p>
        </w:tc>
        <w:tc>
          <w:tcPr>
            <w:tcW w:w="4345" w:type="dxa"/>
            <w:vMerge w:val="restart"/>
            <w:tcBorders>
              <w:top w:val="single" w:sz="24" w:space="0" w:color="7030A0"/>
              <w:left w:val="single" w:sz="8" w:space="0" w:color="7030A0"/>
              <w:bottom w:val="single" w:sz="8" w:space="0" w:color="8064A2"/>
              <w:right w:val="single" w:sz="8" w:space="0" w:color="7030A0"/>
            </w:tcBorders>
          </w:tcPr>
          <w:p w:rsidR="005E14F7" w:rsidRPr="000C53A8" w:rsidRDefault="005E14F7" w:rsidP="00147842">
            <w:pPr>
              <w:tabs>
                <w:tab w:val="num" w:pos="1776"/>
              </w:tabs>
              <w:rPr>
                <w:rFonts w:ascii="Calibri" w:hAnsi="Calibri" w:cs="Arial"/>
                <w:color w:val="1F497D"/>
                <w:sz w:val="22"/>
              </w:rPr>
            </w:pPr>
            <w:r w:rsidRPr="000C53A8">
              <w:rPr>
                <w:rFonts w:ascii="Calibri" w:hAnsi="Calibri" w:cs="Arial"/>
                <w:color w:val="1F497D"/>
                <w:sz w:val="22"/>
              </w:rPr>
              <w:t>Le CSSS peut apporter son soutien dans la mise en place et la coordination d’un PSI qui permettent de planifier les actions concertées des partenaires.</w:t>
            </w:r>
          </w:p>
          <w:p w:rsidR="005E14F7" w:rsidRPr="000C53A8" w:rsidRDefault="005E14F7" w:rsidP="00147842">
            <w:pPr>
              <w:tabs>
                <w:tab w:val="num" w:pos="1068"/>
              </w:tabs>
              <w:rPr>
                <w:rFonts w:ascii="Calibri" w:hAnsi="Calibri" w:cs="Arial"/>
                <w:color w:val="1F497D"/>
                <w:sz w:val="22"/>
              </w:rPr>
            </w:pPr>
          </w:p>
          <w:p w:rsidR="005E14F7" w:rsidRPr="000C53A8" w:rsidRDefault="005E14F7" w:rsidP="00147842">
            <w:pPr>
              <w:autoSpaceDE w:val="0"/>
              <w:autoSpaceDN w:val="0"/>
              <w:adjustRightInd w:val="0"/>
              <w:ind w:left="12"/>
              <w:rPr>
                <w:rFonts w:ascii="Calibri" w:hAnsi="Calibri" w:cs="Arial"/>
                <w:color w:val="1F497D"/>
                <w:sz w:val="22"/>
              </w:rPr>
            </w:pPr>
            <w:r w:rsidRPr="000C53A8">
              <w:rPr>
                <w:rFonts w:ascii="Calibri" w:hAnsi="Calibri" w:cs="Arial"/>
                <w:color w:val="1F497D"/>
                <w:sz w:val="22"/>
              </w:rPr>
              <w:t xml:space="preserve">En ce qui concerne la TÉVA, le CSSS peut répondre à des besoins qui concernent l’acquisition d’habiletés sociales facilitant l’intégration en emploi ou l’offre de service de soutien à domicile (ex. services d’aide domestique, soutien civique, assistance à l’apprentissage). </w:t>
            </w:r>
          </w:p>
          <w:p w:rsidR="005E14F7" w:rsidRPr="000C53A8" w:rsidRDefault="005E14F7" w:rsidP="00147842">
            <w:pPr>
              <w:numPr>
                <w:ilvl w:val="0"/>
                <w:numId w:val="43"/>
              </w:numPr>
              <w:spacing w:before="120"/>
              <w:rPr>
                <w:rFonts w:ascii="Calibri" w:hAnsi="Calibri" w:cs="Arial"/>
                <w:color w:val="1F497D"/>
                <w:sz w:val="22"/>
              </w:rPr>
            </w:pPr>
            <w:r w:rsidRPr="000C53A8">
              <w:rPr>
                <w:rFonts w:ascii="Calibri" w:hAnsi="Calibri" w:cs="Arial"/>
                <w:color w:val="1F497D"/>
                <w:sz w:val="22"/>
              </w:rPr>
              <w:t>Accueil psychosocial</w:t>
            </w:r>
          </w:p>
          <w:p w:rsidR="005E14F7" w:rsidRPr="000C53A8" w:rsidRDefault="005E14F7" w:rsidP="00147842">
            <w:pPr>
              <w:numPr>
                <w:ilvl w:val="0"/>
                <w:numId w:val="43"/>
              </w:numPr>
              <w:rPr>
                <w:rFonts w:ascii="Calibri" w:hAnsi="Calibri" w:cs="Arial"/>
                <w:b/>
                <w:color w:val="1F497D"/>
                <w:sz w:val="22"/>
              </w:rPr>
            </w:pPr>
            <w:r w:rsidRPr="000C53A8">
              <w:rPr>
                <w:rFonts w:ascii="Calibri" w:hAnsi="Calibri" w:cs="Arial"/>
                <w:color w:val="1F497D"/>
                <w:sz w:val="22"/>
              </w:rPr>
              <w:t>Clinique jeunesse</w:t>
            </w:r>
          </w:p>
          <w:p w:rsidR="005E14F7" w:rsidRPr="000C53A8" w:rsidRDefault="005E14F7" w:rsidP="00147842">
            <w:pPr>
              <w:numPr>
                <w:ilvl w:val="0"/>
                <w:numId w:val="43"/>
              </w:numPr>
              <w:rPr>
                <w:rFonts w:ascii="Calibri" w:hAnsi="Calibri" w:cs="Arial"/>
                <w:b/>
                <w:color w:val="1F497D"/>
                <w:sz w:val="22"/>
              </w:rPr>
            </w:pPr>
            <w:r w:rsidRPr="000C53A8">
              <w:rPr>
                <w:rFonts w:ascii="Calibri" w:hAnsi="Calibri" w:cs="Arial"/>
                <w:color w:val="1F497D"/>
                <w:sz w:val="22"/>
              </w:rPr>
              <w:t>Crise Ado-Famille-Enfance (CAFE)</w:t>
            </w:r>
          </w:p>
          <w:p w:rsidR="005E14F7" w:rsidRPr="000C53A8" w:rsidRDefault="005E14F7" w:rsidP="00147842">
            <w:pPr>
              <w:numPr>
                <w:ilvl w:val="0"/>
                <w:numId w:val="44"/>
              </w:numPr>
              <w:rPr>
                <w:rFonts w:ascii="Calibri" w:hAnsi="Calibri" w:cs="Arial"/>
                <w:b/>
                <w:sz w:val="22"/>
              </w:rPr>
            </w:pPr>
            <w:r w:rsidRPr="000C53A8">
              <w:rPr>
                <w:rFonts w:ascii="Calibri" w:hAnsi="Calibri" w:cs="Arial"/>
                <w:color w:val="1F497D"/>
                <w:sz w:val="22"/>
              </w:rPr>
              <w:t>Équipe d’intervention jeunesse (ÉIJ</w:t>
            </w:r>
            <w:r>
              <w:rPr>
                <w:rFonts w:ascii="Calibri" w:hAnsi="Calibri" w:cs="Arial"/>
                <w:color w:val="1F497D"/>
                <w:sz w:val="22"/>
              </w:rPr>
              <w:t>)</w:t>
            </w:r>
          </w:p>
          <w:p w:rsidR="005E14F7" w:rsidRPr="000C53A8" w:rsidRDefault="005E14F7" w:rsidP="00147842">
            <w:pPr>
              <w:ind w:left="720"/>
              <w:rPr>
                <w:rFonts w:ascii="Calibri" w:hAnsi="Calibri" w:cs="Arial"/>
                <w:b/>
                <w:sz w:val="22"/>
              </w:rPr>
            </w:pPr>
          </w:p>
        </w:tc>
      </w:tr>
      <w:tr w:rsidR="005E14F7" w:rsidRPr="000C53A8" w:rsidTr="00B46AAD">
        <w:trPr>
          <w:jc w:val="center"/>
        </w:trPr>
        <w:tc>
          <w:tcPr>
            <w:tcW w:w="2660" w:type="dxa"/>
            <w:tcBorders>
              <w:top w:val="single" w:sz="8" w:space="0" w:color="7030A0"/>
              <w:left w:val="single" w:sz="8" w:space="0" w:color="7030A0"/>
              <w:bottom w:val="single" w:sz="8" w:space="0" w:color="7030A0"/>
              <w:right w:val="single" w:sz="8" w:space="0" w:color="7030A0"/>
            </w:tcBorders>
            <w:vAlign w:val="center"/>
          </w:tcPr>
          <w:p w:rsidR="005E14F7" w:rsidRPr="000C53A8" w:rsidRDefault="005E14F7" w:rsidP="00147842">
            <w:pPr>
              <w:jc w:val="center"/>
              <w:rPr>
                <w:rFonts w:ascii="Calibri" w:hAnsi="Calibri" w:cs="Arial"/>
                <w:b/>
                <w:bCs/>
                <w:color w:val="1F497D"/>
                <w:sz w:val="22"/>
              </w:rPr>
            </w:pPr>
            <w:r w:rsidRPr="000C53A8">
              <w:rPr>
                <w:rFonts w:ascii="Calibri" w:hAnsi="Calibri" w:cs="Arial"/>
                <w:b/>
                <w:bCs/>
                <w:color w:val="1F497D"/>
                <w:sz w:val="22"/>
              </w:rPr>
              <w:t>CSSS Pierre-De Saurel</w:t>
            </w:r>
          </w:p>
        </w:tc>
        <w:tc>
          <w:tcPr>
            <w:tcW w:w="3118" w:type="dxa"/>
            <w:tcBorders>
              <w:top w:val="single" w:sz="8" w:space="0" w:color="7030A0"/>
              <w:left w:val="single" w:sz="8" w:space="0" w:color="7030A0"/>
              <w:bottom w:val="single" w:sz="8" w:space="0" w:color="7030A0"/>
              <w:right w:val="single" w:sz="8" w:space="0" w:color="7030A0"/>
            </w:tcBorders>
            <w:vAlign w:val="center"/>
          </w:tcPr>
          <w:p w:rsidR="005E14F7" w:rsidRPr="000C53A8" w:rsidRDefault="005E14F7" w:rsidP="00147842">
            <w:pPr>
              <w:jc w:val="center"/>
              <w:rPr>
                <w:rFonts w:ascii="Calibri" w:hAnsi="Calibri"/>
                <w:color w:val="1F497D"/>
                <w:sz w:val="22"/>
              </w:rPr>
            </w:pPr>
            <w:r w:rsidRPr="000C53A8">
              <w:rPr>
                <w:rFonts w:ascii="Calibri" w:hAnsi="Calibri" w:cs="Arial"/>
                <w:color w:val="1F497D"/>
                <w:sz w:val="22"/>
              </w:rPr>
              <w:t xml:space="preserve">CS Sorel-Tracy et </w:t>
            </w:r>
            <w:r w:rsidRPr="000C53A8">
              <w:rPr>
                <w:rFonts w:ascii="Calibri" w:hAnsi="Calibri" w:cs="Arial"/>
                <w:color w:val="1F497D"/>
                <w:sz w:val="22"/>
              </w:rPr>
              <w:br/>
              <w:t>Riverside</w:t>
            </w:r>
          </w:p>
        </w:tc>
        <w:tc>
          <w:tcPr>
            <w:tcW w:w="2977" w:type="dxa"/>
            <w:vMerge/>
            <w:tcBorders>
              <w:top w:val="single" w:sz="8" w:space="0" w:color="8064A2"/>
              <w:left w:val="single" w:sz="8" w:space="0" w:color="7030A0"/>
              <w:bottom w:val="single" w:sz="8" w:space="0" w:color="8064A2"/>
              <w:right w:val="single" w:sz="8" w:space="0" w:color="7030A0"/>
            </w:tcBorders>
          </w:tcPr>
          <w:p w:rsidR="005E14F7" w:rsidRPr="000C53A8" w:rsidRDefault="005E14F7">
            <w:pPr>
              <w:rPr>
                <w:rFonts w:ascii="Calibri" w:hAnsi="Calibri"/>
                <w:color w:val="1F497D"/>
                <w:sz w:val="22"/>
              </w:rPr>
            </w:pPr>
          </w:p>
        </w:tc>
        <w:tc>
          <w:tcPr>
            <w:tcW w:w="4345" w:type="dxa"/>
            <w:vMerge/>
            <w:tcBorders>
              <w:top w:val="single" w:sz="8" w:space="0" w:color="8064A2"/>
              <w:left w:val="single" w:sz="8" w:space="0" w:color="7030A0"/>
              <w:bottom w:val="single" w:sz="8" w:space="0" w:color="8064A2"/>
              <w:right w:val="single" w:sz="8" w:space="0" w:color="7030A0"/>
            </w:tcBorders>
          </w:tcPr>
          <w:p w:rsidR="005E14F7" w:rsidRPr="000C53A8" w:rsidRDefault="005E14F7">
            <w:pPr>
              <w:rPr>
                <w:rFonts w:ascii="Calibri" w:hAnsi="Calibri"/>
                <w:color w:val="1F497D"/>
                <w:sz w:val="22"/>
              </w:rPr>
            </w:pPr>
          </w:p>
        </w:tc>
      </w:tr>
      <w:tr w:rsidR="005E14F7" w:rsidRPr="000C53A8" w:rsidTr="00B46AAD">
        <w:trPr>
          <w:jc w:val="center"/>
        </w:trPr>
        <w:tc>
          <w:tcPr>
            <w:tcW w:w="2660" w:type="dxa"/>
            <w:tcBorders>
              <w:top w:val="single" w:sz="8" w:space="0" w:color="7030A0"/>
              <w:left w:val="single" w:sz="8" w:space="0" w:color="7030A0"/>
              <w:bottom w:val="single" w:sz="8" w:space="0" w:color="7030A0"/>
              <w:right w:val="single" w:sz="8" w:space="0" w:color="7030A0"/>
            </w:tcBorders>
            <w:vAlign w:val="center"/>
          </w:tcPr>
          <w:p w:rsidR="005E14F7" w:rsidRPr="000C53A8" w:rsidRDefault="005E14F7" w:rsidP="00147842">
            <w:pPr>
              <w:jc w:val="center"/>
              <w:rPr>
                <w:rFonts w:ascii="Calibri" w:hAnsi="Calibri"/>
                <w:b/>
                <w:bCs/>
                <w:color w:val="1F497D"/>
                <w:sz w:val="22"/>
              </w:rPr>
            </w:pPr>
            <w:r w:rsidRPr="000C53A8">
              <w:rPr>
                <w:rFonts w:ascii="Calibri" w:hAnsi="Calibri" w:cs="Arial"/>
                <w:b/>
                <w:bCs/>
                <w:color w:val="1F497D"/>
                <w:sz w:val="22"/>
              </w:rPr>
              <w:t>CSSS Richelieu-Yamaska</w:t>
            </w:r>
          </w:p>
        </w:tc>
        <w:tc>
          <w:tcPr>
            <w:tcW w:w="3118" w:type="dxa"/>
            <w:tcBorders>
              <w:top w:val="single" w:sz="8" w:space="0" w:color="7030A0"/>
              <w:left w:val="single" w:sz="8" w:space="0" w:color="7030A0"/>
              <w:bottom w:val="single" w:sz="8" w:space="0" w:color="7030A0"/>
              <w:right w:val="single" w:sz="8" w:space="0" w:color="7030A0"/>
            </w:tcBorders>
            <w:vAlign w:val="center"/>
          </w:tcPr>
          <w:p w:rsidR="005E14F7" w:rsidRPr="000C53A8" w:rsidRDefault="005E14F7" w:rsidP="00147842">
            <w:pPr>
              <w:jc w:val="center"/>
              <w:rPr>
                <w:rFonts w:ascii="Calibri" w:hAnsi="Calibri"/>
                <w:color w:val="1F497D"/>
                <w:sz w:val="22"/>
              </w:rPr>
            </w:pPr>
            <w:r w:rsidRPr="000C53A8">
              <w:rPr>
                <w:rFonts w:ascii="Calibri" w:hAnsi="Calibri" w:cs="Arial"/>
                <w:color w:val="1F497D"/>
                <w:sz w:val="22"/>
              </w:rPr>
              <w:t>CS Saint-Hyacinthe, Des Patriotes et Riverside</w:t>
            </w:r>
          </w:p>
        </w:tc>
        <w:tc>
          <w:tcPr>
            <w:tcW w:w="2977" w:type="dxa"/>
            <w:vMerge/>
            <w:tcBorders>
              <w:top w:val="single" w:sz="8" w:space="0" w:color="8064A2"/>
              <w:left w:val="single" w:sz="8" w:space="0" w:color="7030A0"/>
              <w:right w:val="single" w:sz="8" w:space="0" w:color="7030A0"/>
            </w:tcBorders>
          </w:tcPr>
          <w:p w:rsidR="005E14F7" w:rsidRPr="000C53A8" w:rsidRDefault="005E14F7">
            <w:pPr>
              <w:rPr>
                <w:rFonts w:ascii="Calibri" w:hAnsi="Calibri"/>
                <w:color w:val="1F497D"/>
                <w:sz w:val="22"/>
              </w:rPr>
            </w:pPr>
          </w:p>
        </w:tc>
        <w:tc>
          <w:tcPr>
            <w:tcW w:w="4345" w:type="dxa"/>
            <w:vMerge/>
            <w:tcBorders>
              <w:top w:val="single" w:sz="8" w:space="0" w:color="8064A2"/>
              <w:left w:val="single" w:sz="8" w:space="0" w:color="7030A0"/>
              <w:bottom w:val="single" w:sz="8" w:space="0" w:color="8064A2"/>
              <w:right w:val="single" w:sz="8" w:space="0" w:color="7030A0"/>
            </w:tcBorders>
          </w:tcPr>
          <w:p w:rsidR="005E14F7" w:rsidRPr="000C53A8" w:rsidRDefault="005E14F7">
            <w:pPr>
              <w:rPr>
                <w:rFonts w:ascii="Calibri" w:hAnsi="Calibri"/>
                <w:color w:val="1F497D"/>
                <w:sz w:val="22"/>
              </w:rPr>
            </w:pPr>
          </w:p>
        </w:tc>
      </w:tr>
      <w:tr w:rsidR="005E14F7" w:rsidRPr="000C53A8" w:rsidTr="00B46AAD">
        <w:trPr>
          <w:jc w:val="center"/>
        </w:trPr>
        <w:tc>
          <w:tcPr>
            <w:tcW w:w="2660" w:type="dxa"/>
            <w:tcBorders>
              <w:top w:val="single" w:sz="8" w:space="0" w:color="7030A0"/>
              <w:left w:val="single" w:sz="8" w:space="0" w:color="7030A0"/>
              <w:bottom w:val="single" w:sz="8" w:space="0" w:color="7030A0"/>
              <w:right w:val="single" w:sz="8" w:space="0" w:color="7030A0"/>
            </w:tcBorders>
            <w:vAlign w:val="center"/>
          </w:tcPr>
          <w:p w:rsidR="005E14F7" w:rsidRPr="000C53A8" w:rsidRDefault="005E14F7" w:rsidP="00147842">
            <w:pPr>
              <w:jc w:val="center"/>
              <w:rPr>
                <w:rFonts w:ascii="Calibri" w:hAnsi="Calibri"/>
                <w:b/>
                <w:bCs/>
                <w:color w:val="1F497D"/>
                <w:sz w:val="22"/>
              </w:rPr>
            </w:pPr>
            <w:r w:rsidRPr="000C53A8">
              <w:rPr>
                <w:rFonts w:ascii="Calibri" w:hAnsi="Calibri" w:cs="Arial"/>
                <w:b/>
                <w:bCs/>
                <w:color w:val="1F497D"/>
                <w:sz w:val="22"/>
              </w:rPr>
              <w:t>CSSS La Pommeraie</w:t>
            </w:r>
          </w:p>
        </w:tc>
        <w:tc>
          <w:tcPr>
            <w:tcW w:w="3118" w:type="dxa"/>
            <w:tcBorders>
              <w:top w:val="single" w:sz="8" w:space="0" w:color="7030A0"/>
              <w:left w:val="single" w:sz="8" w:space="0" w:color="7030A0"/>
              <w:bottom w:val="single" w:sz="8" w:space="0" w:color="7030A0"/>
              <w:right w:val="single" w:sz="8" w:space="0" w:color="7030A0"/>
            </w:tcBorders>
            <w:vAlign w:val="center"/>
          </w:tcPr>
          <w:p w:rsidR="005E14F7" w:rsidRPr="000C53A8" w:rsidRDefault="005E14F7" w:rsidP="00147842">
            <w:pPr>
              <w:jc w:val="center"/>
              <w:rPr>
                <w:rFonts w:ascii="Calibri" w:hAnsi="Calibri"/>
                <w:color w:val="1F497D"/>
                <w:sz w:val="22"/>
              </w:rPr>
            </w:pPr>
            <w:r w:rsidRPr="000C53A8">
              <w:rPr>
                <w:rFonts w:ascii="Calibri" w:hAnsi="Calibri" w:cs="Arial"/>
                <w:color w:val="1F497D"/>
                <w:sz w:val="22"/>
              </w:rPr>
              <w:t xml:space="preserve">CS Val-des-Cerfs et </w:t>
            </w:r>
            <w:r w:rsidRPr="000C53A8">
              <w:rPr>
                <w:rFonts w:ascii="Calibri" w:hAnsi="Calibri" w:cs="Arial"/>
                <w:color w:val="1F497D"/>
                <w:sz w:val="22"/>
              </w:rPr>
              <w:br/>
              <w:t>Hautes-Rivières</w:t>
            </w:r>
          </w:p>
        </w:tc>
        <w:tc>
          <w:tcPr>
            <w:tcW w:w="2977" w:type="dxa"/>
            <w:vMerge/>
            <w:tcBorders>
              <w:top w:val="single" w:sz="8" w:space="0" w:color="8064A2"/>
              <w:left w:val="single" w:sz="8" w:space="0" w:color="7030A0"/>
              <w:bottom w:val="single" w:sz="8" w:space="0" w:color="8064A2"/>
              <w:right w:val="single" w:sz="8" w:space="0" w:color="7030A0"/>
            </w:tcBorders>
          </w:tcPr>
          <w:p w:rsidR="005E14F7" w:rsidRPr="000C53A8" w:rsidRDefault="005E14F7">
            <w:pPr>
              <w:rPr>
                <w:rFonts w:ascii="Calibri" w:hAnsi="Calibri"/>
                <w:color w:val="1F497D"/>
                <w:sz w:val="22"/>
              </w:rPr>
            </w:pPr>
          </w:p>
        </w:tc>
        <w:tc>
          <w:tcPr>
            <w:tcW w:w="4345" w:type="dxa"/>
            <w:vMerge/>
            <w:tcBorders>
              <w:top w:val="single" w:sz="8" w:space="0" w:color="8064A2"/>
              <w:left w:val="single" w:sz="8" w:space="0" w:color="7030A0"/>
              <w:bottom w:val="single" w:sz="8" w:space="0" w:color="8064A2"/>
              <w:right w:val="single" w:sz="8" w:space="0" w:color="7030A0"/>
            </w:tcBorders>
          </w:tcPr>
          <w:p w:rsidR="005E14F7" w:rsidRPr="000C53A8" w:rsidRDefault="005E14F7">
            <w:pPr>
              <w:rPr>
                <w:rFonts w:ascii="Calibri" w:hAnsi="Calibri"/>
                <w:color w:val="1F497D"/>
                <w:sz w:val="22"/>
              </w:rPr>
            </w:pPr>
          </w:p>
        </w:tc>
      </w:tr>
      <w:tr w:rsidR="005E14F7" w:rsidRPr="000C53A8" w:rsidTr="00B46AAD">
        <w:trPr>
          <w:jc w:val="center"/>
        </w:trPr>
        <w:tc>
          <w:tcPr>
            <w:tcW w:w="2660" w:type="dxa"/>
            <w:tcBorders>
              <w:top w:val="single" w:sz="8" w:space="0" w:color="7030A0"/>
              <w:left w:val="single" w:sz="8" w:space="0" w:color="7030A0"/>
              <w:bottom w:val="single" w:sz="8" w:space="0" w:color="7030A0"/>
              <w:right w:val="single" w:sz="8" w:space="0" w:color="7030A0"/>
            </w:tcBorders>
            <w:vAlign w:val="center"/>
          </w:tcPr>
          <w:p w:rsidR="005E14F7" w:rsidRPr="000C53A8" w:rsidRDefault="005E14F7" w:rsidP="00147842">
            <w:pPr>
              <w:jc w:val="center"/>
              <w:rPr>
                <w:rFonts w:ascii="Calibri" w:hAnsi="Calibri"/>
                <w:b/>
                <w:bCs/>
                <w:color w:val="1F497D"/>
                <w:sz w:val="22"/>
              </w:rPr>
            </w:pPr>
            <w:r w:rsidRPr="000C53A8">
              <w:rPr>
                <w:rFonts w:ascii="Calibri" w:hAnsi="Calibri" w:cs="Arial"/>
                <w:b/>
                <w:bCs/>
                <w:color w:val="1F497D"/>
                <w:sz w:val="22"/>
              </w:rPr>
              <w:t>CSSS de la Haute-Yamaska</w:t>
            </w:r>
          </w:p>
        </w:tc>
        <w:tc>
          <w:tcPr>
            <w:tcW w:w="3118" w:type="dxa"/>
            <w:tcBorders>
              <w:top w:val="single" w:sz="8" w:space="0" w:color="7030A0"/>
              <w:left w:val="single" w:sz="8" w:space="0" w:color="7030A0"/>
              <w:bottom w:val="single" w:sz="8" w:space="0" w:color="7030A0"/>
              <w:right w:val="single" w:sz="8" w:space="0" w:color="7030A0"/>
            </w:tcBorders>
            <w:vAlign w:val="center"/>
          </w:tcPr>
          <w:p w:rsidR="005E14F7" w:rsidRPr="000C53A8" w:rsidRDefault="005E14F7" w:rsidP="00147842">
            <w:pPr>
              <w:jc w:val="center"/>
              <w:rPr>
                <w:rFonts w:ascii="Calibri" w:hAnsi="Calibri"/>
                <w:color w:val="1F497D"/>
                <w:sz w:val="22"/>
              </w:rPr>
            </w:pPr>
            <w:r w:rsidRPr="000C53A8">
              <w:rPr>
                <w:rFonts w:ascii="Calibri" w:hAnsi="Calibri" w:cs="Arial"/>
                <w:color w:val="1F497D"/>
                <w:sz w:val="22"/>
              </w:rPr>
              <w:t xml:space="preserve">CS Val-des-Cerfs et </w:t>
            </w:r>
            <w:r w:rsidRPr="000C53A8">
              <w:rPr>
                <w:rFonts w:ascii="Calibri" w:hAnsi="Calibri" w:cs="Arial"/>
                <w:color w:val="1F497D"/>
                <w:sz w:val="22"/>
              </w:rPr>
              <w:br/>
              <w:t>Hautes-Rivières</w:t>
            </w:r>
          </w:p>
        </w:tc>
        <w:tc>
          <w:tcPr>
            <w:tcW w:w="2977" w:type="dxa"/>
            <w:vMerge/>
            <w:tcBorders>
              <w:top w:val="single" w:sz="8" w:space="0" w:color="8064A2"/>
              <w:left w:val="single" w:sz="8" w:space="0" w:color="7030A0"/>
              <w:right w:val="single" w:sz="8" w:space="0" w:color="7030A0"/>
            </w:tcBorders>
          </w:tcPr>
          <w:p w:rsidR="005E14F7" w:rsidRPr="000C53A8" w:rsidRDefault="005E14F7">
            <w:pPr>
              <w:rPr>
                <w:rFonts w:ascii="Calibri" w:hAnsi="Calibri"/>
                <w:color w:val="1F497D"/>
                <w:sz w:val="22"/>
              </w:rPr>
            </w:pPr>
          </w:p>
        </w:tc>
        <w:tc>
          <w:tcPr>
            <w:tcW w:w="4345" w:type="dxa"/>
            <w:vMerge/>
            <w:tcBorders>
              <w:top w:val="single" w:sz="8" w:space="0" w:color="8064A2"/>
              <w:left w:val="single" w:sz="8" w:space="0" w:color="7030A0"/>
              <w:bottom w:val="single" w:sz="8" w:space="0" w:color="8064A2"/>
              <w:right w:val="single" w:sz="8" w:space="0" w:color="7030A0"/>
            </w:tcBorders>
          </w:tcPr>
          <w:p w:rsidR="005E14F7" w:rsidRPr="000C53A8" w:rsidRDefault="005E14F7">
            <w:pPr>
              <w:rPr>
                <w:rFonts w:ascii="Calibri" w:hAnsi="Calibri"/>
                <w:color w:val="1F497D"/>
                <w:sz w:val="22"/>
              </w:rPr>
            </w:pPr>
          </w:p>
        </w:tc>
      </w:tr>
      <w:tr w:rsidR="005E14F7" w:rsidRPr="000C53A8" w:rsidTr="00B46AAD">
        <w:trPr>
          <w:jc w:val="center"/>
        </w:trPr>
        <w:tc>
          <w:tcPr>
            <w:tcW w:w="2660" w:type="dxa"/>
            <w:tcBorders>
              <w:top w:val="single" w:sz="8" w:space="0" w:color="7030A0"/>
              <w:left w:val="single" w:sz="8" w:space="0" w:color="7030A0"/>
              <w:bottom w:val="single" w:sz="8" w:space="0" w:color="7030A0"/>
              <w:right w:val="single" w:sz="8" w:space="0" w:color="7030A0"/>
            </w:tcBorders>
            <w:vAlign w:val="center"/>
          </w:tcPr>
          <w:p w:rsidR="005E14F7" w:rsidRPr="000C53A8" w:rsidRDefault="005E14F7" w:rsidP="00147842">
            <w:pPr>
              <w:jc w:val="center"/>
              <w:rPr>
                <w:rFonts w:ascii="Calibri" w:hAnsi="Calibri"/>
                <w:b/>
                <w:bCs/>
                <w:color w:val="1F497D"/>
                <w:sz w:val="22"/>
              </w:rPr>
            </w:pPr>
            <w:r w:rsidRPr="000C53A8">
              <w:rPr>
                <w:rFonts w:ascii="Calibri" w:hAnsi="Calibri" w:cs="Arial"/>
                <w:b/>
                <w:bCs/>
                <w:color w:val="1F497D"/>
                <w:sz w:val="22"/>
              </w:rPr>
              <w:t xml:space="preserve">CSSS Champlain – </w:t>
            </w:r>
            <w:r w:rsidRPr="000C53A8">
              <w:rPr>
                <w:rFonts w:ascii="Calibri" w:hAnsi="Calibri" w:cs="Arial"/>
                <w:b/>
                <w:bCs/>
                <w:color w:val="1F497D"/>
                <w:sz w:val="22"/>
              </w:rPr>
              <w:br/>
              <w:t>Charles-Le Moyne</w:t>
            </w:r>
          </w:p>
        </w:tc>
        <w:tc>
          <w:tcPr>
            <w:tcW w:w="3118" w:type="dxa"/>
            <w:tcBorders>
              <w:top w:val="single" w:sz="8" w:space="0" w:color="7030A0"/>
              <w:left w:val="single" w:sz="8" w:space="0" w:color="7030A0"/>
              <w:bottom w:val="single" w:sz="8" w:space="0" w:color="7030A0"/>
              <w:right w:val="single" w:sz="8" w:space="0" w:color="7030A0"/>
            </w:tcBorders>
            <w:vAlign w:val="center"/>
          </w:tcPr>
          <w:p w:rsidR="005E14F7" w:rsidRPr="000C53A8" w:rsidRDefault="005E14F7" w:rsidP="00147842">
            <w:pPr>
              <w:jc w:val="center"/>
              <w:rPr>
                <w:rFonts w:ascii="Calibri" w:hAnsi="Calibri"/>
                <w:color w:val="1F497D"/>
                <w:sz w:val="22"/>
              </w:rPr>
            </w:pPr>
            <w:r w:rsidRPr="000C53A8">
              <w:rPr>
                <w:rFonts w:ascii="Calibri" w:hAnsi="Calibri" w:cs="Arial"/>
                <w:color w:val="1F497D"/>
                <w:sz w:val="22"/>
              </w:rPr>
              <w:t>CS Marie-Victorin et Riverside</w:t>
            </w:r>
          </w:p>
        </w:tc>
        <w:tc>
          <w:tcPr>
            <w:tcW w:w="2977" w:type="dxa"/>
            <w:vMerge/>
            <w:tcBorders>
              <w:top w:val="single" w:sz="8" w:space="0" w:color="8064A2"/>
              <w:left w:val="single" w:sz="8" w:space="0" w:color="7030A0"/>
              <w:bottom w:val="single" w:sz="8" w:space="0" w:color="8064A2"/>
              <w:right w:val="single" w:sz="8" w:space="0" w:color="7030A0"/>
            </w:tcBorders>
          </w:tcPr>
          <w:p w:rsidR="005E14F7" w:rsidRPr="000C53A8" w:rsidRDefault="005E14F7">
            <w:pPr>
              <w:rPr>
                <w:rFonts w:ascii="Calibri" w:hAnsi="Calibri"/>
                <w:color w:val="1F497D"/>
                <w:sz w:val="22"/>
              </w:rPr>
            </w:pPr>
          </w:p>
        </w:tc>
        <w:tc>
          <w:tcPr>
            <w:tcW w:w="4345" w:type="dxa"/>
            <w:vMerge/>
            <w:tcBorders>
              <w:top w:val="single" w:sz="8" w:space="0" w:color="8064A2"/>
              <w:left w:val="single" w:sz="8" w:space="0" w:color="7030A0"/>
              <w:bottom w:val="single" w:sz="8" w:space="0" w:color="8064A2"/>
              <w:right w:val="single" w:sz="8" w:space="0" w:color="7030A0"/>
            </w:tcBorders>
          </w:tcPr>
          <w:p w:rsidR="005E14F7" w:rsidRPr="000C53A8" w:rsidRDefault="005E14F7">
            <w:pPr>
              <w:rPr>
                <w:rFonts w:ascii="Calibri" w:hAnsi="Calibri"/>
                <w:color w:val="1F497D"/>
                <w:sz w:val="22"/>
              </w:rPr>
            </w:pPr>
          </w:p>
        </w:tc>
      </w:tr>
      <w:tr w:rsidR="005E14F7" w:rsidRPr="000C53A8" w:rsidTr="00B46AAD">
        <w:trPr>
          <w:jc w:val="center"/>
        </w:trPr>
        <w:tc>
          <w:tcPr>
            <w:tcW w:w="2660" w:type="dxa"/>
            <w:tcBorders>
              <w:top w:val="single" w:sz="8" w:space="0" w:color="7030A0"/>
              <w:left w:val="single" w:sz="8" w:space="0" w:color="7030A0"/>
              <w:bottom w:val="single" w:sz="8" w:space="0" w:color="7030A0"/>
              <w:right w:val="single" w:sz="8" w:space="0" w:color="7030A0"/>
            </w:tcBorders>
            <w:vAlign w:val="center"/>
          </w:tcPr>
          <w:p w:rsidR="005E14F7" w:rsidRPr="000C53A8" w:rsidRDefault="005E14F7" w:rsidP="00147842">
            <w:pPr>
              <w:jc w:val="center"/>
              <w:rPr>
                <w:rFonts w:ascii="Calibri" w:hAnsi="Calibri" w:cs="Arial"/>
                <w:b/>
                <w:bCs/>
                <w:color w:val="1F497D"/>
                <w:sz w:val="22"/>
              </w:rPr>
            </w:pPr>
            <w:r w:rsidRPr="000C53A8">
              <w:rPr>
                <w:rFonts w:ascii="Calibri" w:hAnsi="Calibri" w:cs="Arial"/>
                <w:b/>
                <w:bCs/>
                <w:color w:val="1F497D"/>
                <w:sz w:val="22"/>
              </w:rPr>
              <w:t>CSSS du Suroît</w:t>
            </w:r>
          </w:p>
        </w:tc>
        <w:tc>
          <w:tcPr>
            <w:tcW w:w="3118" w:type="dxa"/>
            <w:tcBorders>
              <w:top w:val="single" w:sz="8" w:space="0" w:color="7030A0"/>
              <w:left w:val="single" w:sz="8" w:space="0" w:color="7030A0"/>
              <w:bottom w:val="single" w:sz="8" w:space="0" w:color="7030A0"/>
              <w:right w:val="single" w:sz="8" w:space="0" w:color="7030A0"/>
            </w:tcBorders>
            <w:vAlign w:val="center"/>
          </w:tcPr>
          <w:p w:rsidR="005E14F7" w:rsidRPr="000C53A8" w:rsidRDefault="005E14F7" w:rsidP="00147842">
            <w:pPr>
              <w:jc w:val="center"/>
              <w:rPr>
                <w:rFonts w:ascii="Calibri" w:hAnsi="Calibri" w:cs="Arial"/>
                <w:color w:val="1F497D"/>
                <w:sz w:val="22"/>
              </w:rPr>
            </w:pPr>
            <w:r w:rsidRPr="000C53A8">
              <w:rPr>
                <w:rFonts w:ascii="Calibri" w:hAnsi="Calibri" w:cs="Arial"/>
                <w:color w:val="1F497D"/>
                <w:sz w:val="22"/>
              </w:rPr>
              <w:t>CS Vallée-des-Tisserands et New Frontiers</w:t>
            </w:r>
          </w:p>
        </w:tc>
        <w:tc>
          <w:tcPr>
            <w:tcW w:w="2977" w:type="dxa"/>
            <w:vMerge/>
            <w:tcBorders>
              <w:top w:val="single" w:sz="8" w:space="0" w:color="8064A2"/>
              <w:left w:val="single" w:sz="8" w:space="0" w:color="7030A0"/>
              <w:right w:val="single" w:sz="8" w:space="0" w:color="7030A0"/>
            </w:tcBorders>
          </w:tcPr>
          <w:p w:rsidR="005E14F7" w:rsidRPr="000C53A8" w:rsidRDefault="005E14F7">
            <w:pPr>
              <w:rPr>
                <w:rFonts w:ascii="Calibri" w:hAnsi="Calibri"/>
                <w:color w:val="1F497D"/>
                <w:sz w:val="22"/>
              </w:rPr>
            </w:pPr>
          </w:p>
        </w:tc>
        <w:tc>
          <w:tcPr>
            <w:tcW w:w="4345" w:type="dxa"/>
            <w:vMerge/>
            <w:tcBorders>
              <w:top w:val="single" w:sz="8" w:space="0" w:color="8064A2"/>
              <w:left w:val="single" w:sz="8" w:space="0" w:color="7030A0"/>
              <w:bottom w:val="single" w:sz="8" w:space="0" w:color="8064A2"/>
              <w:right w:val="single" w:sz="8" w:space="0" w:color="7030A0"/>
            </w:tcBorders>
          </w:tcPr>
          <w:p w:rsidR="005E14F7" w:rsidRPr="000C53A8" w:rsidRDefault="005E14F7">
            <w:pPr>
              <w:rPr>
                <w:rFonts w:ascii="Calibri" w:hAnsi="Calibri"/>
                <w:color w:val="1F497D"/>
                <w:sz w:val="22"/>
              </w:rPr>
            </w:pPr>
          </w:p>
        </w:tc>
      </w:tr>
      <w:tr w:rsidR="005E14F7" w:rsidRPr="000C53A8" w:rsidTr="00B46AAD">
        <w:trPr>
          <w:jc w:val="center"/>
        </w:trPr>
        <w:tc>
          <w:tcPr>
            <w:tcW w:w="2660" w:type="dxa"/>
            <w:tcBorders>
              <w:top w:val="single" w:sz="8" w:space="0" w:color="7030A0"/>
              <w:left w:val="single" w:sz="8" w:space="0" w:color="7030A0"/>
              <w:bottom w:val="single" w:sz="8" w:space="0" w:color="7030A0"/>
              <w:right w:val="single" w:sz="8" w:space="0" w:color="7030A0"/>
            </w:tcBorders>
            <w:vAlign w:val="center"/>
          </w:tcPr>
          <w:p w:rsidR="005E14F7" w:rsidRPr="000C53A8" w:rsidRDefault="005E14F7" w:rsidP="00147842">
            <w:pPr>
              <w:jc w:val="center"/>
              <w:rPr>
                <w:rFonts w:ascii="Calibri" w:hAnsi="Calibri" w:cs="Arial"/>
                <w:b/>
                <w:bCs/>
                <w:color w:val="1F497D"/>
                <w:sz w:val="22"/>
              </w:rPr>
            </w:pPr>
            <w:r w:rsidRPr="000C53A8">
              <w:rPr>
                <w:rFonts w:ascii="Calibri" w:hAnsi="Calibri" w:cs="Arial"/>
                <w:b/>
                <w:bCs/>
                <w:color w:val="1F497D"/>
                <w:sz w:val="22"/>
              </w:rPr>
              <w:t>CSSS du Haut-Saint-Laurent</w:t>
            </w:r>
          </w:p>
        </w:tc>
        <w:tc>
          <w:tcPr>
            <w:tcW w:w="3118" w:type="dxa"/>
            <w:tcBorders>
              <w:top w:val="single" w:sz="8" w:space="0" w:color="7030A0"/>
              <w:left w:val="single" w:sz="8" w:space="0" w:color="7030A0"/>
              <w:bottom w:val="single" w:sz="8" w:space="0" w:color="7030A0"/>
              <w:right w:val="single" w:sz="8" w:space="0" w:color="7030A0"/>
            </w:tcBorders>
            <w:vAlign w:val="center"/>
          </w:tcPr>
          <w:p w:rsidR="005E14F7" w:rsidRPr="000C53A8" w:rsidRDefault="005E14F7" w:rsidP="00147842">
            <w:pPr>
              <w:jc w:val="center"/>
              <w:rPr>
                <w:rFonts w:ascii="Calibri" w:hAnsi="Calibri" w:cs="Arial"/>
                <w:color w:val="1F497D"/>
                <w:sz w:val="22"/>
              </w:rPr>
            </w:pPr>
            <w:r w:rsidRPr="000C53A8">
              <w:rPr>
                <w:rFonts w:ascii="Calibri" w:hAnsi="Calibri" w:cs="Arial"/>
                <w:color w:val="1F497D"/>
                <w:sz w:val="22"/>
              </w:rPr>
              <w:t>CS Vallée-des-Tisserands et New Frontiers</w:t>
            </w:r>
          </w:p>
        </w:tc>
        <w:tc>
          <w:tcPr>
            <w:tcW w:w="2977" w:type="dxa"/>
            <w:vMerge/>
            <w:tcBorders>
              <w:top w:val="single" w:sz="8" w:space="0" w:color="8064A2"/>
              <w:left w:val="single" w:sz="8" w:space="0" w:color="7030A0"/>
              <w:bottom w:val="single" w:sz="8" w:space="0" w:color="8064A2"/>
              <w:right w:val="single" w:sz="8" w:space="0" w:color="7030A0"/>
            </w:tcBorders>
          </w:tcPr>
          <w:p w:rsidR="005E14F7" w:rsidRPr="000C53A8" w:rsidRDefault="005E14F7">
            <w:pPr>
              <w:rPr>
                <w:rFonts w:ascii="Calibri" w:hAnsi="Calibri"/>
                <w:color w:val="1F497D"/>
                <w:sz w:val="22"/>
              </w:rPr>
            </w:pPr>
          </w:p>
        </w:tc>
        <w:tc>
          <w:tcPr>
            <w:tcW w:w="4345" w:type="dxa"/>
            <w:vMerge/>
            <w:tcBorders>
              <w:top w:val="single" w:sz="8" w:space="0" w:color="8064A2"/>
              <w:left w:val="single" w:sz="8" w:space="0" w:color="7030A0"/>
              <w:bottom w:val="single" w:sz="8" w:space="0" w:color="8064A2"/>
              <w:right w:val="single" w:sz="8" w:space="0" w:color="7030A0"/>
            </w:tcBorders>
          </w:tcPr>
          <w:p w:rsidR="005E14F7" w:rsidRPr="000C53A8" w:rsidRDefault="005E14F7">
            <w:pPr>
              <w:rPr>
                <w:rFonts w:ascii="Calibri" w:hAnsi="Calibri"/>
                <w:color w:val="1F497D"/>
                <w:sz w:val="22"/>
              </w:rPr>
            </w:pPr>
          </w:p>
        </w:tc>
      </w:tr>
      <w:tr w:rsidR="005E14F7" w:rsidRPr="000C53A8" w:rsidTr="00B46AAD">
        <w:trPr>
          <w:jc w:val="center"/>
        </w:trPr>
        <w:tc>
          <w:tcPr>
            <w:tcW w:w="2660" w:type="dxa"/>
            <w:tcBorders>
              <w:top w:val="single" w:sz="8" w:space="0" w:color="7030A0"/>
              <w:left w:val="single" w:sz="8" w:space="0" w:color="7030A0"/>
              <w:bottom w:val="single" w:sz="8" w:space="0" w:color="7030A0"/>
              <w:right w:val="single" w:sz="8" w:space="0" w:color="7030A0"/>
            </w:tcBorders>
            <w:vAlign w:val="center"/>
          </w:tcPr>
          <w:p w:rsidR="005E14F7" w:rsidRPr="000C53A8" w:rsidRDefault="005E14F7" w:rsidP="00147842">
            <w:pPr>
              <w:jc w:val="center"/>
              <w:rPr>
                <w:rFonts w:ascii="Calibri" w:hAnsi="Calibri" w:cs="Arial"/>
                <w:b/>
                <w:bCs/>
                <w:color w:val="1F497D"/>
                <w:sz w:val="22"/>
              </w:rPr>
            </w:pPr>
            <w:r w:rsidRPr="000C53A8">
              <w:rPr>
                <w:rFonts w:ascii="Calibri" w:hAnsi="Calibri" w:cs="Arial"/>
                <w:b/>
                <w:bCs/>
                <w:color w:val="1F497D"/>
                <w:sz w:val="22"/>
              </w:rPr>
              <w:t>CSSS Jardins-Roussillon</w:t>
            </w:r>
          </w:p>
        </w:tc>
        <w:tc>
          <w:tcPr>
            <w:tcW w:w="3118" w:type="dxa"/>
            <w:tcBorders>
              <w:top w:val="single" w:sz="8" w:space="0" w:color="7030A0"/>
              <w:left w:val="single" w:sz="8" w:space="0" w:color="7030A0"/>
              <w:bottom w:val="single" w:sz="8" w:space="0" w:color="7030A0"/>
              <w:right w:val="single" w:sz="8" w:space="0" w:color="7030A0"/>
            </w:tcBorders>
            <w:vAlign w:val="center"/>
          </w:tcPr>
          <w:p w:rsidR="005E14F7" w:rsidRPr="000C53A8" w:rsidRDefault="005E14F7" w:rsidP="00147842">
            <w:pPr>
              <w:jc w:val="center"/>
              <w:rPr>
                <w:rFonts w:ascii="Calibri" w:hAnsi="Calibri" w:cs="Arial"/>
                <w:color w:val="1F497D"/>
                <w:sz w:val="22"/>
              </w:rPr>
            </w:pPr>
            <w:r w:rsidRPr="000C53A8">
              <w:rPr>
                <w:rFonts w:ascii="Calibri" w:hAnsi="Calibri" w:cs="Arial"/>
                <w:color w:val="1F497D"/>
                <w:sz w:val="22"/>
              </w:rPr>
              <w:t>CS des Grandes-Seigneuries, Hautes-Rivières et Riverside</w:t>
            </w:r>
          </w:p>
        </w:tc>
        <w:tc>
          <w:tcPr>
            <w:tcW w:w="2977" w:type="dxa"/>
            <w:vMerge/>
            <w:tcBorders>
              <w:top w:val="single" w:sz="8" w:space="0" w:color="8064A2"/>
              <w:left w:val="single" w:sz="8" w:space="0" w:color="7030A0"/>
              <w:right w:val="single" w:sz="8" w:space="0" w:color="7030A0"/>
            </w:tcBorders>
          </w:tcPr>
          <w:p w:rsidR="005E14F7" w:rsidRPr="000C53A8" w:rsidRDefault="005E14F7">
            <w:pPr>
              <w:rPr>
                <w:rFonts w:ascii="Calibri" w:hAnsi="Calibri"/>
                <w:color w:val="1F497D"/>
                <w:sz w:val="22"/>
              </w:rPr>
            </w:pPr>
          </w:p>
        </w:tc>
        <w:tc>
          <w:tcPr>
            <w:tcW w:w="4345" w:type="dxa"/>
            <w:vMerge/>
            <w:tcBorders>
              <w:top w:val="single" w:sz="8" w:space="0" w:color="8064A2"/>
              <w:left w:val="single" w:sz="8" w:space="0" w:color="7030A0"/>
              <w:bottom w:val="single" w:sz="8" w:space="0" w:color="8064A2"/>
              <w:right w:val="single" w:sz="8" w:space="0" w:color="7030A0"/>
            </w:tcBorders>
          </w:tcPr>
          <w:p w:rsidR="005E14F7" w:rsidRPr="000C53A8" w:rsidRDefault="005E14F7">
            <w:pPr>
              <w:rPr>
                <w:rFonts w:ascii="Calibri" w:hAnsi="Calibri"/>
                <w:color w:val="1F497D"/>
                <w:sz w:val="22"/>
              </w:rPr>
            </w:pPr>
          </w:p>
        </w:tc>
      </w:tr>
      <w:tr w:rsidR="005E14F7" w:rsidRPr="000C53A8" w:rsidTr="00B46AAD">
        <w:trPr>
          <w:jc w:val="center"/>
        </w:trPr>
        <w:tc>
          <w:tcPr>
            <w:tcW w:w="2660" w:type="dxa"/>
            <w:tcBorders>
              <w:top w:val="single" w:sz="8" w:space="0" w:color="7030A0"/>
              <w:left w:val="single" w:sz="8" w:space="0" w:color="7030A0"/>
              <w:bottom w:val="single" w:sz="8" w:space="0" w:color="7030A0"/>
              <w:right w:val="single" w:sz="8" w:space="0" w:color="7030A0"/>
            </w:tcBorders>
            <w:vAlign w:val="center"/>
          </w:tcPr>
          <w:p w:rsidR="005E14F7" w:rsidRPr="000C53A8" w:rsidRDefault="005E14F7" w:rsidP="00147842">
            <w:pPr>
              <w:jc w:val="center"/>
              <w:rPr>
                <w:rFonts w:ascii="Calibri" w:hAnsi="Calibri" w:cs="Arial"/>
                <w:b/>
                <w:bCs/>
                <w:color w:val="1F497D"/>
                <w:sz w:val="22"/>
              </w:rPr>
            </w:pPr>
            <w:r w:rsidRPr="000C53A8">
              <w:rPr>
                <w:rFonts w:ascii="Calibri" w:hAnsi="Calibri" w:cs="Arial"/>
                <w:b/>
                <w:bCs/>
                <w:color w:val="1F497D"/>
                <w:sz w:val="22"/>
              </w:rPr>
              <w:t>CSSS de Vaudreuil-Soulanges</w:t>
            </w:r>
          </w:p>
        </w:tc>
        <w:tc>
          <w:tcPr>
            <w:tcW w:w="3118" w:type="dxa"/>
            <w:tcBorders>
              <w:top w:val="single" w:sz="8" w:space="0" w:color="7030A0"/>
              <w:left w:val="single" w:sz="8" w:space="0" w:color="7030A0"/>
              <w:bottom w:val="single" w:sz="8" w:space="0" w:color="7030A0"/>
              <w:right w:val="single" w:sz="8" w:space="0" w:color="7030A0"/>
            </w:tcBorders>
            <w:vAlign w:val="center"/>
          </w:tcPr>
          <w:p w:rsidR="005E14F7" w:rsidRPr="000C53A8" w:rsidRDefault="005E14F7" w:rsidP="00147842">
            <w:pPr>
              <w:jc w:val="center"/>
              <w:rPr>
                <w:rFonts w:ascii="Calibri" w:hAnsi="Calibri" w:cs="Arial"/>
                <w:color w:val="1F497D"/>
                <w:sz w:val="22"/>
              </w:rPr>
            </w:pPr>
            <w:r w:rsidRPr="000C53A8">
              <w:rPr>
                <w:rFonts w:ascii="Calibri" w:hAnsi="Calibri" w:cs="Arial"/>
                <w:color w:val="1F497D"/>
                <w:sz w:val="22"/>
              </w:rPr>
              <w:br/>
              <w:t>CS des Trois-Lacs</w:t>
            </w:r>
            <w:r w:rsidRPr="000C53A8">
              <w:rPr>
                <w:rFonts w:ascii="Calibri" w:hAnsi="Calibri" w:cs="Arial"/>
                <w:color w:val="1F497D"/>
                <w:sz w:val="22"/>
              </w:rPr>
              <w:br/>
            </w:r>
          </w:p>
        </w:tc>
        <w:tc>
          <w:tcPr>
            <w:tcW w:w="2977" w:type="dxa"/>
            <w:vMerge/>
            <w:tcBorders>
              <w:top w:val="single" w:sz="8" w:space="0" w:color="8064A2"/>
              <w:left w:val="single" w:sz="8" w:space="0" w:color="7030A0"/>
              <w:bottom w:val="single" w:sz="8" w:space="0" w:color="8064A2"/>
              <w:right w:val="single" w:sz="8" w:space="0" w:color="7030A0"/>
            </w:tcBorders>
          </w:tcPr>
          <w:p w:rsidR="005E14F7" w:rsidRPr="000C53A8" w:rsidRDefault="005E14F7">
            <w:pPr>
              <w:rPr>
                <w:rFonts w:ascii="Calibri" w:hAnsi="Calibri"/>
                <w:color w:val="1F497D"/>
                <w:sz w:val="22"/>
              </w:rPr>
            </w:pPr>
          </w:p>
        </w:tc>
        <w:tc>
          <w:tcPr>
            <w:tcW w:w="4345" w:type="dxa"/>
            <w:vMerge/>
            <w:tcBorders>
              <w:top w:val="single" w:sz="8" w:space="0" w:color="8064A2"/>
              <w:left w:val="single" w:sz="8" w:space="0" w:color="7030A0"/>
              <w:bottom w:val="single" w:sz="8" w:space="0" w:color="8064A2"/>
              <w:right w:val="single" w:sz="8" w:space="0" w:color="7030A0"/>
            </w:tcBorders>
          </w:tcPr>
          <w:p w:rsidR="005E14F7" w:rsidRPr="000C53A8" w:rsidRDefault="005E14F7">
            <w:pPr>
              <w:rPr>
                <w:rFonts w:ascii="Calibri" w:hAnsi="Calibri"/>
                <w:color w:val="1F497D"/>
                <w:sz w:val="22"/>
              </w:rPr>
            </w:pPr>
          </w:p>
        </w:tc>
      </w:tr>
      <w:tr w:rsidR="005E14F7" w:rsidRPr="000C53A8" w:rsidTr="00B46AAD">
        <w:trPr>
          <w:jc w:val="center"/>
        </w:trPr>
        <w:tc>
          <w:tcPr>
            <w:tcW w:w="2660" w:type="dxa"/>
            <w:tcBorders>
              <w:top w:val="single" w:sz="8" w:space="0" w:color="7030A0"/>
              <w:left w:val="single" w:sz="8" w:space="0" w:color="7030A0"/>
              <w:bottom w:val="single" w:sz="8" w:space="0" w:color="7030A0"/>
              <w:right w:val="single" w:sz="8" w:space="0" w:color="7030A0"/>
            </w:tcBorders>
            <w:vAlign w:val="center"/>
          </w:tcPr>
          <w:p w:rsidR="005E14F7" w:rsidRPr="000C53A8" w:rsidRDefault="005E14F7" w:rsidP="00147842">
            <w:pPr>
              <w:jc w:val="center"/>
              <w:rPr>
                <w:rFonts w:ascii="Calibri" w:hAnsi="Calibri" w:cs="Arial"/>
                <w:b/>
                <w:bCs/>
                <w:color w:val="1F497D"/>
                <w:sz w:val="22"/>
              </w:rPr>
            </w:pPr>
            <w:r w:rsidRPr="000C53A8">
              <w:rPr>
                <w:rFonts w:ascii="Calibri" w:hAnsi="Calibri" w:cs="Arial"/>
                <w:b/>
                <w:bCs/>
                <w:color w:val="1F497D"/>
                <w:sz w:val="22"/>
              </w:rPr>
              <w:t>CSSS Haut-Richelieu–Rouville</w:t>
            </w:r>
          </w:p>
        </w:tc>
        <w:tc>
          <w:tcPr>
            <w:tcW w:w="3118" w:type="dxa"/>
            <w:tcBorders>
              <w:top w:val="single" w:sz="8" w:space="0" w:color="7030A0"/>
              <w:left w:val="single" w:sz="8" w:space="0" w:color="7030A0"/>
              <w:bottom w:val="single" w:sz="8" w:space="0" w:color="7030A0"/>
              <w:right w:val="single" w:sz="8" w:space="0" w:color="7030A0"/>
            </w:tcBorders>
            <w:vAlign w:val="center"/>
          </w:tcPr>
          <w:p w:rsidR="005E14F7" w:rsidRPr="000C53A8" w:rsidRDefault="005E14F7" w:rsidP="00147842">
            <w:pPr>
              <w:jc w:val="center"/>
              <w:rPr>
                <w:rFonts w:ascii="Calibri" w:hAnsi="Calibri" w:cs="Arial"/>
                <w:color w:val="1F497D"/>
                <w:sz w:val="22"/>
              </w:rPr>
            </w:pPr>
            <w:r w:rsidRPr="000C53A8">
              <w:rPr>
                <w:rFonts w:ascii="Calibri" w:hAnsi="Calibri" w:cs="Arial"/>
                <w:color w:val="1F497D"/>
                <w:sz w:val="22"/>
              </w:rPr>
              <w:t>CS des Hautes-Rivières et Riverside</w:t>
            </w:r>
          </w:p>
        </w:tc>
        <w:tc>
          <w:tcPr>
            <w:tcW w:w="2977" w:type="dxa"/>
            <w:vMerge/>
            <w:tcBorders>
              <w:top w:val="single" w:sz="8" w:space="0" w:color="8064A2"/>
              <w:left w:val="single" w:sz="8" w:space="0" w:color="7030A0"/>
              <w:bottom w:val="single" w:sz="8" w:space="0" w:color="8064A2"/>
              <w:right w:val="single" w:sz="8" w:space="0" w:color="7030A0"/>
            </w:tcBorders>
          </w:tcPr>
          <w:p w:rsidR="005E14F7" w:rsidRPr="000C53A8" w:rsidRDefault="005E14F7">
            <w:pPr>
              <w:rPr>
                <w:rFonts w:ascii="Calibri" w:hAnsi="Calibri"/>
                <w:color w:val="1F497D"/>
                <w:sz w:val="22"/>
              </w:rPr>
            </w:pPr>
          </w:p>
        </w:tc>
        <w:tc>
          <w:tcPr>
            <w:tcW w:w="4345" w:type="dxa"/>
            <w:vMerge/>
            <w:tcBorders>
              <w:top w:val="single" w:sz="8" w:space="0" w:color="8064A2"/>
              <w:left w:val="single" w:sz="8" w:space="0" w:color="7030A0"/>
              <w:bottom w:val="single" w:sz="8" w:space="0" w:color="8064A2"/>
              <w:right w:val="single" w:sz="8" w:space="0" w:color="7030A0"/>
            </w:tcBorders>
          </w:tcPr>
          <w:p w:rsidR="005E14F7" w:rsidRPr="000C53A8" w:rsidRDefault="005E14F7">
            <w:pPr>
              <w:rPr>
                <w:rFonts w:ascii="Calibri" w:hAnsi="Calibri"/>
                <w:color w:val="1F497D"/>
                <w:sz w:val="22"/>
              </w:rPr>
            </w:pPr>
          </w:p>
        </w:tc>
      </w:tr>
    </w:tbl>
    <w:p w:rsidR="005E14F7" w:rsidRPr="000C53A8" w:rsidRDefault="005E14F7">
      <w:pPr>
        <w:rPr>
          <w:rFonts w:ascii="Calibri" w:hAnsi="Calibri"/>
          <w:sz w:val="22"/>
        </w:rPr>
      </w:pPr>
    </w:p>
    <w:p w:rsidR="005E14F7" w:rsidRPr="000C53A8" w:rsidRDefault="005E14F7">
      <w:pPr>
        <w:rPr>
          <w:rFonts w:ascii="Calibri" w:hAnsi="Calibri"/>
          <w:sz w:val="22"/>
        </w:rPr>
      </w:pPr>
      <w:r>
        <w:rPr>
          <w:rFonts w:ascii="Calibri" w:hAnsi="Calibri"/>
          <w:sz w:val="22"/>
        </w:rPr>
        <w:br w:type="page"/>
      </w:r>
    </w:p>
    <w:tbl>
      <w:tblPr>
        <w:tblW w:w="0" w:type="auto"/>
        <w:jc w:val="center"/>
        <w:tblBorders>
          <w:top w:val="single" w:sz="8" w:space="0" w:color="8064A2"/>
          <w:left w:val="single" w:sz="8" w:space="0" w:color="8064A2"/>
          <w:bottom w:val="single" w:sz="8" w:space="0" w:color="8064A2"/>
          <w:right w:val="single" w:sz="8" w:space="0" w:color="8064A2"/>
        </w:tblBorders>
        <w:tblLook w:val="00A0"/>
      </w:tblPr>
      <w:tblGrid>
        <w:gridCol w:w="2660"/>
        <w:gridCol w:w="3118"/>
        <w:gridCol w:w="2977"/>
        <w:gridCol w:w="4345"/>
      </w:tblGrid>
      <w:tr w:rsidR="005E14F7" w:rsidRPr="000C53A8" w:rsidTr="00B46AAD">
        <w:trPr>
          <w:tblHeader/>
          <w:jc w:val="center"/>
        </w:trPr>
        <w:tc>
          <w:tcPr>
            <w:tcW w:w="2660" w:type="dxa"/>
            <w:tcBorders>
              <w:top w:val="single" w:sz="8" w:space="0" w:color="8064A2"/>
              <w:bottom w:val="nil"/>
            </w:tcBorders>
            <w:shd w:val="clear" w:color="auto" w:fill="7030A0"/>
            <w:vAlign w:val="center"/>
          </w:tcPr>
          <w:p w:rsidR="005E14F7" w:rsidRPr="000C53A8" w:rsidRDefault="005E14F7" w:rsidP="00147842">
            <w:pPr>
              <w:jc w:val="center"/>
              <w:rPr>
                <w:rFonts w:ascii="Calibri" w:hAnsi="Calibri"/>
                <w:b/>
                <w:bCs/>
                <w:color w:val="FFFFFF"/>
                <w:sz w:val="22"/>
              </w:rPr>
            </w:pPr>
            <w:r w:rsidRPr="000C53A8">
              <w:rPr>
                <w:rFonts w:ascii="Calibri" w:hAnsi="Calibri"/>
                <w:b/>
                <w:bCs/>
                <w:color w:val="FFFFFF"/>
                <w:sz w:val="22"/>
              </w:rPr>
              <w:t>Partenaires</w:t>
            </w:r>
          </w:p>
        </w:tc>
        <w:tc>
          <w:tcPr>
            <w:tcW w:w="3118" w:type="dxa"/>
            <w:tcBorders>
              <w:top w:val="single" w:sz="8" w:space="0" w:color="8064A2"/>
              <w:bottom w:val="nil"/>
            </w:tcBorders>
            <w:shd w:val="clear" w:color="auto" w:fill="7030A0"/>
            <w:vAlign w:val="center"/>
          </w:tcPr>
          <w:p w:rsidR="005E14F7" w:rsidRPr="000C53A8" w:rsidRDefault="005E14F7" w:rsidP="00147842">
            <w:pPr>
              <w:jc w:val="center"/>
              <w:rPr>
                <w:rFonts w:ascii="Calibri" w:hAnsi="Calibri"/>
                <w:b/>
                <w:bCs/>
                <w:color w:val="FFFFFF"/>
                <w:sz w:val="22"/>
              </w:rPr>
            </w:pPr>
            <w:r w:rsidRPr="000C53A8">
              <w:rPr>
                <w:rFonts w:ascii="Calibri" w:hAnsi="Calibri"/>
                <w:b/>
                <w:bCs/>
                <w:color w:val="FFFFFF"/>
                <w:sz w:val="22"/>
              </w:rPr>
              <w:t>Territoire</w:t>
            </w:r>
          </w:p>
        </w:tc>
        <w:tc>
          <w:tcPr>
            <w:tcW w:w="2977" w:type="dxa"/>
            <w:tcBorders>
              <w:top w:val="single" w:sz="8" w:space="0" w:color="8064A2"/>
              <w:bottom w:val="nil"/>
            </w:tcBorders>
            <w:shd w:val="clear" w:color="auto" w:fill="7030A0"/>
            <w:vAlign w:val="center"/>
          </w:tcPr>
          <w:p w:rsidR="005E14F7" w:rsidRPr="000C53A8" w:rsidRDefault="005E14F7" w:rsidP="00147842">
            <w:pPr>
              <w:jc w:val="center"/>
              <w:rPr>
                <w:rFonts w:ascii="Calibri" w:hAnsi="Calibri"/>
                <w:b/>
                <w:bCs/>
                <w:color w:val="FFFFFF"/>
                <w:sz w:val="22"/>
              </w:rPr>
            </w:pPr>
            <w:r w:rsidRPr="000C53A8">
              <w:rPr>
                <w:rFonts w:ascii="Calibri" w:hAnsi="Calibri"/>
                <w:b/>
                <w:bCs/>
                <w:color w:val="FFFFFF"/>
                <w:sz w:val="22"/>
              </w:rPr>
              <w:t>Mandat</w:t>
            </w:r>
          </w:p>
        </w:tc>
        <w:tc>
          <w:tcPr>
            <w:tcW w:w="4345" w:type="dxa"/>
            <w:tcBorders>
              <w:top w:val="single" w:sz="8" w:space="0" w:color="8064A2"/>
              <w:bottom w:val="nil"/>
            </w:tcBorders>
            <w:shd w:val="clear" w:color="auto" w:fill="7030A0"/>
            <w:vAlign w:val="center"/>
          </w:tcPr>
          <w:p w:rsidR="005E14F7" w:rsidRPr="000C53A8" w:rsidRDefault="005E14F7" w:rsidP="00147842">
            <w:pPr>
              <w:jc w:val="center"/>
              <w:rPr>
                <w:rFonts w:ascii="Calibri" w:hAnsi="Calibri"/>
                <w:b/>
                <w:bCs/>
                <w:color w:val="FFFFFF"/>
                <w:sz w:val="22"/>
              </w:rPr>
            </w:pPr>
            <w:r w:rsidRPr="000C53A8">
              <w:rPr>
                <w:rFonts w:ascii="Calibri" w:hAnsi="Calibri"/>
                <w:b/>
                <w:bCs/>
                <w:color w:val="FFFFFF"/>
                <w:sz w:val="22"/>
              </w:rPr>
              <w:t>Exemples de soutien possible en lien avec la TÉVA</w:t>
            </w:r>
          </w:p>
        </w:tc>
      </w:tr>
      <w:tr w:rsidR="005E14F7" w:rsidRPr="000C53A8" w:rsidTr="00B46AAD">
        <w:trPr>
          <w:jc w:val="center"/>
        </w:trPr>
        <w:tc>
          <w:tcPr>
            <w:tcW w:w="13100" w:type="dxa"/>
            <w:gridSpan w:val="4"/>
            <w:tcBorders>
              <w:top w:val="nil"/>
              <w:left w:val="single" w:sz="8" w:space="0" w:color="7030A0"/>
              <w:bottom w:val="single" w:sz="24" w:space="0" w:color="7030A0"/>
              <w:right w:val="single" w:sz="8" w:space="0" w:color="7030A0"/>
            </w:tcBorders>
          </w:tcPr>
          <w:p w:rsidR="005E14F7" w:rsidRPr="000C53A8" w:rsidRDefault="005E14F7" w:rsidP="00147842">
            <w:pPr>
              <w:rPr>
                <w:rFonts w:ascii="Calibri" w:hAnsi="Calibri"/>
                <w:b/>
                <w:bCs/>
                <w:color w:val="1F497D"/>
                <w:sz w:val="22"/>
              </w:rPr>
            </w:pPr>
            <w:r w:rsidRPr="000C53A8">
              <w:rPr>
                <w:rFonts w:ascii="Calibri" w:hAnsi="Calibri"/>
                <w:b/>
                <w:bCs/>
                <w:color w:val="1F497D"/>
                <w:sz w:val="22"/>
              </w:rPr>
              <w:t>Les centres de réadaptation en déficience physique</w:t>
            </w:r>
          </w:p>
        </w:tc>
      </w:tr>
      <w:tr w:rsidR="005E14F7" w:rsidRPr="000C53A8" w:rsidTr="00B46AAD">
        <w:trPr>
          <w:trHeight w:val="2654"/>
          <w:jc w:val="center"/>
        </w:trPr>
        <w:tc>
          <w:tcPr>
            <w:tcW w:w="2660" w:type="dxa"/>
            <w:tcBorders>
              <w:top w:val="single" w:sz="24" w:space="0" w:color="7030A0"/>
              <w:left w:val="single" w:sz="8" w:space="0" w:color="7030A0"/>
              <w:bottom w:val="single" w:sz="8" w:space="0" w:color="7030A0"/>
              <w:right w:val="single" w:sz="8" w:space="0" w:color="7030A0"/>
            </w:tcBorders>
            <w:vAlign w:val="center"/>
          </w:tcPr>
          <w:p w:rsidR="005E14F7" w:rsidRPr="000C53A8" w:rsidRDefault="005E14F7" w:rsidP="00147842">
            <w:pPr>
              <w:jc w:val="center"/>
              <w:rPr>
                <w:rFonts w:ascii="Calibri" w:hAnsi="Calibri" w:cs="Arial"/>
                <w:b/>
                <w:bCs/>
                <w:color w:val="1F497D"/>
                <w:sz w:val="22"/>
              </w:rPr>
            </w:pPr>
            <w:r w:rsidRPr="000C53A8">
              <w:rPr>
                <w:rFonts w:ascii="Calibri" w:hAnsi="Calibri" w:cs="Arial"/>
                <w:b/>
                <w:bCs/>
                <w:color w:val="1F497D"/>
                <w:sz w:val="22"/>
              </w:rPr>
              <w:t>Centre montérégien de réadaptation</w:t>
            </w:r>
            <w:r w:rsidRPr="000C53A8">
              <w:rPr>
                <w:rFonts w:ascii="Calibri" w:hAnsi="Calibri" w:cs="Arial"/>
                <w:b/>
                <w:bCs/>
                <w:color w:val="1F497D"/>
                <w:sz w:val="22"/>
              </w:rPr>
              <w:br/>
            </w:r>
            <w:r w:rsidRPr="000C53A8">
              <w:rPr>
                <w:rFonts w:ascii="Calibri" w:hAnsi="Calibri" w:cs="Arial"/>
                <w:b/>
                <w:bCs/>
                <w:color w:val="1F497D"/>
                <w:sz w:val="22"/>
              </w:rPr>
              <w:br/>
            </w:r>
            <w:r w:rsidRPr="000C53A8">
              <w:rPr>
                <w:rFonts w:ascii="Calibri" w:hAnsi="Calibri" w:cs="Arial"/>
                <w:b/>
                <w:bCs/>
                <w:color w:val="1F497D"/>
                <w:sz w:val="22"/>
              </w:rPr>
              <w:br/>
            </w:r>
            <w:r w:rsidRPr="000C53A8">
              <w:rPr>
                <w:rFonts w:ascii="Calibri" w:hAnsi="Calibri" w:cs="Arial"/>
                <w:b/>
                <w:bCs/>
                <w:color w:val="1F497D"/>
                <w:sz w:val="22"/>
              </w:rPr>
              <w:br/>
            </w:r>
            <w:r w:rsidRPr="000C53A8">
              <w:rPr>
                <w:rFonts w:ascii="Calibri" w:hAnsi="Calibri" w:cs="Arial"/>
                <w:b/>
                <w:bCs/>
                <w:color w:val="1F497D"/>
                <w:sz w:val="22"/>
              </w:rPr>
              <w:br/>
            </w:r>
          </w:p>
          <w:p w:rsidR="005E14F7" w:rsidRPr="000C53A8" w:rsidRDefault="005E14F7" w:rsidP="00147842">
            <w:pPr>
              <w:jc w:val="center"/>
              <w:rPr>
                <w:rFonts w:ascii="Calibri" w:hAnsi="Calibri"/>
                <w:b/>
                <w:bCs/>
                <w:color w:val="1F497D"/>
                <w:sz w:val="22"/>
              </w:rPr>
            </w:pPr>
          </w:p>
        </w:tc>
        <w:tc>
          <w:tcPr>
            <w:tcW w:w="3118" w:type="dxa"/>
            <w:vMerge w:val="restart"/>
            <w:tcBorders>
              <w:top w:val="single" w:sz="24" w:space="0" w:color="7030A0"/>
              <w:left w:val="single" w:sz="8" w:space="0" w:color="7030A0"/>
              <w:bottom w:val="single" w:sz="8" w:space="0" w:color="7030A0"/>
              <w:right w:val="single" w:sz="8" w:space="0" w:color="7030A0"/>
            </w:tcBorders>
            <w:vAlign w:val="center"/>
          </w:tcPr>
          <w:p w:rsidR="005E14F7" w:rsidRPr="000C53A8" w:rsidRDefault="005E14F7" w:rsidP="00147842">
            <w:pPr>
              <w:jc w:val="center"/>
              <w:rPr>
                <w:rFonts w:ascii="Calibri" w:hAnsi="Calibri"/>
                <w:color w:val="1F497D"/>
                <w:sz w:val="22"/>
              </w:rPr>
            </w:pPr>
            <w:r w:rsidRPr="000C53A8">
              <w:rPr>
                <w:rFonts w:ascii="Calibri" w:hAnsi="Calibri" w:cs="Arial"/>
                <w:b/>
                <w:color w:val="1F497D"/>
                <w:sz w:val="22"/>
              </w:rPr>
              <w:t>Montérégie</w:t>
            </w:r>
          </w:p>
        </w:tc>
        <w:tc>
          <w:tcPr>
            <w:tcW w:w="2977" w:type="dxa"/>
            <w:vMerge w:val="restart"/>
            <w:tcBorders>
              <w:top w:val="single" w:sz="24" w:space="0" w:color="7030A0"/>
              <w:left w:val="single" w:sz="8" w:space="0" w:color="7030A0"/>
              <w:bottom w:val="single" w:sz="8" w:space="0" w:color="7030A0"/>
              <w:right w:val="single" w:sz="8" w:space="0" w:color="7030A0"/>
            </w:tcBorders>
            <w:vAlign w:val="center"/>
          </w:tcPr>
          <w:p w:rsidR="005E14F7" w:rsidRPr="000C53A8" w:rsidRDefault="005E14F7" w:rsidP="00147842">
            <w:pPr>
              <w:shd w:val="clear" w:color="auto" w:fill="FFFFFF"/>
              <w:spacing w:before="120"/>
              <w:rPr>
                <w:rFonts w:ascii="Calibri" w:hAnsi="Calibri" w:cs="Arial"/>
                <w:color w:val="1F497D"/>
                <w:spacing w:val="4"/>
                <w:sz w:val="22"/>
                <w:lang w:val="fr-FR" w:eastAsia="fr-FR"/>
              </w:rPr>
            </w:pPr>
            <w:r w:rsidRPr="000C53A8">
              <w:rPr>
                <w:rFonts w:ascii="Calibri" w:hAnsi="Calibri" w:cs="Arial"/>
                <w:color w:val="1F497D"/>
                <w:spacing w:val="4"/>
                <w:sz w:val="22"/>
                <w:lang w:eastAsia="fr-FR"/>
              </w:rPr>
              <w:t>O</w:t>
            </w:r>
            <w:r w:rsidRPr="000C53A8">
              <w:rPr>
                <w:rFonts w:ascii="Calibri" w:hAnsi="Calibri" w:cs="Arial"/>
                <w:color w:val="1F497D"/>
                <w:spacing w:val="4"/>
                <w:sz w:val="22"/>
                <w:lang w:val="fr-FR" w:eastAsia="fr-FR"/>
              </w:rPr>
              <w:t>ffre de services de santé et de services sociaux spécialisés aux personnes atteintes de déficience physique (sur les plans auditif, visuel, du langage et de la parole ou moteur).</w:t>
            </w:r>
          </w:p>
          <w:p w:rsidR="005E14F7" w:rsidRPr="000C53A8" w:rsidRDefault="005E14F7" w:rsidP="00147842">
            <w:pPr>
              <w:shd w:val="clear" w:color="auto" w:fill="FFFFFF"/>
              <w:rPr>
                <w:rFonts w:ascii="Calibri" w:hAnsi="Calibri" w:cs="Arial"/>
                <w:color w:val="1F497D"/>
                <w:spacing w:val="4"/>
                <w:sz w:val="22"/>
                <w:lang w:val="fr-FR" w:eastAsia="fr-FR"/>
              </w:rPr>
            </w:pPr>
          </w:p>
          <w:p w:rsidR="005E14F7" w:rsidRPr="000C53A8" w:rsidRDefault="005E14F7" w:rsidP="00147842">
            <w:pPr>
              <w:shd w:val="clear" w:color="auto" w:fill="FFFFFF"/>
              <w:rPr>
                <w:rFonts w:ascii="Calibri" w:hAnsi="Calibri" w:cs="Arial"/>
                <w:color w:val="1F497D"/>
                <w:spacing w:val="4"/>
                <w:sz w:val="22"/>
                <w:lang w:val="fr-FR" w:eastAsia="fr-FR"/>
              </w:rPr>
            </w:pPr>
            <w:r w:rsidRPr="000C53A8">
              <w:rPr>
                <w:rFonts w:ascii="Calibri" w:hAnsi="Calibri" w:cs="Arial"/>
                <w:color w:val="1F497D"/>
                <w:spacing w:val="4"/>
                <w:sz w:val="22"/>
                <w:lang w:val="fr-FR" w:eastAsia="fr-FR"/>
              </w:rPr>
              <w:t>Déficience motrice, auditive et du langage.</w:t>
            </w:r>
          </w:p>
          <w:p w:rsidR="005E14F7" w:rsidRPr="000C53A8" w:rsidRDefault="005E14F7" w:rsidP="00147842">
            <w:pPr>
              <w:shd w:val="clear" w:color="auto" w:fill="FFFFFF"/>
              <w:rPr>
                <w:rFonts w:ascii="Calibri" w:hAnsi="Calibri" w:cs="Arial"/>
                <w:color w:val="1F497D"/>
                <w:spacing w:val="4"/>
                <w:sz w:val="22"/>
                <w:lang w:val="fr-FR" w:eastAsia="fr-FR"/>
              </w:rPr>
            </w:pPr>
          </w:p>
          <w:p w:rsidR="005E14F7" w:rsidRPr="000C53A8" w:rsidRDefault="005E14F7" w:rsidP="00147842">
            <w:pPr>
              <w:rPr>
                <w:rFonts w:ascii="Calibri" w:hAnsi="Calibri"/>
                <w:color w:val="1F497D"/>
                <w:sz w:val="22"/>
              </w:rPr>
            </w:pPr>
            <w:r w:rsidRPr="000C53A8">
              <w:rPr>
                <w:rFonts w:ascii="Calibri" w:hAnsi="Calibri" w:cs="Arial"/>
                <w:color w:val="1F497D"/>
                <w:spacing w:val="4"/>
                <w:sz w:val="22"/>
                <w:lang w:val="fr-FR" w:eastAsia="fr-FR"/>
              </w:rPr>
              <w:t>Déficience visuelle.</w:t>
            </w:r>
          </w:p>
        </w:tc>
        <w:tc>
          <w:tcPr>
            <w:tcW w:w="4345" w:type="dxa"/>
            <w:vMerge w:val="restart"/>
            <w:tcBorders>
              <w:top w:val="single" w:sz="24" w:space="0" w:color="7030A0"/>
              <w:left w:val="single" w:sz="8" w:space="0" w:color="7030A0"/>
              <w:bottom w:val="single" w:sz="8" w:space="0" w:color="7030A0"/>
              <w:right w:val="single" w:sz="8" w:space="0" w:color="7030A0"/>
            </w:tcBorders>
            <w:vAlign w:val="center"/>
          </w:tcPr>
          <w:p w:rsidR="005E14F7" w:rsidRPr="000C53A8" w:rsidRDefault="005E14F7" w:rsidP="00147842">
            <w:pPr>
              <w:rPr>
                <w:rFonts w:ascii="Calibri" w:hAnsi="Calibri" w:cs="Arial"/>
                <w:color w:val="1F497D"/>
                <w:spacing w:val="4"/>
                <w:sz w:val="22"/>
                <w:lang w:val="fr-FR" w:eastAsia="fr-FR"/>
              </w:rPr>
            </w:pPr>
            <w:r w:rsidRPr="000C53A8">
              <w:rPr>
                <w:rFonts w:ascii="Calibri" w:hAnsi="Calibri" w:cs="Arial"/>
                <w:color w:val="1F497D"/>
                <w:spacing w:val="4"/>
                <w:sz w:val="22"/>
                <w:lang w:val="fr-FR" w:eastAsia="fr-FR"/>
              </w:rPr>
              <w:t>Offre de services spécialisés d’adaptation ou de réadaptation et d’intégration sociale à des personnes qui, en raison de leur handicap, requièrent de tels services, de même que des services d’accompagnement et de soutien à l’entourage (famille, partenaires, milieux de vie).</w:t>
            </w:r>
          </w:p>
          <w:p w:rsidR="005E14F7" w:rsidRPr="000C53A8" w:rsidRDefault="005E14F7" w:rsidP="00147842">
            <w:pPr>
              <w:rPr>
                <w:rFonts w:ascii="Calibri" w:hAnsi="Calibri" w:cs="Arial"/>
                <w:b/>
                <w:color w:val="1F497D"/>
                <w:sz w:val="22"/>
              </w:rPr>
            </w:pPr>
            <w:r w:rsidRPr="000C53A8">
              <w:rPr>
                <w:rFonts w:ascii="Calibri" w:hAnsi="Calibri" w:cs="Arial"/>
                <w:color w:val="1F497D"/>
                <w:spacing w:val="4"/>
                <w:sz w:val="22"/>
                <w:lang w:val="fr-FR" w:eastAsia="fr-FR"/>
              </w:rPr>
              <w:br/>
              <w:t>La principale finalité des services est de favoriser l’intégration et la participation sociales des personnes.</w:t>
            </w:r>
          </w:p>
        </w:tc>
      </w:tr>
      <w:tr w:rsidR="005E14F7" w:rsidRPr="000C53A8" w:rsidTr="00B46AAD">
        <w:trPr>
          <w:trHeight w:val="2654"/>
          <w:jc w:val="center"/>
        </w:trPr>
        <w:tc>
          <w:tcPr>
            <w:tcW w:w="2660" w:type="dxa"/>
            <w:tcBorders>
              <w:top w:val="single" w:sz="8" w:space="0" w:color="7030A0"/>
              <w:bottom w:val="single" w:sz="8" w:space="0" w:color="8064A2"/>
              <w:right w:val="single" w:sz="8" w:space="0" w:color="8064A2"/>
            </w:tcBorders>
            <w:vAlign w:val="center"/>
          </w:tcPr>
          <w:p w:rsidR="005E14F7" w:rsidRPr="000C53A8" w:rsidRDefault="005E14F7" w:rsidP="00147842">
            <w:pPr>
              <w:jc w:val="center"/>
              <w:rPr>
                <w:rFonts w:ascii="Calibri" w:hAnsi="Calibri" w:cs="Arial"/>
                <w:b/>
                <w:bCs/>
                <w:color w:val="1F497D"/>
                <w:sz w:val="22"/>
              </w:rPr>
            </w:pPr>
            <w:r w:rsidRPr="000C53A8">
              <w:rPr>
                <w:rFonts w:ascii="Calibri" w:hAnsi="Calibri" w:cs="Arial"/>
                <w:b/>
                <w:bCs/>
                <w:color w:val="1F497D"/>
                <w:sz w:val="22"/>
              </w:rPr>
              <w:t xml:space="preserve">Institut Nazareth et </w:t>
            </w:r>
            <w:r w:rsidRPr="000C53A8">
              <w:rPr>
                <w:rFonts w:ascii="Calibri" w:hAnsi="Calibri" w:cs="Arial"/>
                <w:b/>
                <w:bCs/>
                <w:color w:val="1F497D"/>
                <w:sz w:val="22"/>
              </w:rPr>
              <w:br/>
              <w:t>Louis-Braille</w:t>
            </w:r>
          </w:p>
          <w:p w:rsidR="005E14F7" w:rsidRPr="000C53A8" w:rsidRDefault="005E14F7" w:rsidP="00147842">
            <w:pPr>
              <w:jc w:val="center"/>
              <w:rPr>
                <w:rFonts w:ascii="Calibri" w:hAnsi="Calibri" w:cs="Arial"/>
                <w:b/>
                <w:bCs/>
                <w:color w:val="1F497D"/>
                <w:sz w:val="22"/>
              </w:rPr>
            </w:pPr>
          </w:p>
        </w:tc>
        <w:tc>
          <w:tcPr>
            <w:tcW w:w="3118" w:type="dxa"/>
            <w:vMerge/>
            <w:tcBorders>
              <w:top w:val="single" w:sz="8" w:space="0" w:color="7030A0"/>
              <w:left w:val="single" w:sz="8" w:space="0" w:color="8064A2"/>
              <w:bottom w:val="single" w:sz="8" w:space="0" w:color="8064A2"/>
              <w:right w:val="single" w:sz="8" w:space="0" w:color="8064A2"/>
            </w:tcBorders>
            <w:vAlign w:val="center"/>
          </w:tcPr>
          <w:p w:rsidR="005E14F7" w:rsidRPr="000C53A8" w:rsidRDefault="005E14F7" w:rsidP="00147842">
            <w:pPr>
              <w:jc w:val="center"/>
              <w:rPr>
                <w:rFonts w:ascii="Calibri" w:hAnsi="Calibri" w:cs="Arial"/>
                <w:b/>
                <w:color w:val="1F497D"/>
                <w:sz w:val="22"/>
              </w:rPr>
            </w:pPr>
          </w:p>
        </w:tc>
        <w:tc>
          <w:tcPr>
            <w:tcW w:w="2977" w:type="dxa"/>
            <w:vMerge/>
            <w:tcBorders>
              <w:top w:val="single" w:sz="8" w:space="0" w:color="7030A0"/>
              <w:left w:val="single" w:sz="8" w:space="0" w:color="8064A2"/>
              <w:bottom w:val="single" w:sz="8" w:space="0" w:color="8064A2"/>
              <w:right w:val="single" w:sz="8" w:space="0" w:color="8064A2"/>
            </w:tcBorders>
          </w:tcPr>
          <w:p w:rsidR="005E14F7" w:rsidRPr="000C53A8" w:rsidRDefault="005E14F7" w:rsidP="00147842">
            <w:pPr>
              <w:shd w:val="clear" w:color="auto" w:fill="FFFFFF"/>
              <w:spacing w:before="120"/>
              <w:rPr>
                <w:rFonts w:ascii="Calibri" w:hAnsi="Calibri" w:cs="Arial"/>
                <w:color w:val="1F497D"/>
                <w:spacing w:val="4"/>
                <w:sz w:val="22"/>
                <w:lang w:eastAsia="fr-FR"/>
              </w:rPr>
            </w:pPr>
          </w:p>
        </w:tc>
        <w:tc>
          <w:tcPr>
            <w:tcW w:w="4345" w:type="dxa"/>
            <w:vMerge/>
            <w:tcBorders>
              <w:top w:val="single" w:sz="8" w:space="0" w:color="7030A0"/>
              <w:left w:val="single" w:sz="8" w:space="0" w:color="8064A2"/>
              <w:bottom w:val="single" w:sz="8" w:space="0" w:color="8064A2"/>
            </w:tcBorders>
            <w:vAlign w:val="center"/>
          </w:tcPr>
          <w:p w:rsidR="005E14F7" w:rsidRPr="000C53A8" w:rsidRDefault="005E14F7" w:rsidP="00147842">
            <w:pPr>
              <w:rPr>
                <w:rFonts w:ascii="Calibri" w:hAnsi="Calibri" w:cs="Arial"/>
                <w:color w:val="1F497D"/>
                <w:spacing w:val="4"/>
                <w:sz w:val="22"/>
                <w:lang w:val="fr-FR" w:eastAsia="fr-FR"/>
              </w:rPr>
            </w:pPr>
          </w:p>
        </w:tc>
      </w:tr>
    </w:tbl>
    <w:p w:rsidR="005E14F7" w:rsidRPr="000C53A8" w:rsidRDefault="005E14F7">
      <w:pPr>
        <w:rPr>
          <w:rFonts w:ascii="Calibri" w:hAnsi="Calibri"/>
          <w:sz w:val="22"/>
        </w:rPr>
      </w:pPr>
    </w:p>
    <w:p w:rsidR="005E14F7" w:rsidRPr="000C53A8" w:rsidRDefault="005E14F7">
      <w:pPr>
        <w:rPr>
          <w:rFonts w:ascii="Calibri" w:hAnsi="Calibri"/>
          <w:sz w:val="22"/>
        </w:rPr>
      </w:pPr>
    </w:p>
    <w:p w:rsidR="005E14F7" w:rsidRPr="000C53A8" w:rsidRDefault="005E14F7">
      <w:pPr>
        <w:rPr>
          <w:rFonts w:ascii="Calibri" w:hAnsi="Calibri"/>
          <w:sz w:val="22"/>
        </w:rPr>
      </w:pPr>
    </w:p>
    <w:p w:rsidR="005E14F7" w:rsidRPr="000C53A8" w:rsidRDefault="005E14F7">
      <w:pPr>
        <w:rPr>
          <w:rFonts w:ascii="Calibri" w:hAnsi="Calibri"/>
          <w:sz w:val="22"/>
        </w:rPr>
      </w:pPr>
    </w:p>
    <w:p w:rsidR="005E14F7" w:rsidRPr="000C53A8" w:rsidRDefault="005E14F7">
      <w:pPr>
        <w:rPr>
          <w:rFonts w:ascii="Calibri" w:hAnsi="Calibri"/>
          <w:sz w:val="22"/>
        </w:rPr>
      </w:pPr>
    </w:p>
    <w:p w:rsidR="005E14F7" w:rsidRPr="000C53A8" w:rsidRDefault="005E14F7">
      <w:pPr>
        <w:rPr>
          <w:rFonts w:ascii="Calibri" w:hAnsi="Calibri"/>
          <w:sz w:val="22"/>
        </w:rPr>
      </w:pPr>
    </w:p>
    <w:p w:rsidR="005E14F7" w:rsidRPr="000C53A8" w:rsidRDefault="005E14F7">
      <w:pPr>
        <w:rPr>
          <w:rFonts w:ascii="Calibri" w:hAnsi="Calibri"/>
          <w:sz w:val="22"/>
        </w:rPr>
      </w:pPr>
    </w:p>
    <w:p w:rsidR="005E14F7" w:rsidRPr="000C53A8" w:rsidRDefault="005E14F7">
      <w:pPr>
        <w:rPr>
          <w:rFonts w:ascii="Calibri" w:hAnsi="Calibri"/>
          <w:sz w:val="22"/>
        </w:rPr>
      </w:pPr>
      <w:r w:rsidRPr="000C53A8">
        <w:rPr>
          <w:rFonts w:ascii="Calibri" w:hAnsi="Calibri"/>
          <w:sz w:val="22"/>
        </w:rPr>
        <w:br w:type="page"/>
      </w:r>
    </w:p>
    <w:p w:rsidR="005E14F7" w:rsidRPr="000C53A8" w:rsidRDefault="005E14F7" w:rsidP="00147842">
      <w:pPr>
        <w:autoSpaceDE w:val="0"/>
        <w:autoSpaceDN w:val="0"/>
        <w:adjustRightInd w:val="0"/>
        <w:jc w:val="center"/>
        <w:rPr>
          <w:rFonts w:ascii="Calibri" w:hAnsi="Calibri"/>
          <w:b/>
          <w:bCs/>
          <w:iCs/>
          <w:color w:val="1F497D"/>
          <w:sz w:val="22"/>
        </w:rPr>
      </w:pPr>
    </w:p>
    <w:tbl>
      <w:tblPr>
        <w:tblW w:w="0" w:type="auto"/>
        <w:jc w:val="center"/>
        <w:tblBorders>
          <w:top w:val="single" w:sz="8" w:space="0" w:color="8064A2"/>
          <w:left w:val="single" w:sz="8" w:space="0" w:color="8064A2"/>
          <w:bottom w:val="single" w:sz="8" w:space="0" w:color="8064A2"/>
          <w:right w:val="single" w:sz="8" w:space="0" w:color="8064A2"/>
        </w:tblBorders>
        <w:tblLook w:val="00A0"/>
      </w:tblPr>
      <w:tblGrid>
        <w:gridCol w:w="2660"/>
        <w:gridCol w:w="3118"/>
        <w:gridCol w:w="2977"/>
        <w:gridCol w:w="4345"/>
      </w:tblGrid>
      <w:tr w:rsidR="005E14F7" w:rsidRPr="000C53A8" w:rsidTr="00B46AAD">
        <w:trPr>
          <w:tblHeader/>
          <w:jc w:val="center"/>
        </w:trPr>
        <w:tc>
          <w:tcPr>
            <w:tcW w:w="2660" w:type="dxa"/>
            <w:tcBorders>
              <w:top w:val="single" w:sz="8" w:space="0" w:color="8064A2"/>
              <w:bottom w:val="nil"/>
            </w:tcBorders>
            <w:shd w:val="clear" w:color="auto" w:fill="7030A0"/>
            <w:vAlign w:val="center"/>
          </w:tcPr>
          <w:p w:rsidR="005E14F7" w:rsidRPr="000C53A8" w:rsidRDefault="005E14F7" w:rsidP="00147842">
            <w:pPr>
              <w:jc w:val="center"/>
              <w:rPr>
                <w:rFonts w:ascii="Calibri" w:hAnsi="Calibri"/>
                <w:b/>
                <w:bCs/>
                <w:color w:val="FFFFFF"/>
                <w:sz w:val="22"/>
              </w:rPr>
            </w:pPr>
            <w:r w:rsidRPr="000C53A8">
              <w:rPr>
                <w:rFonts w:ascii="Calibri" w:hAnsi="Calibri"/>
                <w:b/>
                <w:bCs/>
                <w:color w:val="FFFFFF"/>
                <w:sz w:val="22"/>
              </w:rPr>
              <w:t>Partenaires</w:t>
            </w:r>
          </w:p>
        </w:tc>
        <w:tc>
          <w:tcPr>
            <w:tcW w:w="3118" w:type="dxa"/>
            <w:tcBorders>
              <w:top w:val="single" w:sz="8" w:space="0" w:color="8064A2"/>
              <w:bottom w:val="nil"/>
            </w:tcBorders>
            <w:shd w:val="clear" w:color="auto" w:fill="7030A0"/>
            <w:vAlign w:val="center"/>
          </w:tcPr>
          <w:p w:rsidR="005E14F7" w:rsidRPr="000C53A8" w:rsidRDefault="005E14F7" w:rsidP="00147842">
            <w:pPr>
              <w:jc w:val="center"/>
              <w:rPr>
                <w:rFonts w:ascii="Calibri" w:hAnsi="Calibri"/>
                <w:b/>
                <w:bCs/>
                <w:color w:val="FFFFFF"/>
                <w:sz w:val="22"/>
              </w:rPr>
            </w:pPr>
            <w:r w:rsidRPr="000C53A8">
              <w:rPr>
                <w:rFonts w:ascii="Calibri" w:hAnsi="Calibri"/>
                <w:b/>
                <w:bCs/>
                <w:color w:val="FFFFFF"/>
                <w:sz w:val="22"/>
              </w:rPr>
              <w:t>Territoire</w:t>
            </w:r>
          </w:p>
        </w:tc>
        <w:tc>
          <w:tcPr>
            <w:tcW w:w="2977" w:type="dxa"/>
            <w:tcBorders>
              <w:top w:val="single" w:sz="8" w:space="0" w:color="8064A2"/>
              <w:bottom w:val="nil"/>
            </w:tcBorders>
            <w:shd w:val="clear" w:color="auto" w:fill="7030A0"/>
            <w:vAlign w:val="center"/>
          </w:tcPr>
          <w:p w:rsidR="005E14F7" w:rsidRPr="000C53A8" w:rsidRDefault="005E14F7" w:rsidP="00147842">
            <w:pPr>
              <w:jc w:val="center"/>
              <w:rPr>
                <w:rFonts w:ascii="Calibri" w:hAnsi="Calibri"/>
                <w:b/>
                <w:bCs/>
                <w:color w:val="FFFFFF"/>
                <w:sz w:val="22"/>
              </w:rPr>
            </w:pPr>
            <w:r w:rsidRPr="000C53A8">
              <w:rPr>
                <w:rFonts w:ascii="Calibri" w:hAnsi="Calibri"/>
                <w:b/>
                <w:bCs/>
                <w:color w:val="FFFFFF"/>
                <w:sz w:val="22"/>
              </w:rPr>
              <w:t>Mandat</w:t>
            </w:r>
          </w:p>
        </w:tc>
        <w:tc>
          <w:tcPr>
            <w:tcW w:w="4345" w:type="dxa"/>
            <w:tcBorders>
              <w:top w:val="single" w:sz="8" w:space="0" w:color="8064A2"/>
              <w:bottom w:val="nil"/>
            </w:tcBorders>
            <w:shd w:val="clear" w:color="auto" w:fill="7030A0"/>
            <w:vAlign w:val="center"/>
          </w:tcPr>
          <w:p w:rsidR="005E14F7" w:rsidRPr="000C53A8" w:rsidRDefault="005E14F7" w:rsidP="00147842">
            <w:pPr>
              <w:jc w:val="center"/>
              <w:rPr>
                <w:rFonts w:ascii="Calibri" w:hAnsi="Calibri"/>
                <w:b/>
                <w:bCs/>
                <w:color w:val="FFFFFF"/>
                <w:sz w:val="22"/>
              </w:rPr>
            </w:pPr>
            <w:r w:rsidRPr="000C53A8">
              <w:rPr>
                <w:rFonts w:ascii="Calibri" w:hAnsi="Calibri"/>
                <w:b/>
                <w:bCs/>
                <w:color w:val="FFFFFF"/>
                <w:sz w:val="22"/>
              </w:rPr>
              <w:t>Exemples de soutien possible en lien avec la TÉVA</w:t>
            </w:r>
          </w:p>
        </w:tc>
      </w:tr>
      <w:tr w:rsidR="005E14F7" w:rsidRPr="000C53A8" w:rsidTr="00B46AAD">
        <w:trPr>
          <w:jc w:val="center"/>
        </w:trPr>
        <w:tc>
          <w:tcPr>
            <w:tcW w:w="13100" w:type="dxa"/>
            <w:gridSpan w:val="4"/>
            <w:tcBorders>
              <w:top w:val="nil"/>
              <w:left w:val="single" w:sz="8" w:space="0" w:color="7030A0"/>
              <w:bottom w:val="single" w:sz="24" w:space="0" w:color="7030A0"/>
              <w:right w:val="single" w:sz="8" w:space="0" w:color="7030A0"/>
            </w:tcBorders>
          </w:tcPr>
          <w:p w:rsidR="005E14F7" w:rsidRPr="000C53A8" w:rsidRDefault="005E14F7" w:rsidP="00147842">
            <w:pPr>
              <w:rPr>
                <w:rFonts w:ascii="Calibri" w:hAnsi="Calibri"/>
                <w:b/>
                <w:bCs/>
                <w:color w:val="1F497D"/>
                <w:sz w:val="22"/>
              </w:rPr>
            </w:pPr>
            <w:r w:rsidRPr="000C53A8">
              <w:rPr>
                <w:rFonts w:ascii="Calibri" w:hAnsi="Calibri"/>
                <w:b/>
                <w:bCs/>
                <w:color w:val="1F497D"/>
                <w:sz w:val="22"/>
              </w:rPr>
              <w:t>Les centres de réadaptation en déficience intellectuelle</w:t>
            </w:r>
          </w:p>
        </w:tc>
      </w:tr>
      <w:tr w:rsidR="005E14F7" w:rsidRPr="000C53A8" w:rsidTr="00B46AAD">
        <w:trPr>
          <w:trHeight w:val="2654"/>
          <w:jc w:val="center"/>
        </w:trPr>
        <w:tc>
          <w:tcPr>
            <w:tcW w:w="2660" w:type="dxa"/>
            <w:tcBorders>
              <w:top w:val="single" w:sz="24" w:space="0" w:color="7030A0"/>
              <w:left w:val="single" w:sz="8" w:space="0" w:color="7030A0"/>
              <w:bottom w:val="single" w:sz="8" w:space="0" w:color="8064A2"/>
              <w:right w:val="single" w:sz="8" w:space="0" w:color="7030A0"/>
            </w:tcBorders>
            <w:vAlign w:val="center"/>
          </w:tcPr>
          <w:p w:rsidR="005E14F7" w:rsidRPr="000C53A8" w:rsidRDefault="005E14F7" w:rsidP="00147842">
            <w:pPr>
              <w:jc w:val="center"/>
              <w:rPr>
                <w:rFonts w:ascii="Calibri" w:hAnsi="Calibri" w:cs="Arial"/>
                <w:b/>
                <w:bCs/>
                <w:color w:val="1F497D"/>
                <w:sz w:val="22"/>
              </w:rPr>
            </w:pPr>
            <w:r w:rsidRPr="000C53A8">
              <w:rPr>
                <w:rFonts w:ascii="Calibri" w:hAnsi="Calibri" w:cs="Arial"/>
                <w:b/>
                <w:bCs/>
                <w:color w:val="1F497D"/>
                <w:spacing w:val="4"/>
                <w:sz w:val="22"/>
                <w:lang w:val="fr-FR" w:eastAsia="fr-FR"/>
              </w:rPr>
              <w:t>Centre de réadaptation en déficience intellectuelle Montérégie-Est (CRDI-ME)</w:t>
            </w:r>
            <w:r w:rsidRPr="000C53A8">
              <w:rPr>
                <w:rFonts w:ascii="Calibri" w:hAnsi="Calibri" w:cs="Arial"/>
                <w:b/>
                <w:bCs/>
                <w:color w:val="1F497D"/>
                <w:sz w:val="22"/>
              </w:rPr>
              <w:br/>
            </w:r>
            <w:r w:rsidRPr="000C53A8">
              <w:rPr>
                <w:rFonts w:ascii="Calibri" w:hAnsi="Calibri" w:cs="Arial"/>
                <w:b/>
                <w:bCs/>
                <w:color w:val="1F497D"/>
                <w:sz w:val="22"/>
              </w:rPr>
              <w:br/>
            </w:r>
            <w:r w:rsidRPr="000C53A8">
              <w:rPr>
                <w:rFonts w:ascii="Calibri" w:hAnsi="Calibri" w:cs="Arial"/>
                <w:b/>
                <w:bCs/>
                <w:color w:val="1F497D"/>
                <w:sz w:val="22"/>
              </w:rPr>
              <w:br/>
            </w:r>
            <w:r w:rsidRPr="000C53A8">
              <w:rPr>
                <w:rFonts w:ascii="Calibri" w:hAnsi="Calibri" w:cs="Arial"/>
                <w:b/>
                <w:bCs/>
                <w:color w:val="1F497D"/>
                <w:sz w:val="22"/>
              </w:rPr>
              <w:br/>
            </w:r>
            <w:r w:rsidRPr="000C53A8">
              <w:rPr>
                <w:rFonts w:ascii="Calibri" w:hAnsi="Calibri" w:cs="Arial"/>
                <w:b/>
                <w:bCs/>
                <w:color w:val="1F497D"/>
                <w:sz w:val="22"/>
              </w:rPr>
              <w:br/>
            </w:r>
          </w:p>
          <w:p w:rsidR="005E14F7" w:rsidRPr="000C53A8" w:rsidRDefault="005E14F7" w:rsidP="00147842">
            <w:pPr>
              <w:jc w:val="center"/>
              <w:rPr>
                <w:rFonts w:ascii="Calibri" w:hAnsi="Calibri"/>
                <w:b/>
                <w:bCs/>
                <w:color w:val="1F497D"/>
                <w:sz w:val="22"/>
              </w:rPr>
            </w:pPr>
          </w:p>
        </w:tc>
        <w:tc>
          <w:tcPr>
            <w:tcW w:w="3118" w:type="dxa"/>
            <w:tcBorders>
              <w:top w:val="single" w:sz="24" w:space="0" w:color="7030A0"/>
              <w:left w:val="single" w:sz="8" w:space="0" w:color="7030A0"/>
              <w:right w:val="single" w:sz="8" w:space="0" w:color="7030A0"/>
            </w:tcBorders>
            <w:vAlign w:val="center"/>
          </w:tcPr>
          <w:p w:rsidR="005E14F7" w:rsidRPr="000C53A8" w:rsidRDefault="005E14F7" w:rsidP="00147842">
            <w:pPr>
              <w:numPr>
                <w:ilvl w:val="0"/>
                <w:numId w:val="39"/>
              </w:numPr>
              <w:shd w:val="clear" w:color="auto" w:fill="FFFFFF"/>
              <w:tabs>
                <w:tab w:val="clear" w:pos="720"/>
              </w:tabs>
              <w:spacing w:before="120"/>
              <w:ind w:left="331" w:hanging="331"/>
              <w:rPr>
                <w:rFonts w:ascii="Calibri" w:hAnsi="Calibri" w:cs="Arial"/>
                <w:color w:val="1F497D"/>
                <w:sz w:val="22"/>
              </w:rPr>
            </w:pPr>
            <w:r w:rsidRPr="000C53A8">
              <w:rPr>
                <w:rFonts w:ascii="Calibri" w:hAnsi="Calibri" w:cs="Arial"/>
                <w:color w:val="1F497D"/>
                <w:sz w:val="22"/>
              </w:rPr>
              <w:t xml:space="preserve">CSSS Pierre-Boucher </w:t>
            </w:r>
          </w:p>
          <w:p w:rsidR="005E14F7" w:rsidRPr="000C53A8" w:rsidRDefault="005E14F7" w:rsidP="00147842">
            <w:pPr>
              <w:numPr>
                <w:ilvl w:val="0"/>
                <w:numId w:val="39"/>
              </w:numPr>
              <w:shd w:val="clear" w:color="auto" w:fill="FFFFFF"/>
              <w:tabs>
                <w:tab w:val="clear" w:pos="720"/>
              </w:tabs>
              <w:spacing w:before="100" w:beforeAutospacing="1" w:after="100" w:afterAutospacing="1"/>
              <w:ind w:left="325" w:hanging="325"/>
              <w:rPr>
                <w:rFonts w:ascii="Calibri" w:hAnsi="Calibri" w:cs="Arial"/>
                <w:color w:val="1F497D"/>
                <w:sz w:val="22"/>
              </w:rPr>
            </w:pPr>
            <w:r w:rsidRPr="000C53A8">
              <w:rPr>
                <w:rFonts w:ascii="Calibri" w:hAnsi="Calibri" w:cs="Arial"/>
                <w:color w:val="1F497D"/>
                <w:sz w:val="22"/>
              </w:rPr>
              <w:t xml:space="preserve">CSSS Pierre-De Saurel </w:t>
            </w:r>
          </w:p>
          <w:p w:rsidR="005E14F7" w:rsidRPr="000C53A8" w:rsidRDefault="005E14F7" w:rsidP="00147842">
            <w:pPr>
              <w:numPr>
                <w:ilvl w:val="0"/>
                <w:numId w:val="39"/>
              </w:numPr>
              <w:shd w:val="clear" w:color="auto" w:fill="FFFFFF"/>
              <w:tabs>
                <w:tab w:val="clear" w:pos="720"/>
              </w:tabs>
              <w:spacing w:before="100" w:beforeAutospacing="1" w:after="100" w:afterAutospacing="1"/>
              <w:ind w:left="325" w:hanging="325"/>
              <w:rPr>
                <w:rFonts w:ascii="Calibri" w:hAnsi="Calibri" w:cs="Arial"/>
                <w:color w:val="1F497D"/>
                <w:sz w:val="22"/>
              </w:rPr>
            </w:pPr>
            <w:r w:rsidRPr="000C53A8">
              <w:rPr>
                <w:rFonts w:ascii="Calibri" w:hAnsi="Calibri" w:cs="Arial"/>
                <w:color w:val="1F497D"/>
                <w:sz w:val="22"/>
              </w:rPr>
              <w:t>CSSS Richelieu-Yamaska</w:t>
            </w:r>
          </w:p>
          <w:p w:rsidR="005E14F7" w:rsidRPr="000C53A8" w:rsidRDefault="005E14F7" w:rsidP="00147842">
            <w:pPr>
              <w:numPr>
                <w:ilvl w:val="0"/>
                <w:numId w:val="39"/>
              </w:numPr>
              <w:shd w:val="clear" w:color="auto" w:fill="FFFFFF"/>
              <w:tabs>
                <w:tab w:val="clear" w:pos="720"/>
              </w:tabs>
              <w:spacing w:before="100" w:beforeAutospacing="1" w:after="100" w:afterAutospacing="1"/>
              <w:ind w:left="325" w:hanging="325"/>
              <w:rPr>
                <w:rFonts w:ascii="Calibri" w:hAnsi="Calibri" w:cs="Arial"/>
                <w:color w:val="1F497D"/>
                <w:sz w:val="22"/>
              </w:rPr>
            </w:pPr>
            <w:r w:rsidRPr="000C53A8">
              <w:rPr>
                <w:rFonts w:ascii="Calibri" w:hAnsi="Calibri" w:cs="Arial"/>
                <w:color w:val="1F497D"/>
                <w:sz w:val="22"/>
              </w:rPr>
              <w:t>CSSS La Pommeraie</w:t>
            </w:r>
          </w:p>
          <w:p w:rsidR="005E14F7" w:rsidRPr="000C53A8" w:rsidRDefault="005E14F7" w:rsidP="00147842">
            <w:pPr>
              <w:numPr>
                <w:ilvl w:val="0"/>
                <w:numId w:val="39"/>
              </w:numPr>
              <w:shd w:val="clear" w:color="auto" w:fill="FFFFFF"/>
              <w:tabs>
                <w:tab w:val="clear" w:pos="720"/>
              </w:tabs>
              <w:spacing w:before="100" w:beforeAutospacing="1" w:after="100" w:afterAutospacing="1"/>
              <w:ind w:left="325" w:hanging="325"/>
              <w:rPr>
                <w:rFonts w:ascii="Calibri" w:hAnsi="Calibri" w:cs="Arial"/>
                <w:color w:val="1F497D"/>
                <w:sz w:val="22"/>
              </w:rPr>
            </w:pPr>
            <w:r w:rsidRPr="000C53A8">
              <w:rPr>
                <w:rFonts w:ascii="Calibri" w:hAnsi="Calibri" w:cs="Arial"/>
                <w:color w:val="1F497D"/>
                <w:sz w:val="22"/>
              </w:rPr>
              <w:t>CSSS de la Haute-Yamaska</w:t>
            </w:r>
          </w:p>
          <w:p w:rsidR="005E14F7" w:rsidRPr="000C53A8" w:rsidRDefault="005E14F7" w:rsidP="00147842">
            <w:pPr>
              <w:numPr>
                <w:ilvl w:val="0"/>
                <w:numId w:val="39"/>
              </w:numPr>
              <w:shd w:val="clear" w:color="auto" w:fill="FFFFFF"/>
              <w:tabs>
                <w:tab w:val="clear" w:pos="720"/>
              </w:tabs>
              <w:spacing w:before="100" w:beforeAutospacing="1" w:after="100" w:afterAutospacing="1"/>
              <w:ind w:left="325" w:hanging="325"/>
              <w:rPr>
                <w:rFonts w:ascii="Calibri" w:hAnsi="Calibri" w:cs="Arial"/>
                <w:color w:val="1F497D"/>
                <w:sz w:val="22"/>
              </w:rPr>
            </w:pPr>
            <w:r w:rsidRPr="000C53A8">
              <w:rPr>
                <w:rFonts w:ascii="Calibri" w:hAnsi="Calibri" w:cs="Arial"/>
                <w:color w:val="1F497D"/>
                <w:sz w:val="22"/>
              </w:rPr>
              <w:t xml:space="preserve">CSSS Champlain – </w:t>
            </w:r>
            <w:r w:rsidRPr="000C53A8">
              <w:rPr>
                <w:rFonts w:ascii="Calibri" w:hAnsi="Calibri" w:cs="Arial"/>
                <w:color w:val="1F497D"/>
                <w:sz w:val="22"/>
              </w:rPr>
              <w:br/>
              <w:t>Charles-Le Moyne</w:t>
            </w:r>
          </w:p>
        </w:tc>
        <w:tc>
          <w:tcPr>
            <w:tcW w:w="2977" w:type="dxa"/>
            <w:vMerge w:val="restart"/>
            <w:tcBorders>
              <w:top w:val="single" w:sz="24" w:space="0" w:color="7030A0"/>
              <w:left w:val="single" w:sz="8" w:space="0" w:color="7030A0"/>
              <w:right w:val="single" w:sz="8" w:space="0" w:color="7030A0"/>
            </w:tcBorders>
            <w:vAlign w:val="center"/>
          </w:tcPr>
          <w:p w:rsidR="005E14F7" w:rsidRPr="000C53A8" w:rsidRDefault="005E14F7" w:rsidP="00147842">
            <w:pPr>
              <w:rPr>
                <w:rFonts w:ascii="Calibri" w:hAnsi="Calibri"/>
                <w:color w:val="1F497D"/>
                <w:sz w:val="22"/>
              </w:rPr>
            </w:pPr>
            <w:r w:rsidRPr="000C53A8">
              <w:rPr>
                <w:rFonts w:ascii="Calibri" w:hAnsi="Calibri" w:cs="Arial"/>
                <w:color w:val="1F497D"/>
                <w:spacing w:val="4"/>
                <w:sz w:val="22"/>
                <w:lang w:eastAsia="fr-FR"/>
              </w:rPr>
              <w:t>O</w:t>
            </w:r>
            <w:r w:rsidRPr="000C53A8">
              <w:rPr>
                <w:rFonts w:ascii="Calibri" w:hAnsi="Calibri" w:cs="Arial"/>
                <w:color w:val="1F497D"/>
                <w:spacing w:val="4"/>
                <w:sz w:val="22"/>
                <w:lang w:val="fr-FR" w:eastAsia="fr-FR"/>
              </w:rPr>
              <w:t>ffre de services de santé et de services sociaux spécialisés aux personnes atteintes d’une DI ou d’un TED.</w:t>
            </w:r>
          </w:p>
        </w:tc>
        <w:tc>
          <w:tcPr>
            <w:tcW w:w="4345" w:type="dxa"/>
            <w:vMerge w:val="restart"/>
            <w:tcBorders>
              <w:top w:val="single" w:sz="24" w:space="0" w:color="7030A0"/>
              <w:left w:val="single" w:sz="8" w:space="0" w:color="7030A0"/>
              <w:right w:val="single" w:sz="8" w:space="0" w:color="7030A0"/>
            </w:tcBorders>
            <w:vAlign w:val="center"/>
          </w:tcPr>
          <w:p w:rsidR="005E14F7" w:rsidRPr="000C53A8" w:rsidRDefault="005E14F7" w:rsidP="00147842">
            <w:pPr>
              <w:rPr>
                <w:rFonts w:ascii="Calibri" w:hAnsi="Calibri" w:cs="Arial"/>
                <w:color w:val="1F497D"/>
                <w:spacing w:val="4"/>
                <w:sz w:val="22"/>
                <w:lang w:val="fr-FR" w:eastAsia="fr-FR"/>
              </w:rPr>
            </w:pPr>
            <w:r w:rsidRPr="000C53A8">
              <w:rPr>
                <w:rFonts w:ascii="Calibri" w:hAnsi="Calibri" w:cs="Arial"/>
                <w:color w:val="1F497D"/>
                <w:spacing w:val="4"/>
                <w:sz w:val="22"/>
                <w:lang w:val="fr-FR" w:eastAsia="fr-FR"/>
              </w:rPr>
              <w:t xml:space="preserve">Offre de services spécialisés d’adaptation ou de réadaptation et d’intégration sociale à des personnes qui, en raison de leur DI ou de leur TED, requièrent de tels services de même que des services d’accompagnement et de soutien à l’entourage (famille, partenaires, milieux de vie). </w:t>
            </w:r>
            <w:r w:rsidRPr="000C53A8">
              <w:rPr>
                <w:rFonts w:ascii="Calibri" w:hAnsi="Calibri" w:cs="Arial"/>
                <w:color w:val="1F497D"/>
                <w:spacing w:val="4"/>
                <w:sz w:val="22"/>
                <w:lang w:val="fr-FR" w:eastAsia="fr-FR"/>
              </w:rPr>
              <w:br/>
            </w:r>
          </w:p>
          <w:p w:rsidR="005E14F7" w:rsidRPr="000C53A8" w:rsidRDefault="005E14F7" w:rsidP="00147842">
            <w:pPr>
              <w:rPr>
                <w:rFonts w:ascii="Calibri" w:hAnsi="Calibri" w:cs="Arial"/>
                <w:b/>
                <w:color w:val="1F497D"/>
                <w:sz w:val="22"/>
              </w:rPr>
            </w:pPr>
            <w:r w:rsidRPr="000C53A8">
              <w:rPr>
                <w:rFonts w:ascii="Calibri" w:hAnsi="Calibri" w:cs="Arial"/>
                <w:color w:val="1F497D"/>
                <w:spacing w:val="4"/>
                <w:sz w:val="22"/>
                <w:lang w:val="fr-FR" w:eastAsia="fr-FR"/>
              </w:rPr>
              <w:t>La principale finalité des services est de favoriser l’intégration et la participation sociales des personnes.</w:t>
            </w:r>
          </w:p>
        </w:tc>
      </w:tr>
      <w:tr w:rsidR="005E14F7" w:rsidRPr="000C53A8" w:rsidTr="00B46AAD">
        <w:trPr>
          <w:trHeight w:val="2654"/>
          <w:jc w:val="center"/>
        </w:trPr>
        <w:tc>
          <w:tcPr>
            <w:tcW w:w="2660" w:type="dxa"/>
            <w:tcBorders>
              <w:top w:val="single" w:sz="8" w:space="0" w:color="8064A2"/>
              <w:left w:val="single" w:sz="8" w:space="0" w:color="7030A0"/>
              <w:bottom w:val="single" w:sz="8" w:space="0" w:color="7030A0"/>
              <w:right w:val="single" w:sz="8" w:space="0" w:color="7030A0"/>
            </w:tcBorders>
            <w:vAlign w:val="center"/>
          </w:tcPr>
          <w:p w:rsidR="005E14F7" w:rsidRPr="000C53A8" w:rsidRDefault="005E14F7" w:rsidP="00147842">
            <w:pPr>
              <w:jc w:val="center"/>
              <w:rPr>
                <w:rFonts w:ascii="Calibri" w:hAnsi="Calibri" w:cs="Arial"/>
                <w:b/>
                <w:bCs/>
                <w:color w:val="1F497D"/>
                <w:sz w:val="22"/>
              </w:rPr>
            </w:pPr>
            <w:r w:rsidRPr="000C53A8">
              <w:rPr>
                <w:rFonts w:ascii="Calibri" w:hAnsi="Calibri" w:cs="Arial"/>
                <w:b/>
                <w:bCs/>
                <w:color w:val="1F497D"/>
                <w:sz w:val="22"/>
              </w:rPr>
              <w:t xml:space="preserve">Les Services de réadaptation du Sud-Ouest et du Renfort </w:t>
            </w:r>
          </w:p>
        </w:tc>
        <w:tc>
          <w:tcPr>
            <w:tcW w:w="3118" w:type="dxa"/>
            <w:tcBorders>
              <w:top w:val="single" w:sz="8" w:space="0" w:color="8064A2"/>
              <w:left w:val="single" w:sz="8" w:space="0" w:color="7030A0"/>
              <w:bottom w:val="single" w:sz="8" w:space="0" w:color="7030A0"/>
              <w:right w:val="single" w:sz="8" w:space="0" w:color="7030A0"/>
            </w:tcBorders>
            <w:vAlign w:val="center"/>
          </w:tcPr>
          <w:p w:rsidR="005E14F7" w:rsidRPr="000C53A8" w:rsidRDefault="005E14F7" w:rsidP="00147842">
            <w:pPr>
              <w:numPr>
                <w:ilvl w:val="0"/>
                <w:numId w:val="39"/>
              </w:numPr>
              <w:shd w:val="clear" w:color="auto" w:fill="FFFFFF"/>
              <w:tabs>
                <w:tab w:val="clear" w:pos="720"/>
              </w:tabs>
              <w:spacing w:before="120"/>
              <w:ind w:left="331" w:hanging="331"/>
              <w:rPr>
                <w:rFonts w:ascii="Calibri" w:hAnsi="Calibri" w:cs="Arial"/>
                <w:color w:val="1F497D"/>
                <w:sz w:val="22"/>
              </w:rPr>
            </w:pPr>
            <w:r w:rsidRPr="000C53A8">
              <w:rPr>
                <w:rFonts w:ascii="Calibri" w:hAnsi="Calibri" w:cs="Arial"/>
                <w:color w:val="1F497D"/>
                <w:sz w:val="22"/>
              </w:rPr>
              <w:t xml:space="preserve">CSSS du Suroît </w:t>
            </w:r>
          </w:p>
          <w:p w:rsidR="005E14F7" w:rsidRPr="000C53A8" w:rsidRDefault="005E14F7" w:rsidP="00147842">
            <w:pPr>
              <w:numPr>
                <w:ilvl w:val="0"/>
                <w:numId w:val="39"/>
              </w:numPr>
              <w:shd w:val="clear" w:color="auto" w:fill="FFFFFF"/>
              <w:tabs>
                <w:tab w:val="clear" w:pos="720"/>
              </w:tabs>
              <w:spacing w:before="100" w:beforeAutospacing="1" w:after="100" w:afterAutospacing="1"/>
              <w:ind w:left="325" w:hanging="325"/>
              <w:rPr>
                <w:rFonts w:ascii="Calibri" w:hAnsi="Calibri" w:cs="Arial"/>
                <w:color w:val="1F497D"/>
                <w:sz w:val="22"/>
              </w:rPr>
            </w:pPr>
            <w:r w:rsidRPr="000C53A8">
              <w:rPr>
                <w:rFonts w:ascii="Calibri" w:hAnsi="Calibri" w:cs="Arial"/>
                <w:color w:val="1F497D"/>
                <w:sz w:val="22"/>
              </w:rPr>
              <w:t xml:space="preserve">CSSS du Haut-Saint-Laurent </w:t>
            </w:r>
          </w:p>
          <w:p w:rsidR="005E14F7" w:rsidRPr="000C53A8" w:rsidRDefault="005E14F7" w:rsidP="00147842">
            <w:pPr>
              <w:numPr>
                <w:ilvl w:val="0"/>
                <w:numId w:val="39"/>
              </w:numPr>
              <w:shd w:val="clear" w:color="auto" w:fill="FFFFFF"/>
              <w:tabs>
                <w:tab w:val="clear" w:pos="720"/>
              </w:tabs>
              <w:spacing w:before="100" w:beforeAutospacing="1" w:after="100" w:afterAutospacing="1"/>
              <w:ind w:left="325" w:hanging="325"/>
              <w:rPr>
                <w:rFonts w:ascii="Calibri" w:hAnsi="Calibri" w:cs="Arial"/>
                <w:color w:val="1F497D"/>
                <w:sz w:val="22"/>
              </w:rPr>
            </w:pPr>
            <w:r w:rsidRPr="000C53A8">
              <w:rPr>
                <w:rFonts w:ascii="Calibri" w:hAnsi="Calibri" w:cs="Arial"/>
                <w:color w:val="1F497D"/>
                <w:sz w:val="22"/>
              </w:rPr>
              <w:t xml:space="preserve">CSSS Jardins-Roussillon </w:t>
            </w:r>
          </w:p>
          <w:p w:rsidR="005E14F7" w:rsidRPr="000C53A8" w:rsidRDefault="005E14F7" w:rsidP="00147842">
            <w:pPr>
              <w:numPr>
                <w:ilvl w:val="0"/>
                <w:numId w:val="39"/>
              </w:numPr>
              <w:shd w:val="clear" w:color="auto" w:fill="FFFFFF"/>
              <w:tabs>
                <w:tab w:val="clear" w:pos="720"/>
              </w:tabs>
              <w:spacing w:before="100" w:beforeAutospacing="1" w:after="100" w:afterAutospacing="1"/>
              <w:ind w:left="325" w:hanging="325"/>
              <w:rPr>
                <w:rFonts w:ascii="Calibri" w:hAnsi="Calibri" w:cs="Arial"/>
                <w:color w:val="1F497D"/>
                <w:sz w:val="22"/>
              </w:rPr>
            </w:pPr>
            <w:r w:rsidRPr="000C53A8">
              <w:rPr>
                <w:rFonts w:ascii="Calibri" w:hAnsi="Calibri" w:cs="Arial"/>
                <w:color w:val="1F497D"/>
                <w:sz w:val="22"/>
              </w:rPr>
              <w:t xml:space="preserve">CSSS de Vaudreuil-Soulanges </w:t>
            </w:r>
          </w:p>
          <w:p w:rsidR="005E14F7" w:rsidRPr="000C53A8" w:rsidRDefault="005E14F7" w:rsidP="00147842">
            <w:pPr>
              <w:numPr>
                <w:ilvl w:val="0"/>
                <w:numId w:val="39"/>
              </w:numPr>
              <w:shd w:val="clear" w:color="auto" w:fill="FFFFFF"/>
              <w:tabs>
                <w:tab w:val="clear" w:pos="720"/>
              </w:tabs>
              <w:spacing w:before="100" w:beforeAutospacing="1" w:after="100" w:afterAutospacing="1"/>
              <w:ind w:left="325" w:hanging="325"/>
              <w:rPr>
                <w:rFonts w:ascii="Calibri" w:hAnsi="Calibri" w:cs="Arial"/>
                <w:color w:val="1F497D"/>
                <w:sz w:val="22"/>
              </w:rPr>
            </w:pPr>
            <w:r w:rsidRPr="000C53A8">
              <w:rPr>
                <w:rFonts w:ascii="Calibri" w:hAnsi="Calibri" w:cs="Arial"/>
                <w:color w:val="1F497D"/>
                <w:sz w:val="22"/>
              </w:rPr>
              <w:t>CSSS Haut-Richelieu – Rouville</w:t>
            </w:r>
          </w:p>
        </w:tc>
        <w:tc>
          <w:tcPr>
            <w:tcW w:w="2977" w:type="dxa"/>
            <w:vMerge/>
            <w:tcBorders>
              <w:top w:val="single" w:sz="8" w:space="0" w:color="8064A2"/>
              <w:left w:val="single" w:sz="8" w:space="0" w:color="7030A0"/>
              <w:bottom w:val="single" w:sz="8" w:space="0" w:color="8064A2"/>
              <w:right w:val="single" w:sz="8" w:space="0" w:color="8064A2"/>
            </w:tcBorders>
          </w:tcPr>
          <w:p w:rsidR="005E14F7" w:rsidRPr="000C53A8" w:rsidRDefault="005E14F7" w:rsidP="00147842">
            <w:pPr>
              <w:shd w:val="clear" w:color="auto" w:fill="FFFFFF"/>
              <w:spacing w:before="120"/>
              <w:rPr>
                <w:rFonts w:ascii="Calibri" w:hAnsi="Calibri" w:cs="Arial"/>
                <w:color w:val="1F497D"/>
                <w:spacing w:val="4"/>
                <w:sz w:val="22"/>
                <w:lang w:eastAsia="fr-FR"/>
              </w:rPr>
            </w:pPr>
          </w:p>
        </w:tc>
        <w:tc>
          <w:tcPr>
            <w:tcW w:w="4345" w:type="dxa"/>
            <w:vMerge/>
            <w:tcBorders>
              <w:top w:val="single" w:sz="8" w:space="0" w:color="8064A2"/>
              <w:left w:val="single" w:sz="8" w:space="0" w:color="8064A2"/>
              <w:bottom w:val="single" w:sz="8" w:space="0" w:color="8064A2"/>
            </w:tcBorders>
            <w:vAlign w:val="center"/>
          </w:tcPr>
          <w:p w:rsidR="005E14F7" w:rsidRPr="000C53A8" w:rsidRDefault="005E14F7" w:rsidP="00147842">
            <w:pPr>
              <w:rPr>
                <w:rFonts w:ascii="Calibri" w:hAnsi="Calibri" w:cs="Arial"/>
                <w:color w:val="1F497D"/>
                <w:spacing w:val="4"/>
                <w:sz w:val="22"/>
                <w:lang w:val="fr-FR" w:eastAsia="fr-FR"/>
              </w:rPr>
            </w:pPr>
          </w:p>
        </w:tc>
      </w:tr>
    </w:tbl>
    <w:p w:rsidR="005E14F7" w:rsidRPr="000C53A8" w:rsidRDefault="005E14F7" w:rsidP="00147842">
      <w:pPr>
        <w:autoSpaceDE w:val="0"/>
        <w:autoSpaceDN w:val="0"/>
        <w:adjustRightInd w:val="0"/>
        <w:rPr>
          <w:rFonts w:ascii="Calibri" w:hAnsi="Calibri"/>
          <w:b/>
          <w:color w:val="1F497D"/>
          <w:sz w:val="22"/>
        </w:rPr>
      </w:pPr>
    </w:p>
    <w:p w:rsidR="005E14F7" w:rsidRPr="000C53A8" w:rsidRDefault="005E14F7" w:rsidP="00147842">
      <w:pPr>
        <w:rPr>
          <w:rFonts w:ascii="Calibri" w:hAnsi="Calibri"/>
          <w:b/>
          <w:color w:val="1F497D"/>
          <w:sz w:val="22"/>
        </w:rPr>
      </w:pPr>
      <w:r>
        <w:rPr>
          <w:rFonts w:ascii="Calibri" w:hAnsi="Calibri"/>
          <w:b/>
          <w:color w:val="1F497D"/>
          <w:sz w:val="22"/>
        </w:rPr>
        <w:br w:type="page"/>
      </w:r>
    </w:p>
    <w:tbl>
      <w:tblPr>
        <w:tblW w:w="0" w:type="auto"/>
        <w:jc w:val="center"/>
        <w:tblBorders>
          <w:top w:val="single" w:sz="8" w:space="0" w:color="8064A2"/>
          <w:left w:val="single" w:sz="8" w:space="0" w:color="8064A2"/>
          <w:bottom w:val="single" w:sz="8" w:space="0" w:color="8064A2"/>
          <w:right w:val="single" w:sz="8" w:space="0" w:color="8064A2"/>
        </w:tblBorders>
        <w:tblLook w:val="00A0"/>
      </w:tblPr>
      <w:tblGrid>
        <w:gridCol w:w="2660"/>
        <w:gridCol w:w="3118"/>
        <w:gridCol w:w="2977"/>
        <w:gridCol w:w="4345"/>
      </w:tblGrid>
      <w:tr w:rsidR="005E14F7" w:rsidRPr="000C53A8" w:rsidTr="00B46AAD">
        <w:trPr>
          <w:tblHeader/>
          <w:jc w:val="center"/>
        </w:trPr>
        <w:tc>
          <w:tcPr>
            <w:tcW w:w="2660" w:type="dxa"/>
            <w:tcBorders>
              <w:top w:val="single" w:sz="24" w:space="0" w:color="7030A0"/>
              <w:left w:val="single" w:sz="8" w:space="0" w:color="7030A0"/>
              <w:bottom w:val="nil"/>
            </w:tcBorders>
            <w:shd w:val="clear" w:color="auto" w:fill="7030A0"/>
            <w:vAlign w:val="center"/>
          </w:tcPr>
          <w:p w:rsidR="005E14F7" w:rsidRPr="000C53A8" w:rsidRDefault="005E14F7" w:rsidP="00147842">
            <w:pPr>
              <w:jc w:val="center"/>
              <w:rPr>
                <w:rFonts w:ascii="Calibri" w:hAnsi="Calibri"/>
                <w:b/>
                <w:bCs/>
                <w:color w:val="FFFFFF"/>
                <w:sz w:val="22"/>
              </w:rPr>
            </w:pPr>
            <w:r w:rsidRPr="000C53A8">
              <w:rPr>
                <w:rFonts w:ascii="Calibri" w:hAnsi="Calibri"/>
                <w:b/>
                <w:bCs/>
                <w:color w:val="FFFFFF"/>
                <w:sz w:val="22"/>
              </w:rPr>
              <w:t>Partenaires</w:t>
            </w:r>
          </w:p>
        </w:tc>
        <w:tc>
          <w:tcPr>
            <w:tcW w:w="3118" w:type="dxa"/>
            <w:tcBorders>
              <w:top w:val="single" w:sz="24" w:space="0" w:color="7030A0"/>
              <w:bottom w:val="nil"/>
            </w:tcBorders>
            <w:shd w:val="clear" w:color="auto" w:fill="7030A0"/>
            <w:vAlign w:val="center"/>
          </w:tcPr>
          <w:p w:rsidR="005E14F7" w:rsidRPr="000C53A8" w:rsidRDefault="005E14F7" w:rsidP="00147842">
            <w:pPr>
              <w:jc w:val="center"/>
              <w:rPr>
                <w:rFonts w:ascii="Calibri" w:hAnsi="Calibri"/>
                <w:b/>
                <w:bCs/>
                <w:color w:val="FFFFFF"/>
                <w:sz w:val="22"/>
              </w:rPr>
            </w:pPr>
            <w:r w:rsidRPr="000C53A8">
              <w:rPr>
                <w:rFonts w:ascii="Calibri" w:hAnsi="Calibri"/>
                <w:b/>
                <w:bCs/>
                <w:color w:val="FFFFFF"/>
                <w:sz w:val="22"/>
              </w:rPr>
              <w:t>Territoire</w:t>
            </w:r>
          </w:p>
        </w:tc>
        <w:tc>
          <w:tcPr>
            <w:tcW w:w="2977" w:type="dxa"/>
            <w:tcBorders>
              <w:top w:val="single" w:sz="24" w:space="0" w:color="7030A0"/>
              <w:bottom w:val="nil"/>
            </w:tcBorders>
            <w:shd w:val="clear" w:color="auto" w:fill="7030A0"/>
            <w:vAlign w:val="center"/>
          </w:tcPr>
          <w:p w:rsidR="005E14F7" w:rsidRPr="000C53A8" w:rsidRDefault="005E14F7" w:rsidP="00147842">
            <w:pPr>
              <w:jc w:val="center"/>
              <w:rPr>
                <w:rFonts w:ascii="Calibri" w:hAnsi="Calibri"/>
                <w:b/>
                <w:bCs/>
                <w:color w:val="FFFFFF"/>
                <w:sz w:val="22"/>
              </w:rPr>
            </w:pPr>
            <w:r w:rsidRPr="000C53A8">
              <w:rPr>
                <w:rFonts w:ascii="Calibri" w:hAnsi="Calibri"/>
                <w:b/>
                <w:bCs/>
                <w:color w:val="FFFFFF"/>
                <w:sz w:val="22"/>
              </w:rPr>
              <w:t>Mandat</w:t>
            </w:r>
          </w:p>
        </w:tc>
        <w:tc>
          <w:tcPr>
            <w:tcW w:w="4345" w:type="dxa"/>
            <w:tcBorders>
              <w:top w:val="single" w:sz="24" w:space="0" w:color="7030A0"/>
              <w:bottom w:val="nil"/>
              <w:right w:val="single" w:sz="8" w:space="0" w:color="7030A0"/>
            </w:tcBorders>
            <w:shd w:val="clear" w:color="auto" w:fill="7030A0"/>
            <w:vAlign w:val="center"/>
          </w:tcPr>
          <w:p w:rsidR="005E14F7" w:rsidRPr="000C53A8" w:rsidRDefault="005E14F7" w:rsidP="00147842">
            <w:pPr>
              <w:jc w:val="center"/>
              <w:rPr>
                <w:rFonts w:ascii="Calibri" w:hAnsi="Calibri"/>
                <w:b/>
                <w:bCs/>
                <w:color w:val="FFFFFF"/>
                <w:sz w:val="22"/>
              </w:rPr>
            </w:pPr>
            <w:r w:rsidRPr="000C53A8">
              <w:rPr>
                <w:rFonts w:ascii="Calibri" w:hAnsi="Calibri"/>
                <w:b/>
                <w:bCs/>
                <w:color w:val="FFFFFF"/>
                <w:sz w:val="22"/>
              </w:rPr>
              <w:t>Exemples de soutien possible en lien avec la TÉVA</w:t>
            </w:r>
          </w:p>
        </w:tc>
      </w:tr>
      <w:tr w:rsidR="005E14F7" w:rsidRPr="000C53A8" w:rsidTr="00B46AAD">
        <w:trPr>
          <w:jc w:val="center"/>
        </w:trPr>
        <w:tc>
          <w:tcPr>
            <w:tcW w:w="13100" w:type="dxa"/>
            <w:gridSpan w:val="4"/>
            <w:tcBorders>
              <w:top w:val="nil"/>
              <w:left w:val="single" w:sz="8" w:space="0" w:color="7030A0"/>
              <w:bottom w:val="single" w:sz="24" w:space="0" w:color="8064A2"/>
              <w:right w:val="single" w:sz="8" w:space="0" w:color="7030A0"/>
            </w:tcBorders>
          </w:tcPr>
          <w:p w:rsidR="005E14F7" w:rsidRPr="000C53A8" w:rsidRDefault="005E14F7" w:rsidP="00147842">
            <w:pPr>
              <w:rPr>
                <w:rFonts w:ascii="Calibri" w:hAnsi="Calibri"/>
                <w:b/>
                <w:bCs/>
                <w:color w:val="1F497D"/>
                <w:sz w:val="22"/>
              </w:rPr>
            </w:pPr>
            <w:r w:rsidRPr="000C53A8">
              <w:rPr>
                <w:rFonts w:ascii="Calibri" w:hAnsi="Calibri"/>
                <w:b/>
                <w:bCs/>
                <w:color w:val="1F497D"/>
                <w:sz w:val="22"/>
              </w:rPr>
              <w:t>Les centres de réadaptation en dépendances</w:t>
            </w:r>
          </w:p>
        </w:tc>
      </w:tr>
      <w:tr w:rsidR="005E14F7" w:rsidRPr="000C53A8" w:rsidTr="00B46AAD">
        <w:trPr>
          <w:trHeight w:val="2654"/>
          <w:jc w:val="center"/>
        </w:trPr>
        <w:tc>
          <w:tcPr>
            <w:tcW w:w="2660" w:type="dxa"/>
            <w:tcBorders>
              <w:top w:val="single" w:sz="24" w:space="0" w:color="8064A2"/>
              <w:left w:val="single" w:sz="8" w:space="0" w:color="7030A0"/>
              <w:bottom w:val="single" w:sz="8" w:space="0" w:color="7030A0"/>
              <w:right w:val="single" w:sz="8" w:space="0" w:color="7030A0"/>
            </w:tcBorders>
            <w:vAlign w:val="center"/>
          </w:tcPr>
          <w:p w:rsidR="005E14F7" w:rsidRPr="000C53A8" w:rsidRDefault="005E14F7" w:rsidP="00147842">
            <w:pPr>
              <w:jc w:val="center"/>
              <w:rPr>
                <w:rFonts w:ascii="Calibri" w:hAnsi="Calibri"/>
                <w:b/>
                <w:bCs/>
                <w:color w:val="1F497D"/>
                <w:sz w:val="22"/>
              </w:rPr>
            </w:pPr>
            <w:r w:rsidRPr="000C53A8">
              <w:rPr>
                <w:rFonts w:ascii="Calibri" w:hAnsi="Calibri" w:cs="Arial"/>
                <w:b/>
                <w:bCs/>
                <w:color w:val="1F497D"/>
                <w:sz w:val="22"/>
                <w:lang w:val="fr-FR"/>
              </w:rPr>
              <w:t>CRD Le Virage</w:t>
            </w:r>
          </w:p>
        </w:tc>
        <w:tc>
          <w:tcPr>
            <w:tcW w:w="3118" w:type="dxa"/>
            <w:tcBorders>
              <w:top w:val="single" w:sz="24" w:space="0" w:color="8064A2"/>
              <w:left w:val="single" w:sz="8" w:space="0" w:color="7030A0"/>
              <w:bottom w:val="single" w:sz="8" w:space="0" w:color="7030A0"/>
              <w:right w:val="single" w:sz="8" w:space="0" w:color="7030A0"/>
            </w:tcBorders>
            <w:vAlign w:val="center"/>
          </w:tcPr>
          <w:p w:rsidR="005E14F7" w:rsidRPr="000C53A8" w:rsidRDefault="005E14F7" w:rsidP="00147842">
            <w:pPr>
              <w:shd w:val="clear" w:color="auto" w:fill="FFFFFF"/>
              <w:spacing w:before="100" w:beforeAutospacing="1" w:after="100" w:afterAutospacing="1"/>
              <w:jc w:val="center"/>
              <w:rPr>
                <w:rFonts w:ascii="Calibri" w:hAnsi="Calibri" w:cs="Arial"/>
                <w:color w:val="1F497D"/>
                <w:sz w:val="22"/>
              </w:rPr>
            </w:pPr>
            <w:r w:rsidRPr="000C53A8">
              <w:rPr>
                <w:rFonts w:ascii="Calibri" w:hAnsi="Calibri" w:cs="Arial"/>
                <w:color w:val="1F497D"/>
                <w:sz w:val="22"/>
              </w:rPr>
              <w:t>Montérégie</w:t>
            </w:r>
          </w:p>
        </w:tc>
        <w:tc>
          <w:tcPr>
            <w:tcW w:w="2977" w:type="dxa"/>
            <w:tcBorders>
              <w:top w:val="single" w:sz="24" w:space="0" w:color="8064A2"/>
              <w:left w:val="single" w:sz="8" w:space="0" w:color="7030A0"/>
              <w:bottom w:val="single" w:sz="8" w:space="0" w:color="7030A0"/>
              <w:right w:val="single" w:sz="8" w:space="0" w:color="7030A0"/>
            </w:tcBorders>
            <w:vAlign w:val="center"/>
          </w:tcPr>
          <w:p w:rsidR="005E14F7" w:rsidRPr="000C53A8" w:rsidRDefault="005E14F7" w:rsidP="00147842">
            <w:pPr>
              <w:rPr>
                <w:rFonts w:ascii="Calibri" w:hAnsi="Calibri" w:cs="Arial"/>
                <w:color w:val="1F497D"/>
                <w:spacing w:val="4"/>
                <w:sz w:val="22"/>
                <w:lang w:eastAsia="fr-FR"/>
              </w:rPr>
            </w:pPr>
            <w:r w:rsidRPr="000C53A8">
              <w:rPr>
                <w:rFonts w:ascii="Calibri" w:hAnsi="Calibri" w:cs="Arial"/>
                <w:color w:val="1F497D"/>
                <w:spacing w:val="4"/>
                <w:sz w:val="22"/>
                <w:lang w:eastAsia="fr-FR"/>
              </w:rPr>
              <w:t>Offre de services de santé et de services sociaux spécialisés aux personnes atteintes d’alcoolisme ou d’autres toxicomanies.</w:t>
            </w:r>
          </w:p>
        </w:tc>
        <w:tc>
          <w:tcPr>
            <w:tcW w:w="4345" w:type="dxa"/>
            <w:tcBorders>
              <w:top w:val="single" w:sz="24" w:space="0" w:color="8064A2"/>
              <w:left w:val="single" w:sz="8" w:space="0" w:color="7030A0"/>
              <w:bottom w:val="single" w:sz="8" w:space="0" w:color="7030A0"/>
              <w:right w:val="single" w:sz="8" w:space="0" w:color="7030A0"/>
            </w:tcBorders>
            <w:vAlign w:val="center"/>
          </w:tcPr>
          <w:p w:rsidR="005E14F7" w:rsidRPr="000C53A8" w:rsidRDefault="005E14F7" w:rsidP="00147842">
            <w:pPr>
              <w:spacing w:before="120" w:after="120"/>
              <w:rPr>
                <w:rFonts w:ascii="Calibri" w:hAnsi="Calibri" w:cs="Arial"/>
                <w:color w:val="1F497D"/>
                <w:spacing w:val="4"/>
                <w:sz w:val="22"/>
                <w:lang w:val="fr-FR" w:eastAsia="fr-FR"/>
              </w:rPr>
            </w:pPr>
            <w:r w:rsidRPr="000C53A8">
              <w:rPr>
                <w:rFonts w:ascii="Calibri" w:hAnsi="Calibri" w:cs="Arial"/>
                <w:color w:val="1F497D"/>
                <w:spacing w:val="4"/>
                <w:sz w:val="22"/>
                <w:lang w:val="fr-FR" w:eastAsia="fr-FR"/>
              </w:rPr>
              <w:t xml:space="preserve">Offre des services d’adaptation ou de réadaptation et d’intégration sociale aux personnes, jeunes et adultes, pour qui la consommation d’alcool, de drogues, de médicaments ou les habitudes de jeu créent des difficultés dans différentes sphères de leur vie. </w:t>
            </w:r>
          </w:p>
          <w:p w:rsidR="005E14F7" w:rsidRPr="000C53A8" w:rsidRDefault="005E14F7" w:rsidP="00147842">
            <w:pPr>
              <w:spacing w:before="240" w:after="120"/>
              <w:rPr>
                <w:rFonts w:ascii="Calibri" w:hAnsi="Calibri" w:cs="Arial"/>
                <w:color w:val="1F497D"/>
                <w:spacing w:val="4"/>
                <w:sz w:val="22"/>
                <w:lang w:val="fr-FR" w:eastAsia="fr-FR"/>
              </w:rPr>
            </w:pPr>
            <w:r w:rsidRPr="000C53A8">
              <w:rPr>
                <w:rFonts w:ascii="Calibri" w:hAnsi="Calibri" w:cs="Arial"/>
                <w:color w:val="1F497D"/>
                <w:spacing w:val="4"/>
                <w:sz w:val="22"/>
                <w:lang w:val="fr-FR" w:eastAsia="fr-FR"/>
              </w:rPr>
              <w:t>Le Centre de réadaptation en dépendance Le Virage offre également des services d’accompagnement et de soutien à l’entourage de ces personnes (conjoint, conjointe, parent ou enfant).</w:t>
            </w:r>
          </w:p>
        </w:tc>
      </w:tr>
      <w:tr w:rsidR="005E14F7" w:rsidRPr="000C53A8" w:rsidTr="00B46AAD">
        <w:trPr>
          <w:trHeight w:val="2654"/>
          <w:jc w:val="center"/>
        </w:trPr>
        <w:tc>
          <w:tcPr>
            <w:tcW w:w="2660" w:type="dxa"/>
            <w:tcBorders>
              <w:top w:val="single" w:sz="8" w:space="0" w:color="7030A0"/>
              <w:left w:val="single" w:sz="8" w:space="0" w:color="7030A0"/>
              <w:bottom w:val="single" w:sz="8" w:space="0" w:color="7030A0"/>
              <w:right w:val="single" w:sz="8" w:space="0" w:color="7030A0"/>
            </w:tcBorders>
            <w:vAlign w:val="center"/>
          </w:tcPr>
          <w:p w:rsidR="005E14F7" w:rsidRPr="000C53A8" w:rsidRDefault="005E14F7" w:rsidP="00147842">
            <w:pPr>
              <w:jc w:val="center"/>
              <w:rPr>
                <w:rFonts w:ascii="Calibri" w:hAnsi="Calibri" w:cs="Arial"/>
                <w:b/>
                <w:bCs/>
                <w:color w:val="1F497D"/>
                <w:sz w:val="22"/>
              </w:rPr>
            </w:pPr>
            <w:r w:rsidRPr="000C53A8">
              <w:rPr>
                <w:rFonts w:ascii="Calibri" w:hAnsi="Calibri" w:cs="Arial"/>
                <w:b/>
                <w:bCs/>
                <w:color w:val="1F497D"/>
                <w:sz w:val="22"/>
                <w:lang w:val="fr-FR"/>
              </w:rPr>
              <w:t>Pavillon Foster</w:t>
            </w:r>
          </w:p>
        </w:tc>
        <w:tc>
          <w:tcPr>
            <w:tcW w:w="3118" w:type="dxa"/>
            <w:tcBorders>
              <w:top w:val="single" w:sz="8" w:space="0" w:color="7030A0"/>
              <w:left w:val="single" w:sz="8" w:space="0" w:color="7030A0"/>
              <w:bottom w:val="single" w:sz="8" w:space="0" w:color="7030A0"/>
              <w:right w:val="single" w:sz="8" w:space="0" w:color="7030A0"/>
            </w:tcBorders>
            <w:vAlign w:val="center"/>
          </w:tcPr>
          <w:p w:rsidR="005E14F7" w:rsidRPr="000C53A8" w:rsidRDefault="005E14F7" w:rsidP="00147842">
            <w:pPr>
              <w:shd w:val="clear" w:color="auto" w:fill="FFFFFF"/>
              <w:spacing w:before="100" w:beforeAutospacing="1" w:after="100" w:afterAutospacing="1"/>
              <w:ind w:left="325"/>
              <w:rPr>
                <w:rFonts w:ascii="Calibri" w:hAnsi="Calibri" w:cs="Arial"/>
                <w:color w:val="1F497D"/>
                <w:sz w:val="22"/>
              </w:rPr>
            </w:pPr>
            <w:r w:rsidRPr="000C53A8">
              <w:rPr>
                <w:rFonts w:ascii="Calibri" w:hAnsi="Calibri" w:cs="Arial"/>
                <w:color w:val="1F497D"/>
                <w:sz w:val="22"/>
              </w:rPr>
              <w:t>Montérégie et Montréal</w:t>
            </w:r>
          </w:p>
        </w:tc>
        <w:tc>
          <w:tcPr>
            <w:tcW w:w="2977" w:type="dxa"/>
            <w:tcBorders>
              <w:top w:val="single" w:sz="8" w:space="0" w:color="7030A0"/>
              <w:left w:val="single" w:sz="8" w:space="0" w:color="7030A0"/>
              <w:bottom w:val="single" w:sz="8" w:space="0" w:color="7030A0"/>
              <w:right w:val="single" w:sz="8" w:space="0" w:color="7030A0"/>
            </w:tcBorders>
          </w:tcPr>
          <w:p w:rsidR="005E14F7" w:rsidRPr="000C53A8" w:rsidRDefault="005E14F7" w:rsidP="00147842">
            <w:pPr>
              <w:shd w:val="clear" w:color="auto" w:fill="FFFFFF"/>
              <w:spacing w:before="120"/>
              <w:rPr>
                <w:rFonts w:ascii="Calibri" w:hAnsi="Calibri" w:cs="Arial"/>
                <w:color w:val="1F497D"/>
                <w:spacing w:val="4"/>
                <w:sz w:val="22"/>
                <w:lang w:eastAsia="fr-FR"/>
              </w:rPr>
            </w:pPr>
            <w:r w:rsidRPr="000C53A8">
              <w:rPr>
                <w:rFonts w:ascii="Calibri" w:hAnsi="Calibri" w:cs="Arial"/>
                <w:color w:val="1F497D"/>
                <w:spacing w:val="4"/>
                <w:sz w:val="22"/>
                <w:lang w:val="en-CA" w:eastAsia="fr-FR"/>
              </w:rPr>
              <w:t xml:space="preserve">Rehabilitation centre that has been providing addiction rehabilitation services. </w:t>
            </w:r>
            <w:r w:rsidRPr="000C53A8">
              <w:rPr>
                <w:rFonts w:ascii="Calibri" w:hAnsi="Calibri" w:cs="Arial"/>
                <w:color w:val="1F497D"/>
                <w:spacing w:val="4"/>
                <w:sz w:val="22"/>
                <w:lang w:val="en-CA" w:eastAsia="fr-FR"/>
              </w:rPr>
              <w:br/>
              <w:t>Services are free of charge and delivered in English at all of our locations on the Island of Montreal and in the Montérégie.</w:t>
            </w:r>
          </w:p>
        </w:tc>
        <w:tc>
          <w:tcPr>
            <w:tcW w:w="4345" w:type="dxa"/>
            <w:tcBorders>
              <w:top w:val="single" w:sz="8" w:space="0" w:color="7030A0"/>
              <w:left w:val="single" w:sz="8" w:space="0" w:color="7030A0"/>
              <w:bottom w:val="single" w:sz="8" w:space="0" w:color="7030A0"/>
              <w:right w:val="single" w:sz="8" w:space="0" w:color="7030A0"/>
            </w:tcBorders>
            <w:vAlign w:val="center"/>
          </w:tcPr>
          <w:p w:rsidR="005E14F7" w:rsidRPr="000C53A8" w:rsidRDefault="005E14F7" w:rsidP="00147842">
            <w:pPr>
              <w:rPr>
                <w:rFonts w:ascii="Calibri" w:hAnsi="Calibri" w:cs="Arial"/>
                <w:color w:val="1F497D"/>
                <w:spacing w:val="4"/>
                <w:sz w:val="22"/>
                <w:lang w:val="fr-FR" w:eastAsia="fr-FR"/>
              </w:rPr>
            </w:pPr>
            <w:r w:rsidRPr="000C53A8">
              <w:rPr>
                <w:rFonts w:ascii="Calibri" w:hAnsi="Calibri" w:cs="Arial"/>
                <w:color w:val="1F497D"/>
                <w:spacing w:val="4"/>
                <w:sz w:val="22"/>
                <w:lang w:val="en-CA" w:eastAsia="fr-FR"/>
              </w:rPr>
              <w:t>Wide range of outpatient and inpatient programs tailored to fit the individual needs of the clients.</w:t>
            </w:r>
          </w:p>
        </w:tc>
      </w:tr>
      <w:tr w:rsidR="005E14F7" w:rsidRPr="000C53A8" w:rsidTr="00B46AAD">
        <w:trPr>
          <w:trHeight w:val="1322"/>
          <w:jc w:val="center"/>
        </w:trPr>
        <w:tc>
          <w:tcPr>
            <w:tcW w:w="2660" w:type="dxa"/>
            <w:tcBorders>
              <w:top w:val="single" w:sz="24" w:space="0" w:color="8064A2"/>
              <w:left w:val="single" w:sz="8" w:space="0" w:color="7030A0"/>
              <w:bottom w:val="single" w:sz="8" w:space="0" w:color="7030A0"/>
              <w:right w:val="single" w:sz="8" w:space="0" w:color="7030A0"/>
            </w:tcBorders>
            <w:vAlign w:val="center"/>
          </w:tcPr>
          <w:p w:rsidR="005E14F7" w:rsidRPr="000C53A8" w:rsidRDefault="005E14F7" w:rsidP="00147842">
            <w:pPr>
              <w:rPr>
                <w:rFonts w:ascii="Calibri" w:hAnsi="Calibri" w:cs="Arial"/>
                <w:b/>
                <w:bCs/>
                <w:color w:val="1F497D"/>
                <w:sz w:val="22"/>
                <w:lang w:val="fr-FR"/>
              </w:rPr>
            </w:pPr>
            <w:r w:rsidRPr="000C53A8">
              <w:rPr>
                <w:rFonts w:ascii="Calibri" w:hAnsi="Calibri" w:cs="Arial"/>
                <w:b/>
                <w:bCs/>
                <w:color w:val="1F497D"/>
                <w:sz w:val="22"/>
                <w:lang w:val="fr-FR"/>
              </w:rPr>
              <w:t>Centre jeunesse de la Montérégie</w:t>
            </w:r>
            <w:r w:rsidRPr="000C53A8">
              <w:rPr>
                <w:rStyle w:val="FootnoteReference"/>
                <w:rFonts w:ascii="Calibri" w:hAnsi="Calibri" w:cs="Arial"/>
                <w:b/>
                <w:bCs/>
                <w:color w:val="1F497D"/>
                <w:sz w:val="22"/>
                <w:lang w:val="fr-FR"/>
              </w:rPr>
              <w:footnoteReference w:id="15"/>
            </w:r>
            <w:r w:rsidRPr="000C53A8">
              <w:rPr>
                <w:rFonts w:ascii="Calibri" w:hAnsi="Calibri" w:cs="Arial"/>
                <w:b/>
                <w:bCs/>
                <w:color w:val="1F497D"/>
                <w:sz w:val="22"/>
                <w:lang w:val="fr-FR"/>
              </w:rPr>
              <w:br/>
            </w:r>
            <w:r w:rsidRPr="000C53A8">
              <w:rPr>
                <w:rFonts w:ascii="Calibri" w:hAnsi="Calibri" w:cs="Arial"/>
                <w:b/>
                <w:bCs/>
                <w:color w:val="1F497D"/>
                <w:sz w:val="22"/>
                <w:lang w:val="fr-FR"/>
              </w:rPr>
              <w:br/>
            </w:r>
          </w:p>
          <w:p w:rsidR="005E14F7" w:rsidRPr="000C53A8" w:rsidRDefault="005E14F7" w:rsidP="00147842">
            <w:pPr>
              <w:numPr>
                <w:ilvl w:val="0"/>
                <w:numId w:val="45"/>
              </w:numPr>
              <w:rPr>
                <w:rFonts w:ascii="Calibri" w:hAnsi="Calibri" w:cs="Arial"/>
                <w:b/>
                <w:bCs/>
                <w:color w:val="1F497D"/>
                <w:spacing w:val="4"/>
                <w:sz w:val="22"/>
                <w:lang w:val="en-CA" w:eastAsia="fr-FR"/>
              </w:rPr>
            </w:pPr>
            <w:r w:rsidRPr="000C53A8">
              <w:rPr>
                <w:rFonts w:ascii="Calibri" w:hAnsi="Calibri" w:cs="Arial"/>
                <w:b/>
                <w:bCs/>
                <w:color w:val="1F497D"/>
                <w:sz w:val="22"/>
                <w:lang w:val="fr-FR"/>
              </w:rPr>
              <w:t>Direction de la protection de la jeunesse</w:t>
            </w:r>
          </w:p>
        </w:tc>
        <w:tc>
          <w:tcPr>
            <w:tcW w:w="3118" w:type="dxa"/>
            <w:tcBorders>
              <w:top w:val="single" w:sz="24" w:space="0" w:color="8064A2"/>
              <w:left w:val="single" w:sz="8" w:space="0" w:color="7030A0"/>
              <w:bottom w:val="single" w:sz="8" w:space="0" w:color="7030A0"/>
              <w:right w:val="single" w:sz="8" w:space="0" w:color="7030A0"/>
            </w:tcBorders>
            <w:vAlign w:val="center"/>
          </w:tcPr>
          <w:p w:rsidR="005E14F7" w:rsidRPr="000C53A8" w:rsidRDefault="005E14F7" w:rsidP="00147842">
            <w:pPr>
              <w:rPr>
                <w:rFonts w:ascii="Calibri" w:hAnsi="Calibri" w:cs="Arial"/>
                <w:b/>
                <w:color w:val="1F497D"/>
                <w:sz w:val="22"/>
                <w:lang w:val="fr-FR"/>
              </w:rPr>
            </w:pPr>
            <w:r w:rsidRPr="000C53A8">
              <w:rPr>
                <w:rFonts w:ascii="Calibri" w:hAnsi="Calibri" w:cs="Arial"/>
                <w:b/>
                <w:color w:val="1F497D"/>
                <w:sz w:val="22"/>
                <w:lang w:val="fr-FR"/>
              </w:rPr>
              <w:t>Montérégie</w:t>
            </w:r>
          </w:p>
          <w:p w:rsidR="005E14F7" w:rsidRPr="000C53A8" w:rsidRDefault="005E14F7" w:rsidP="00147842">
            <w:pPr>
              <w:shd w:val="clear" w:color="auto" w:fill="FFFFFF"/>
              <w:spacing w:before="100" w:beforeAutospacing="1" w:after="215"/>
              <w:rPr>
                <w:rFonts w:ascii="Calibri" w:hAnsi="Calibri" w:cs="Arial"/>
                <w:color w:val="1F497D"/>
                <w:sz w:val="22"/>
                <w:lang w:val="fr-FR"/>
              </w:rPr>
            </w:pPr>
            <w:r w:rsidRPr="000C53A8">
              <w:rPr>
                <w:rFonts w:ascii="Calibri" w:hAnsi="Calibri" w:cs="Arial"/>
                <w:color w:val="1F497D"/>
                <w:sz w:val="22"/>
                <w:lang w:val="fr-FR"/>
              </w:rPr>
              <w:t>Signalements :</w:t>
            </w:r>
          </w:p>
          <w:p w:rsidR="005E14F7" w:rsidRPr="000C53A8" w:rsidRDefault="005E14F7" w:rsidP="00147842">
            <w:pPr>
              <w:shd w:val="clear" w:color="auto" w:fill="FFFFFF"/>
              <w:spacing w:before="100" w:beforeAutospacing="1"/>
              <w:rPr>
                <w:rFonts w:ascii="Calibri" w:hAnsi="Calibri" w:cs="Arial"/>
                <w:color w:val="1F497D"/>
                <w:sz w:val="22"/>
                <w:lang w:val="fr-FR"/>
              </w:rPr>
            </w:pPr>
            <w:r w:rsidRPr="000C53A8">
              <w:rPr>
                <w:rFonts w:ascii="Calibri" w:hAnsi="Calibri" w:cs="Arial"/>
                <w:color w:val="1F497D"/>
                <w:sz w:val="22"/>
                <w:lang w:val="fr-FR"/>
              </w:rPr>
              <w:t xml:space="preserve">514 721-1811 ou </w:t>
            </w:r>
            <w:r w:rsidRPr="000C53A8">
              <w:rPr>
                <w:rFonts w:ascii="Calibri" w:hAnsi="Calibri" w:cs="Arial"/>
                <w:color w:val="1F497D"/>
                <w:sz w:val="22"/>
                <w:lang w:val="fr-FR"/>
              </w:rPr>
              <w:br/>
              <w:t>1 800 361-5310</w:t>
            </w:r>
            <w:r w:rsidRPr="000C53A8">
              <w:rPr>
                <w:rFonts w:ascii="Calibri" w:hAnsi="Calibri" w:cs="Arial"/>
                <w:color w:val="1F497D"/>
                <w:sz w:val="22"/>
                <w:lang w:val="fr-FR"/>
              </w:rPr>
              <w:br/>
            </w:r>
          </w:p>
          <w:p w:rsidR="005E14F7" w:rsidRPr="000C53A8" w:rsidRDefault="005E14F7" w:rsidP="00147842">
            <w:pPr>
              <w:shd w:val="clear" w:color="auto" w:fill="FFFFFF"/>
              <w:rPr>
                <w:rFonts w:ascii="Calibri" w:hAnsi="Calibri" w:cs="Arial"/>
                <w:color w:val="1F497D"/>
                <w:sz w:val="22"/>
                <w:lang w:val="fr-FR"/>
              </w:rPr>
            </w:pPr>
            <w:r w:rsidRPr="000C53A8">
              <w:rPr>
                <w:rFonts w:ascii="Calibri" w:hAnsi="Calibri" w:cs="Arial"/>
                <w:color w:val="1F497D"/>
                <w:sz w:val="22"/>
                <w:lang w:val="fr-FR"/>
              </w:rPr>
              <w:t>À toute heure du jour ou de la nuit</w:t>
            </w:r>
          </w:p>
          <w:p w:rsidR="005E14F7" w:rsidRPr="000C53A8" w:rsidRDefault="005E14F7" w:rsidP="00147842">
            <w:pPr>
              <w:rPr>
                <w:rFonts w:ascii="Calibri" w:hAnsi="Calibri" w:cs="Arial"/>
                <w:b/>
                <w:bCs/>
                <w:color w:val="1F497D"/>
                <w:spacing w:val="4"/>
                <w:sz w:val="22"/>
                <w:lang w:val="en-CA" w:eastAsia="fr-FR"/>
              </w:rPr>
            </w:pPr>
          </w:p>
        </w:tc>
        <w:tc>
          <w:tcPr>
            <w:tcW w:w="2977" w:type="dxa"/>
            <w:tcBorders>
              <w:top w:val="single" w:sz="24" w:space="0" w:color="8064A2"/>
              <w:left w:val="single" w:sz="8" w:space="0" w:color="7030A0"/>
              <w:bottom w:val="single" w:sz="8" w:space="0" w:color="7030A0"/>
              <w:right w:val="single" w:sz="8" w:space="0" w:color="7030A0"/>
            </w:tcBorders>
          </w:tcPr>
          <w:p w:rsidR="005E14F7" w:rsidRPr="000C53A8" w:rsidRDefault="005E14F7" w:rsidP="00147842">
            <w:pPr>
              <w:shd w:val="clear" w:color="auto" w:fill="FFFFFF"/>
              <w:spacing w:before="100" w:beforeAutospacing="1" w:after="100" w:afterAutospacing="1"/>
              <w:rPr>
                <w:rFonts w:ascii="Calibri" w:hAnsi="Calibri" w:cs="Arial"/>
                <w:color w:val="1F497D"/>
                <w:sz w:val="22"/>
                <w:lang w:val="fr-FR"/>
              </w:rPr>
            </w:pPr>
            <w:r w:rsidRPr="000C53A8">
              <w:rPr>
                <w:rFonts w:ascii="Calibri" w:hAnsi="Calibri" w:cs="Arial"/>
                <w:color w:val="1F497D"/>
                <w:sz w:val="22"/>
                <w:lang w:val="fr-FR"/>
              </w:rPr>
              <w:t xml:space="preserve">Offre des services psychosociaux, de réadaptation et d’intégration sociale à des jeunes qui, en raison de leurs difficultés d’ordre comportemental, psychosocial ou familial, requièrent de tels services. </w:t>
            </w:r>
            <w:r w:rsidRPr="000C53A8">
              <w:rPr>
                <w:rFonts w:ascii="Calibri" w:hAnsi="Calibri" w:cs="Arial"/>
                <w:color w:val="1F497D"/>
                <w:sz w:val="22"/>
                <w:lang w:val="fr-FR"/>
              </w:rPr>
              <w:br/>
              <w:t>Des services d’accompagnement et de soutien à l’entourage de ces personnes sont également possibles.</w:t>
            </w:r>
          </w:p>
          <w:p w:rsidR="005E14F7" w:rsidRPr="000C53A8" w:rsidRDefault="005E14F7" w:rsidP="00147842">
            <w:pPr>
              <w:rPr>
                <w:rFonts w:ascii="Calibri" w:hAnsi="Calibri" w:cs="Arial"/>
                <w:b/>
                <w:bCs/>
                <w:color w:val="1F497D"/>
                <w:spacing w:val="4"/>
                <w:sz w:val="22"/>
                <w:lang w:val="en-CA" w:eastAsia="fr-FR"/>
              </w:rPr>
            </w:pPr>
            <w:r w:rsidRPr="000C53A8">
              <w:rPr>
                <w:rFonts w:ascii="Calibri" w:hAnsi="Calibri" w:cs="Arial"/>
                <w:color w:val="1F497D"/>
                <w:sz w:val="22"/>
                <w:lang w:val="fr-FR"/>
              </w:rPr>
              <w:t>A également un mandat de protection de l’enfance et de la jeunesse.</w:t>
            </w:r>
          </w:p>
        </w:tc>
        <w:tc>
          <w:tcPr>
            <w:tcW w:w="4345" w:type="dxa"/>
            <w:tcBorders>
              <w:top w:val="single" w:sz="24" w:space="0" w:color="8064A2"/>
              <w:left w:val="single" w:sz="8" w:space="0" w:color="7030A0"/>
              <w:bottom w:val="single" w:sz="8" w:space="0" w:color="7030A0"/>
              <w:right w:val="single" w:sz="8" w:space="0" w:color="7030A0"/>
            </w:tcBorders>
            <w:vAlign w:val="center"/>
          </w:tcPr>
          <w:p w:rsidR="005E14F7" w:rsidRPr="000C53A8" w:rsidRDefault="005E14F7" w:rsidP="00147842">
            <w:pPr>
              <w:numPr>
                <w:ilvl w:val="0"/>
                <w:numId w:val="42"/>
              </w:numPr>
              <w:shd w:val="clear" w:color="auto" w:fill="FFFFFF"/>
              <w:spacing w:before="120"/>
              <w:rPr>
                <w:rFonts w:ascii="Calibri" w:hAnsi="Calibri" w:cs="Arial"/>
                <w:color w:val="1F497D"/>
                <w:spacing w:val="4"/>
                <w:sz w:val="22"/>
                <w:lang w:val="fr-FR" w:eastAsia="fr-FR"/>
              </w:rPr>
            </w:pPr>
            <w:r w:rsidRPr="000C53A8">
              <w:rPr>
                <w:rFonts w:ascii="Calibri" w:hAnsi="Calibri" w:cs="Arial"/>
                <w:color w:val="1F497D"/>
                <w:spacing w:val="4"/>
                <w:sz w:val="22"/>
                <w:lang w:val="fr-FR" w:eastAsia="fr-FR"/>
              </w:rPr>
              <w:t xml:space="preserve">Protéger un enfant lorsque sa sécurité ou son développement est mis en cause. </w:t>
            </w:r>
          </w:p>
          <w:p w:rsidR="005E14F7" w:rsidRPr="000C53A8" w:rsidRDefault="005E14F7" w:rsidP="00147842">
            <w:pPr>
              <w:numPr>
                <w:ilvl w:val="0"/>
                <w:numId w:val="42"/>
              </w:numPr>
              <w:shd w:val="clear" w:color="auto" w:fill="FFFFFF"/>
              <w:rPr>
                <w:rFonts w:ascii="Calibri" w:hAnsi="Calibri" w:cs="Arial"/>
                <w:color w:val="1F497D"/>
                <w:spacing w:val="4"/>
                <w:sz w:val="22"/>
                <w:lang w:val="fr-FR" w:eastAsia="fr-FR"/>
              </w:rPr>
            </w:pPr>
            <w:r w:rsidRPr="000C53A8">
              <w:rPr>
                <w:rFonts w:ascii="Calibri" w:hAnsi="Calibri" w:cs="Arial"/>
                <w:color w:val="1F497D"/>
                <w:spacing w:val="4"/>
                <w:sz w:val="22"/>
                <w:lang w:val="fr-FR" w:eastAsia="fr-FR"/>
              </w:rPr>
              <w:t xml:space="preserve">Aider le jeune et ses parents à surmonter les difficultés qu’ils rencontrent. </w:t>
            </w:r>
          </w:p>
          <w:p w:rsidR="005E14F7" w:rsidRPr="000C53A8" w:rsidRDefault="005E14F7" w:rsidP="00147842">
            <w:pPr>
              <w:numPr>
                <w:ilvl w:val="0"/>
                <w:numId w:val="42"/>
              </w:numPr>
              <w:shd w:val="clear" w:color="auto" w:fill="FFFFFF"/>
              <w:rPr>
                <w:rFonts w:ascii="Calibri" w:hAnsi="Calibri" w:cs="Arial"/>
                <w:color w:val="1F497D"/>
                <w:spacing w:val="4"/>
                <w:sz w:val="22"/>
                <w:lang w:val="fr-FR" w:eastAsia="fr-FR"/>
              </w:rPr>
            </w:pPr>
            <w:r w:rsidRPr="000C53A8">
              <w:rPr>
                <w:rFonts w:ascii="Calibri" w:hAnsi="Calibri" w:cs="Arial"/>
                <w:color w:val="1F497D"/>
                <w:spacing w:val="4"/>
                <w:sz w:val="22"/>
                <w:lang w:val="fr-FR" w:eastAsia="fr-FR"/>
              </w:rPr>
              <w:t>Offrir des services d’hébergement spécialisés aux jeunes qui en ont besoin.</w:t>
            </w:r>
          </w:p>
          <w:p w:rsidR="005E14F7" w:rsidRPr="000C53A8" w:rsidRDefault="005E14F7" w:rsidP="00147842">
            <w:pPr>
              <w:numPr>
                <w:ilvl w:val="0"/>
                <w:numId w:val="42"/>
              </w:numPr>
              <w:rPr>
                <w:rFonts w:ascii="Calibri" w:hAnsi="Calibri" w:cs="Arial"/>
                <w:color w:val="1F497D"/>
                <w:spacing w:val="4"/>
                <w:sz w:val="22"/>
                <w:lang w:val="fr-FR" w:eastAsia="fr-FR"/>
              </w:rPr>
            </w:pPr>
            <w:r w:rsidRPr="000C53A8">
              <w:rPr>
                <w:rFonts w:ascii="Calibri" w:hAnsi="Calibri" w:cs="Arial"/>
                <w:color w:val="1F497D"/>
                <w:spacing w:val="4"/>
                <w:sz w:val="22"/>
                <w:lang w:val="fr-FR" w:eastAsia="fr-FR"/>
              </w:rPr>
              <w:t>Protéger la société relativement aux adolescents qui commettent des délits.</w:t>
            </w:r>
          </w:p>
          <w:p w:rsidR="005E14F7" w:rsidRPr="000C53A8" w:rsidRDefault="005E14F7" w:rsidP="00147842">
            <w:pPr>
              <w:numPr>
                <w:ilvl w:val="0"/>
                <w:numId w:val="42"/>
              </w:numPr>
              <w:rPr>
                <w:rFonts w:ascii="Calibri" w:hAnsi="Calibri" w:cs="Arial"/>
                <w:color w:val="1F497D"/>
                <w:spacing w:val="4"/>
                <w:sz w:val="22"/>
                <w:lang w:val="en-CA" w:eastAsia="fr-FR"/>
              </w:rPr>
            </w:pPr>
            <w:r w:rsidRPr="000C53A8">
              <w:rPr>
                <w:rFonts w:ascii="Calibri" w:hAnsi="Calibri" w:cs="Arial"/>
                <w:color w:val="1F497D"/>
                <w:spacing w:val="4"/>
                <w:sz w:val="22"/>
                <w:lang w:val="fr-FR" w:eastAsia="fr-FR"/>
              </w:rPr>
              <w:t>Recherches d’antécédents et retrouvailles.</w:t>
            </w:r>
          </w:p>
        </w:tc>
      </w:tr>
    </w:tbl>
    <w:p w:rsidR="005E14F7" w:rsidRPr="000C53A8" w:rsidRDefault="005E14F7" w:rsidP="00147842">
      <w:pPr>
        <w:rPr>
          <w:rFonts w:ascii="Calibri" w:hAnsi="Calibri"/>
          <w:b/>
          <w:color w:val="1F497D"/>
          <w:sz w:val="22"/>
        </w:rPr>
      </w:pPr>
    </w:p>
    <w:p w:rsidR="005E14F7" w:rsidRPr="000C53A8" w:rsidRDefault="005E14F7" w:rsidP="00147842">
      <w:pPr>
        <w:rPr>
          <w:rFonts w:ascii="Calibri" w:hAnsi="Calibri"/>
          <w:b/>
          <w:color w:val="1F497D"/>
          <w:sz w:val="22"/>
        </w:rPr>
      </w:pPr>
      <w:r>
        <w:rPr>
          <w:rFonts w:ascii="Calibri" w:hAnsi="Calibri"/>
          <w:b/>
          <w:color w:val="1F497D"/>
          <w:sz w:val="22"/>
        </w:rPr>
        <w:br w:type="page"/>
      </w:r>
    </w:p>
    <w:tbl>
      <w:tblPr>
        <w:tblW w:w="0" w:type="auto"/>
        <w:jc w:val="center"/>
        <w:tblBorders>
          <w:top w:val="single" w:sz="8" w:space="0" w:color="8064A2"/>
          <w:left w:val="single" w:sz="8" w:space="0" w:color="8064A2"/>
          <w:bottom w:val="single" w:sz="8" w:space="0" w:color="8064A2"/>
          <w:right w:val="single" w:sz="8" w:space="0" w:color="8064A2"/>
        </w:tblBorders>
        <w:tblLook w:val="00A0"/>
      </w:tblPr>
      <w:tblGrid>
        <w:gridCol w:w="2660"/>
        <w:gridCol w:w="3118"/>
        <w:gridCol w:w="2977"/>
        <w:gridCol w:w="4345"/>
      </w:tblGrid>
      <w:tr w:rsidR="005E14F7" w:rsidRPr="000C53A8" w:rsidTr="00B46AAD">
        <w:trPr>
          <w:tblHeader/>
          <w:jc w:val="center"/>
        </w:trPr>
        <w:tc>
          <w:tcPr>
            <w:tcW w:w="2660" w:type="dxa"/>
            <w:tcBorders>
              <w:top w:val="single" w:sz="24" w:space="0" w:color="8064A2"/>
              <w:bottom w:val="nil"/>
            </w:tcBorders>
            <w:shd w:val="clear" w:color="auto" w:fill="7030A0"/>
            <w:vAlign w:val="center"/>
          </w:tcPr>
          <w:p w:rsidR="005E14F7" w:rsidRPr="000C53A8" w:rsidRDefault="005E14F7" w:rsidP="00147842">
            <w:pPr>
              <w:jc w:val="center"/>
              <w:rPr>
                <w:rFonts w:ascii="Calibri" w:hAnsi="Calibri"/>
                <w:b/>
                <w:bCs/>
                <w:color w:val="FFFFFF"/>
                <w:sz w:val="22"/>
              </w:rPr>
            </w:pPr>
            <w:r w:rsidRPr="000C53A8">
              <w:rPr>
                <w:rFonts w:ascii="Calibri" w:hAnsi="Calibri"/>
                <w:b/>
                <w:bCs/>
                <w:color w:val="FFFFFF"/>
                <w:sz w:val="22"/>
              </w:rPr>
              <w:t>Partenaires</w:t>
            </w:r>
          </w:p>
        </w:tc>
        <w:tc>
          <w:tcPr>
            <w:tcW w:w="3118" w:type="dxa"/>
            <w:tcBorders>
              <w:top w:val="single" w:sz="24" w:space="0" w:color="8064A2"/>
              <w:bottom w:val="nil"/>
            </w:tcBorders>
            <w:shd w:val="clear" w:color="auto" w:fill="7030A0"/>
            <w:vAlign w:val="center"/>
          </w:tcPr>
          <w:p w:rsidR="005E14F7" w:rsidRPr="000C53A8" w:rsidRDefault="005E14F7" w:rsidP="00147842">
            <w:pPr>
              <w:jc w:val="center"/>
              <w:rPr>
                <w:rFonts w:ascii="Calibri" w:hAnsi="Calibri"/>
                <w:b/>
                <w:bCs/>
                <w:color w:val="FFFFFF"/>
                <w:sz w:val="22"/>
              </w:rPr>
            </w:pPr>
            <w:r w:rsidRPr="000C53A8">
              <w:rPr>
                <w:rFonts w:ascii="Calibri" w:hAnsi="Calibri"/>
                <w:b/>
                <w:bCs/>
                <w:color w:val="FFFFFF"/>
                <w:sz w:val="22"/>
              </w:rPr>
              <w:t>Territoire</w:t>
            </w:r>
          </w:p>
        </w:tc>
        <w:tc>
          <w:tcPr>
            <w:tcW w:w="2977" w:type="dxa"/>
            <w:tcBorders>
              <w:top w:val="single" w:sz="24" w:space="0" w:color="8064A2"/>
              <w:bottom w:val="nil"/>
            </w:tcBorders>
            <w:shd w:val="clear" w:color="auto" w:fill="7030A0"/>
            <w:vAlign w:val="center"/>
          </w:tcPr>
          <w:p w:rsidR="005E14F7" w:rsidRPr="000C53A8" w:rsidRDefault="005E14F7" w:rsidP="00147842">
            <w:pPr>
              <w:jc w:val="center"/>
              <w:rPr>
                <w:rFonts w:ascii="Calibri" w:hAnsi="Calibri"/>
                <w:b/>
                <w:bCs/>
                <w:color w:val="FFFFFF"/>
                <w:sz w:val="22"/>
              </w:rPr>
            </w:pPr>
            <w:r w:rsidRPr="000C53A8">
              <w:rPr>
                <w:rFonts w:ascii="Calibri" w:hAnsi="Calibri"/>
                <w:b/>
                <w:bCs/>
                <w:color w:val="FFFFFF"/>
                <w:sz w:val="22"/>
              </w:rPr>
              <w:t>Mandat</w:t>
            </w:r>
          </w:p>
        </w:tc>
        <w:tc>
          <w:tcPr>
            <w:tcW w:w="4345" w:type="dxa"/>
            <w:tcBorders>
              <w:top w:val="single" w:sz="24" w:space="0" w:color="8064A2"/>
              <w:bottom w:val="nil"/>
            </w:tcBorders>
            <w:shd w:val="clear" w:color="auto" w:fill="7030A0"/>
            <w:vAlign w:val="center"/>
          </w:tcPr>
          <w:p w:rsidR="005E14F7" w:rsidRPr="000C53A8" w:rsidRDefault="005E14F7" w:rsidP="00147842">
            <w:pPr>
              <w:jc w:val="center"/>
              <w:rPr>
                <w:rFonts w:ascii="Calibri" w:hAnsi="Calibri"/>
                <w:b/>
                <w:bCs/>
                <w:color w:val="FFFFFF"/>
                <w:sz w:val="22"/>
              </w:rPr>
            </w:pPr>
            <w:r w:rsidRPr="000C53A8">
              <w:rPr>
                <w:rFonts w:ascii="Calibri" w:hAnsi="Calibri"/>
                <w:b/>
                <w:bCs/>
                <w:color w:val="FFFFFF"/>
                <w:sz w:val="22"/>
              </w:rPr>
              <w:t>Exemples de soutien possible en lien avec la TÉVA</w:t>
            </w:r>
          </w:p>
        </w:tc>
      </w:tr>
      <w:tr w:rsidR="005E14F7" w:rsidRPr="000C53A8" w:rsidTr="00B46AAD">
        <w:trPr>
          <w:trHeight w:val="2654"/>
          <w:jc w:val="center"/>
        </w:trPr>
        <w:tc>
          <w:tcPr>
            <w:tcW w:w="2660" w:type="dxa"/>
            <w:tcBorders>
              <w:top w:val="single" w:sz="36" w:space="0" w:color="8064A2"/>
              <w:bottom w:val="single" w:sz="8" w:space="0" w:color="8064A2"/>
              <w:right w:val="single" w:sz="8" w:space="0" w:color="8064A2"/>
            </w:tcBorders>
            <w:vAlign w:val="center"/>
          </w:tcPr>
          <w:p w:rsidR="005E14F7" w:rsidRPr="000C53A8" w:rsidRDefault="005E14F7" w:rsidP="00147842">
            <w:pPr>
              <w:rPr>
                <w:rFonts w:ascii="Calibri" w:hAnsi="Calibri" w:cs="Arial"/>
                <w:b/>
                <w:bCs/>
                <w:color w:val="1F497D"/>
                <w:sz w:val="22"/>
              </w:rPr>
            </w:pPr>
            <w:r w:rsidRPr="000C53A8">
              <w:rPr>
                <w:rFonts w:ascii="Calibri" w:hAnsi="Calibri"/>
                <w:b/>
                <w:bCs/>
                <w:color w:val="1F497D"/>
                <w:sz w:val="22"/>
              </w:rPr>
              <w:t>SPHERE-Québec</w:t>
            </w:r>
            <w:r w:rsidRPr="000C53A8">
              <w:rPr>
                <w:rFonts w:ascii="Calibri" w:hAnsi="Calibri" w:cs="Arial"/>
                <w:b/>
                <w:bCs/>
                <w:color w:val="1F497D"/>
                <w:sz w:val="22"/>
              </w:rPr>
              <w:br/>
            </w:r>
            <w:r w:rsidRPr="000C53A8">
              <w:rPr>
                <w:rFonts w:ascii="Calibri" w:hAnsi="Calibri" w:cs="Arial"/>
                <w:b/>
                <w:bCs/>
                <w:color w:val="1F497D"/>
                <w:sz w:val="22"/>
              </w:rPr>
              <w:br/>
              <w:t>(Soutien à la personne handicapée en route vers l’emploi au Québec)</w:t>
            </w:r>
          </w:p>
          <w:p w:rsidR="005E14F7" w:rsidRPr="000C53A8" w:rsidRDefault="005E14F7" w:rsidP="00147842">
            <w:pPr>
              <w:rPr>
                <w:rFonts w:ascii="Calibri" w:hAnsi="Calibri" w:cs="Arial"/>
                <w:b/>
                <w:bCs/>
                <w:color w:val="1F497D"/>
                <w:sz w:val="22"/>
              </w:rPr>
            </w:pPr>
          </w:p>
          <w:p w:rsidR="005E14F7" w:rsidRPr="000C53A8" w:rsidRDefault="005E14F7" w:rsidP="00147842">
            <w:pPr>
              <w:rPr>
                <w:rFonts w:ascii="Calibri" w:hAnsi="Calibri" w:cs="Arial"/>
                <w:b/>
                <w:bCs/>
                <w:color w:val="1F497D"/>
                <w:sz w:val="22"/>
              </w:rPr>
            </w:pPr>
            <w:r w:rsidRPr="000C53A8">
              <w:rPr>
                <w:rFonts w:ascii="Calibri" w:hAnsi="Calibri" w:cs="Arial"/>
                <w:b/>
                <w:bCs/>
                <w:color w:val="1F497D"/>
                <w:sz w:val="22"/>
              </w:rPr>
              <w:t>Isabelle Gavard</w:t>
            </w:r>
          </w:p>
          <w:p w:rsidR="005E14F7" w:rsidRPr="000C53A8" w:rsidRDefault="005E14F7" w:rsidP="00147842">
            <w:pPr>
              <w:rPr>
                <w:rFonts w:ascii="Calibri" w:hAnsi="Calibri" w:cs="Arial"/>
                <w:b/>
                <w:bCs/>
                <w:color w:val="1F497D"/>
                <w:sz w:val="22"/>
              </w:rPr>
            </w:pPr>
            <w:r w:rsidRPr="000C53A8">
              <w:rPr>
                <w:rFonts w:ascii="Calibri" w:hAnsi="Calibri" w:cs="Arial"/>
                <w:b/>
                <w:bCs/>
                <w:color w:val="1F497D"/>
                <w:sz w:val="22"/>
              </w:rPr>
              <w:t>1030, rue Cherrier, #501</w:t>
            </w:r>
          </w:p>
          <w:p w:rsidR="005E14F7" w:rsidRPr="000C53A8" w:rsidRDefault="005E14F7" w:rsidP="00147842">
            <w:pPr>
              <w:rPr>
                <w:rFonts w:ascii="Calibri" w:hAnsi="Calibri" w:cs="Arial"/>
                <w:b/>
                <w:bCs/>
                <w:color w:val="1F497D"/>
                <w:sz w:val="22"/>
              </w:rPr>
            </w:pPr>
            <w:r w:rsidRPr="000C53A8">
              <w:rPr>
                <w:rFonts w:ascii="Calibri" w:hAnsi="Calibri" w:cs="Arial"/>
                <w:b/>
                <w:bCs/>
                <w:color w:val="1F497D"/>
                <w:sz w:val="22"/>
              </w:rPr>
              <w:t>Montréal, Québec, H2L 1H9</w:t>
            </w:r>
          </w:p>
          <w:p w:rsidR="005E14F7" w:rsidRPr="000C53A8" w:rsidRDefault="005E14F7" w:rsidP="00147842">
            <w:pPr>
              <w:rPr>
                <w:rFonts w:ascii="Calibri" w:hAnsi="Calibri" w:cs="Arial"/>
                <w:b/>
                <w:bCs/>
                <w:color w:val="1F497D"/>
                <w:sz w:val="22"/>
              </w:rPr>
            </w:pPr>
            <w:r w:rsidRPr="000C53A8">
              <w:rPr>
                <w:rFonts w:ascii="Calibri" w:hAnsi="Calibri" w:cs="Arial"/>
                <w:b/>
                <w:bCs/>
                <w:color w:val="1F497D"/>
                <w:sz w:val="22"/>
              </w:rPr>
              <w:t>514-904-2606, poste 103</w:t>
            </w:r>
          </w:p>
          <w:p w:rsidR="005E14F7" w:rsidRPr="000C53A8" w:rsidRDefault="005E14F7" w:rsidP="00147842">
            <w:pPr>
              <w:rPr>
                <w:rFonts w:ascii="Calibri" w:hAnsi="Calibri" w:cs="Arial"/>
                <w:b/>
                <w:bCs/>
                <w:color w:val="1F497D"/>
                <w:sz w:val="22"/>
              </w:rPr>
            </w:pPr>
            <w:r w:rsidRPr="000C53A8">
              <w:rPr>
                <w:rFonts w:ascii="Calibri" w:hAnsi="Calibri" w:cs="Arial"/>
                <w:b/>
                <w:bCs/>
                <w:color w:val="1F497D"/>
                <w:sz w:val="22"/>
              </w:rPr>
              <w:t>i.gavard@sphere-qc.ca</w:t>
            </w:r>
          </w:p>
        </w:tc>
        <w:tc>
          <w:tcPr>
            <w:tcW w:w="3118" w:type="dxa"/>
            <w:tcBorders>
              <w:top w:val="single" w:sz="36" w:space="0" w:color="8064A2"/>
              <w:left w:val="single" w:sz="8" w:space="0" w:color="8064A2"/>
              <w:bottom w:val="single" w:sz="8" w:space="0" w:color="8064A2"/>
              <w:right w:val="single" w:sz="8" w:space="0" w:color="7030A0"/>
            </w:tcBorders>
            <w:vAlign w:val="center"/>
          </w:tcPr>
          <w:p w:rsidR="005E14F7" w:rsidRPr="000C53A8" w:rsidRDefault="005E14F7" w:rsidP="00147842">
            <w:pPr>
              <w:shd w:val="clear" w:color="auto" w:fill="FFFFFF"/>
              <w:spacing w:before="100" w:beforeAutospacing="1" w:after="100" w:afterAutospacing="1"/>
              <w:jc w:val="center"/>
              <w:rPr>
                <w:rFonts w:ascii="Calibri" w:hAnsi="Calibri" w:cs="Arial"/>
                <w:color w:val="1F497D"/>
                <w:sz w:val="22"/>
              </w:rPr>
            </w:pPr>
            <w:r w:rsidRPr="000C53A8">
              <w:rPr>
                <w:rFonts w:ascii="Calibri" w:hAnsi="Calibri" w:cs="Arial"/>
                <w:color w:val="1F497D"/>
                <w:sz w:val="22"/>
                <w:lang w:val="fr-FR"/>
              </w:rPr>
              <w:t>Montérégie</w:t>
            </w:r>
          </w:p>
        </w:tc>
        <w:tc>
          <w:tcPr>
            <w:tcW w:w="2977" w:type="dxa"/>
            <w:tcBorders>
              <w:top w:val="single" w:sz="36" w:space="0" w:color="7030A0"/>
              <w:left w:val="single" w:sz="8" w:space="0" w:color="7030A0"/>
              <w:bottom w:val="single" w:sz="8" w:space="0" w:color="7030A0"/>
              <w:right w:val="single" w:sz="8" w:space="0" w:color="7030A0"/>
            </w:tcBorders>
            <w:vAlign w:val="center"/>
          </w:tcPr>
          <w:p w:rsidR="005E14F7" w:rsidRPr="000C53A8" w:rsidRDefault="005E14F7" w:rsidP="00147842">
            <w:pPr>
              <w:shd w:val="clear" w:color="auto" w:fill="FFFFFF"/>
              <w:spacing w:before="100" w:beforeAutospacing="1" w:after="100" w:afterAutospacing="1"/>
              <w:rPr>
                <w:rFonts w:ascii="Calibri" w:hAnsi="Calibri" w:cs="Arial"/>
                <w:color w:val="1F497D"/>
                <w:sz w:val="22"/>
                <w:lang w:val="fr-FR" w:eastAsia="fr-CA"/>
              </w:rPr>
            </w:pPr>
            <w:r w:rsidRPr="000C53A8">
              <w:rPr>
                <w:rFonts w:ascii="Calibri" w:hAnsi="Calibri" w:cs="Arial"/>
                <w:color w:val="1F497D"/>
                <w:sz w:val="22"/>
                <w:lang w:val="fr-FR" w:eastAsia="fr-CA"/>
              </w:rPr>
              <w:t xml:space="preserve">De par sa mission, SPHERE-Québec supporte la création d’emplois de qualité, participe aux rencontres d’experts et collabore étroitement avec les partenaires locaux, régionaux et provinciaux. </w:t>
            </w:r>
          </w:p>
          <w:p w:rsidR="005E14F7" w:rsidRPr="000C53A8" w:rsidRDefault="005E14F7" w:rsidP="00147842">
            <w:pPr>
              <w:rPr>
                <w:rFonts w:ascii="Calibri" w:hAnsi="Calibri" w:cs="Arial"/>
                <w:color w:val="1F497D"/>
                <w:sz w:val="22"/>
              </w:rPr>
            </w:pPr>
            <w:r w:rsidRPr="000C53A8">
              <w:rPr>
                <w:rFonts w:ascii="Calibri" w:hAnsi="Calibri" w:cs="Arial"/>
                <w:color w:val="1F497D"/>
                <w:sz w:val="22"/>
              </w:rPr>
              <w:t>Le mandat de SPHERE-Québec est d’assurer la mise en œuvre d’activités financées par le Fonds d’intégration pour les personnes handicapées (FIPH), programme du ministère des Ressources humaines et du développement des compétences Canada.</w:t>
            </w:r>
          </w:p>
          <w:p w:rsidR="005E14F7" w:rsidRPr="000C53A8" w:rsidRDefault="005E14F7" w:rsidP="00147842">
            <w:pPr>
              <w:rPr>
                <w:rFonts w:ascii="Calibri" w:hAnsi="Calibri"/>
                <w:color w:val="1F497D"/>
                <w:sz w:val="22"/>
              </w:rPr>
            </w:pPr>
          </w:p>
        </w:tc>
        <w:tc>
          <w:tcPr>
            <w:tcW w:w="4345" w:type="dxa"/>
            <w:tcBorders>
              <w:top w:val="single" w:sz="36" w:space="0" w:color="8064A2"/>
              <w:left w:val="single" w:sz="8" w:space="0" w:color="7030A0"/>
              <w:bottom w:val="single" w:sz="8" w:space="0" w:color="8064A2"/>
            </w:tcBorders>
          </w:tcPr>
          <w:p w:rsidR="005E14F7" w:rsidRPr="000C53A8" w:rsidRDefault="005E14F7" w:rsidP="00147842">
            <w:pPr>
              <w:jc w:val="both"/>
              <w:rPr>
                <w:rFonts w:ascii="Calibri" w:hAnsi="Calibri" w:cs="Arial"/>
                <w:color w:val="1F497D"/>
                <w:sz w:val="22"/>
              </w:rPr>
            </w:pPr>
            <w:r w:rsidRPr="000C53A8">
              <w:rPr>
                <w:rFonts w:ascii="Calibri" w:hAnsi="Calibri" w:cs="Arial"/>
                <w:color w:val="1F497D"/>
                <w:sz w:val="22"/>
              </w:rPr>
              <w:t>Partage d’expertise</w:t>
            </w:r>
          </w:p>
          <w:p w:rsidR="005E14F7" w:rsidRPr="000C53A8" w:rsidRDefault="005E14F7" w:rsidP="00147842">
            <w:pPr>
              <w:jc w:val="both"/>
              <w:rPr>
                <w:rFonts w:ascii="Calibri" w:hAnsi="Calibri" w:cs="Arial"/>
                <w:color w:val="1F497D"/>
                <w:sz w:val="22"/>
              </w:rPr>
            </w:pPr>
          </w:p>
          <w:p w:rsidR="005E14F7" w:rsidRPr="000C53A8" w:rsidRDefault="005E14F7" w:rsidP="00147842">
            <w:pPr>
              <w:jc w:val="both"/>
              <w:rPr>
                <w:rFonts w:ascii="Calibri" w:hAnsi="Calibri" w:cs="Arial"/>
                <w:color w:val="1F497D"/>
                <w:sz w:val="22"/>
              </w:rPr>
            </w:pPr>
            <w:r w:rsidRPr="000C53A8">
              <w:rPr>
                <w:rFonts w:ascii="Calibri" w:hAnsi="Calibri" w:cs="Arial"/>
                <w:color w:val="1F497D"/>
                <w:sz w:val="22"/>
              </w:rPr>
              <w:t>Soutien au développement et au financement de projets dont l’objectif est l’intégration en l’emploi des PH</w:t>
            </w:r>
          </w:p>
          <w:p w:rsidR="005E14F7" w:rsidRPr="000C53A8" w:rsidRDefault="005E14F7" w:rsidP="00147842">
            <w:pPr>
              <w:pStyle w:val="ListParagraph"/>
              <w:jc w:val="both"/>
              <w:rPr>
                <w:rFonts w:ascii="Calibri" w:hAnsi="Calibri" w:cs="Arial"/>
                <w:color w:val="1F497D"/>
                <w:sz w:val="22"/>
              </w:rPr>
            </w:pPr>
          </w:p>
          <w:p w:rsidR="005E14F7" w:rsidRPr="000C53A8" w:rsidRDefault="005E14F7" w:rsidP="00147842">
            <w:pPr>
              <w:jc w:val="both"/>
              <w:rPr>
                <w:rFonts w:ascii="Calibri" w:hAnsi="Calibri" w:cs="Arial"/>
                <w:color w:val="1F497D"/>
                <w:sz w:val="22"/>
              </w:rPr>
            </w:pPr>
            <w:r w:rsidRPr="000C53A8">
              <w:rPr>
                <w:rFonts w:ascii="Calibri" w:hAnsi="Calibri" w:cs="Arial"/>
                <w:color w:val="1F497D"/>
                <w:sz w:val="22"/>
              </w:rPr>
              <w:t>Soutien à la concertation locale dans le cadre de l’intégration en emploi des PH</w:t>
            </w:r>
          </w:p>
        </w:tc>
      </w:tr>
    </w:tbl>
    <w:p w:rsidR="005E14F7" w:rsidRPr="000C53A8" w:rsidRDefault="005E14F7" w:rsidP="00147842">
      <w:pPr>
        <w:rPr>
          <w:rFonts w:ascii="Calibri" w:hAnsi="Calibri"/>
          <w:b/>
          <w:color w:val="1F497D"/>
          <w:sz w:val="22"/>
        </w:rPr>
      </w:pPr>
    </w:p>
    <w:p w:rsidR="005E14F7" w:rsidRPr="000C53A8" w:rsidRDefault="005E14F7" w:rsidP="00147842">
      <w:pPr>
        <w:rPr>
          <w:rFonts w:ascii="Calibri" w:hAnsi="Calibri"/>
          <w:b/>
          <w:color w:val="1F497D"/>
          <w:sz w:val="22"/>
        </w:rPr>
      </w:pPr>
    </w:p>
    <w:p w:rsidR="005E14F7" w:rsidRPr="000C53A8" w:rsidRDefault="005E14F7" w:rsidP="00147842">
      <w:pPr>
        <w:rPr>
          <w:rFonts w:ascii="Calibri" w:hAnsi="Calibri"/>
          <w:b/>
          <w:color w:val="1F497D"/>
          <w:sz w:val="22"/>
        </w:rPr>
      </w:pPr>
    </w:p>
    <w:p w:rsidR="005E14F7" w:rsidRPr="000C53A8" w:rsidRDefault="005E14F7" w:rsidP="00147842">
      <w:pPr>
        <w:rPr>
          <w:rFonts w:ascii="Calibri" w:hAnsi="Calibri"/>
          <w:b/>
          <w:color w:val="1F497D"/>
          <w:sz w:val="22"/>
        </w:rPr>
      </w:pPr>
    </w:p>
    <w:p w:rsidR="005E14F7" w:rsidRPr="000C53A8" w:rsidRDefault="005E14F7" w:rsidP="00147842">
      <w:pPr>
        <w:rPr>
          <w:rFonts w:ascii="Calibri" w:hAnsi="Calibri"/>
          <w:b/>
          <w:color w:val="1F497D"/>
          <w:sz w:val="22"/>
        </w:rPr>
      </w:pPr>
    </w:p>
    <w:p w:rsidR="005E14F7" w:rsidRPr="000C53A8" w:rsidRDefault="005E14F7" w:rsidP="00147842">
      <w:pPr>
        <w:rPr>
          <w:rFonts w:ascii="Calibri" w:hAnsi="Calibri"/>
          <w:b/>
          <w:color w:val="1F497D"/>
          <w:sz w:val="22"/>
        </w:rPr>
      </w:pPr>
    </w:p>
    <w:p w:rsidR="005E14F7" w:rsidRPr="000C53A8" w:rsidRDefault="005E14F7" w:rsidP="00147842">
      <w:pPr>
        <w:rPr>
          <w:rFonts w:ascii="Calibri" w:hAnsi="Calibri"/>
          <w:b/>
          <w:color w:val="1F497D"/>
          <w:sz w:val="22"/>
        </w:rPr>
      </w:pPr>
    </w:p>
    <w:p w:rsidR="005E14F7" w:rsidRPr="000C53A8" w:rsidRDefault="005E14F7" w:rsidP="00147842">
      <w:pPr>
        <w:rPr>
          <w:rFonts w:ascii="Calibri" w:hAnsi="Calibri"/>
          <w:b/>
          <w:color w:val="1F497D"/>
          <w:sz w:val="22"/>
        </w:rPr>
      </w:pPr>
      <w:r>
        <w:rPr>
          <w:rFonts w:ascii="Calibri" w:hAnsi="Calibri"/>
          <w:b/>
          <w:color w:val="1F497D"/>
          <w:sz w:val="22"/>
        </w:rPr>
        <w:br w:type="page"/>
      </w:r>
    </w:p>
    <w:tbl>
      <w:tblPr>
        <w:tblW w:w="0" w:type="auto"/>
        <w:jc w:val="center"/>
        <w:tblBorders>
          <w:top w:val="single" w:sz="8" w:space="0" w:color="8064A2"/>
          <w:left w:val="single" w:sz="8" w:space="0" w:color="8064A2"/>
          <w:bottom w:val="single" w:sz="8" w:space="0" w:color="8064A2"/>
          <w:right w:val="single" w:sz="8" w:space="0" w:color="8064A2"/>
        </w:tblBorders>
        <w:tblLook w:val="00A0"/>
      </w:tblPr>
      <w:tblGrid>
        <w:gridCol w:w="2660"/>
        <w:gridCol w:w="3118"/>
        <w:gridCol w:w="2977"/>
        <w:gridCol w:w="4345"/>
      </w:tblGrid>
      <w:tr w:rsidR="005E14F7" w:rsidRPr="000C53A8" w:rsidTr="00B46AAD">
        <w:trPr>
          <w:tblHeader/>
          <w:jc w:val="center"/>
        </w:trPr>
        <w:tc>
          <w:tcPr>
            <w:tcW w:w="2660" w:type="dxa"/>
            <w:tcBorders>
              <w:top w:val="single" w:sz="24" w:space="0" w:color="8064A2"/>
              <w:bottom w:val="nil"/>
            </w:tcBorders>
            <w:shd w:val="clear" w:color="auto" w:fill="7030A0"/>
            <w:vAlign w:val="center"/>
          </w:tcPr>
          <w:p w:rsidR="005E14F7" w:rsidRPr="000C53A8" w:rsidRDefault="005E14F7" w:rsidP="00147842">
            <w:pPr>
              <w:jc w:val="center"/>
              <w:rPr>
                <w:rFonts w:ascii="Calibri" w:hAnsi="Calibri"/>
                <w:b/>
                <w:bCs/>
                <w:color w:val="FFFFFF"/>
                <w:sz w:val="22"/>
              </w:rPr>
            </w:pPr>
            <w:r w:rsidRPr="000C53A8">
              <w:rPr>
                <w:rFonts w:ascii="Calibri" w:hAnsi="Calibri"/>
                <w:b/>
                <w:bCs/>
                <w:color w:val="FFFFFF"/>
                <w:sz w:val="22"/>
              </w:rPr>
              <w:t>Partenaires</w:t>
            </w:r>
          </w:p>
        </w:tc>
        <w:tc>
          <w:tcPr>
            <w:tcW w:w="3118" w:type="dxa"/>
            <w:tcBorders>
              <w:top w:val="single" w:sz="24" w:space="0" w:color="8064A2"/>
              <w:bottom w:val="nil"/>
            </w:tcBorders>
            <w:shd w:val="clear" w:color="auto" w:fill="7030A0"/>
            <w:vAlign w:val="center"/>
          </w:tcPr>
          <w:p w:rsidR="005E14F7" w:rsidRPr="000C53A8" w:rsidRDefault="005E14F7" w:rsidP="00147842">
            <w:pPr>
              <w:jc w:val="center"/>
              <w:rPr>
                <w:rFonts w:ascii="Calibri" w:hAnsi="Calibri"/>
                <w:b/>
                <w:bCs/>
                <w:color w:val="FFFFFF"/>
                <w:sz w:val="22"/>
              </w:rPr>
            </w:pPr>
            <w:r w:rsidRPr="000C53A8">
              <w:rPr>
                <w:rFonts w:ascii="Calibri" w:hAnsi="Calibri"/>
                <w:b/>
                <w:bCs/>
                <w:color w:val="FFFFFF"/>
                <w:sz w:val="22"/>
              </w:rPr>
              <w:t>Territoire</w:t>
            </w:r>
          </w:p>
        </w:tc>
        <w:tc>
          <w:tcPr>
            <w:tcW w:w="2977" w:type="dxa"/>
            <w:tcBorders>
              <w:top w:val="single" w:sz="24" w:space="0" w:color="8064A2"/>
              <w:bottom w:val="nil"/>
            </w:tcBorders>
            <w:shd w:val="clear" w:color="auto" w:fill="7030A0"/>
            <w:vAlign w:val="center"/>
          </w:tcPr>
          <w:p w:rsidR="005E14F7" w:rsidRPr="000C53A8" w:rsidRDefault="005E14F7" w:rsidP="00147842">
            <w:pPr>
              <w:jc w:val="center"/>
              <w:rPr>
                <w:rFonts w:ascii="Calibri" w:hAnsi="Calibri"/>
                <w:b/>
                <w:bCs/>
                <w:color w:val="FFFFFF"/>
                <w:sz w:val="22"/>
              </w:rPr>
            </w:pPr>
            <w:r w:rsidRPr="000C53A8">
              <w:rPr>
                <w:rFonts w:ascii="Calibri" w:hAnsi="Calibri"/>
                <w:b/>
                <w:bCs/>
                <w:color w:val="FFFFFF"/>
                <w:sz w:val="22"/>
              </w:rPr>
              <w:t>Mandat</w:t>
            </w:r>
          </w:p>
        </w:tc>
        <w:tc>
          <w:tcPr>
            <w:tcW w:w="4345" w:type="dxa"/>
            <w:tcBorders>
              <w:top w:val="single" w:sz="24" w:space="0" w:color="8064A2"/>
              <w:bottom w:val="nil"/>
            </w:tcBorders>
            <w:shd w:val="clear" w:color="auto" w:fill="7030A0"/>
            <w:vAlign w:val="center"/>
          </w:tcPr>
          <w:p w:rsidR="005E14F7" w:rsidRPr="000C53A8" w:rsidRDefault="005E14F7" w:rsidP="00147842">
            <w:pPr>
              <w:jc w:val="center"/>
              <w:rPr>
                <w:rFonts w:ascii="Calibri" w:hAnsi="Calibri"/>
                <w:b/>
                <w:bCs/>
                <w:color w:val="FFFFFF"/>
                <w:sz w:val="22"/>
              </w:rPr>
            </w:pPr>
            <w:r w:rsidRPr="000C53A8">
              <w:rPr>
                <w:rFonts w:ascii="Calibri" w:hAnsi="Calibri"/>
                <w:b/>
                <w:bCs/>
                <w:color w:val="FFFFFF"/>
                <w:sz w:val="22"/>
              </w:rPr>
              <w:t>Exemples de soutien possible en lien avec la TÉVA</w:t>
            </w:r>
          </w:p>
        </w:tc>
      </w:tr>
      <w:tr w:rsidR="005E14F7" w:rsidRPr="000C53A8" w:rsidTr="00B46AAD">
        <w:trPr>
          <w:trHeight w:val="2654"/>
          <w:jc w:val="center"/>
        </w:trPr>
        <w:tc>
          <w:tcPr>
            <w:tcW w:w="2660" w:type="dxa"/>
            <w:tcBorders>
              <w:top w:val="single" w:sz="24" w:space="0" w:color="7030A0"/>
              <w:left w:val="single" w:sz="8" w:space="0" w:color="7030A0"/>
              <w:bottom w:val="single" w:sz="8" w:space="0" w:color="7030A0"/>
              <w:right w:val="single" w:sz="8" w:space="0" w:color="7030A0"/>
            </w:tcBorders>
            <w:vAlign w:val="center"/>
          </w:tcPr>
          <w:p w:rsidR="005E14F7" w:rsidRPr="000C53A8" w:rsidRDefault="005E14F7" w:rsidP="00147842">
            <w:pPr>
              <w:rPr>
                <w:rFonts w:ascii="Calibri" w:hAnsi="Calibri"/>
                <w:b/>
                <w:bCs/>
                <w:color w:val="1F497D"/>
                <w:sz w:val="22"/>
              </w:rPr>
            </w:pPr>
            <w:r w:rsidRPr="000C53A8">
              <w:rPr>
                <w:rFonts w:ascii="Calibri" w:hAnsi="Calibri" w:cs="Arial"/>
                <w:b/>
                <w:bCs/>
                <w:color w:val="1F497D"/>
                <w:spacing w:val="4"/>
                <w:sz w:val="22"/>
                <w:lang w:val="en-CA" w:eastAsia="fr-FR"/>
              </w:rPr>
              <w:t xml:space="preserve">SEMO Montérégie — Comité régional d’intégration au travail inc. (C.R.I.T.) et </w:t>
            </w:r>
            <w:r w:rsidRPr="000C53A8">
              <w:rPr>
                <w:rFonts w:ascii="Calibri" w:hAnsi="Calibri" w:cs="Arial"/>
                <w:b/>
                <w:bCs/>
                <w:color w:val="1F497D"/>
                <w:spacing w:val="4"/>
                <w:sz w:val="22"/>
                <w:lang w:val="en-CA" w:eastAsia="fr-FR"/>
              </w:rPr>
              <w:br/>
              <w:t>Service de développement d’employabilité de la Montérégie (SDEM)</w:t>
            </w:r>
          </w:p>
        </w:tc>
        <w:tc>
          <w:tcPr>
            <w:tcW w:w="3118" w:type="dxa"/>
            <w:tcBorders>
              <w:top w:val="single" w:sz="24" w:space="0" w:color="7030A0"/>
              <w:left w:val="single" w:sz="8" w:space="0" w:color="7030A0"/>
              <w:bottom w:val="single" w:sz="8" w:space="0" w:color="7030A0"/>
              <w:right w:val="single" w:sz="8" w:space="0" w:color="7030A0"/>
            </w:tcBorders>
            <w:vAlign w:val="center"/>
          </w:tcPr>
          <w:p w:rsidR="005E14F7" w:rsidRPr="000C53A8" w:rsidRDefault="005E14F7" w:rsidP="00147842">
            <w:pPr>
              <w:rPr>
                <w:rFonts w:ascii="Calibri" w:hAnsi="Calibri" w:cs="Arial"/>
                <w:color w:val="1F497D"/>
                <w:sz w:val="22"/>
              </w:rPr>
            </w:pPr>
            <w:r w:rsidRPr="000C53A8">
              <w:rPr>
                <w:rFonts w:ascii="Calibri" w:hAnsi="Calibri" w:cs="Arial"/>
                <w:color w:val="1F497D"/>
                <w:sz w:val="22"/>
              </w:rPr>
              <w:t xml:space="preserve">Montégérie :  </w:t>
            </w:r>
            <w:r w:rsidRPr="000C53A8">
              <w:rPr>
                <w:rFonts w:ascii="Calibri" w:hAnsi="Calibri" w:cs="Arial"/>
                <w:color w:val="1F497D"/>
                <w:sz w:val="22"/>
              </w:rPr>
              <w:br/>
            </w:r>
          </w:p>
          <w:p w:rsidR="005E14F7" w:rsidRPr="000C53A8" w:rsidRDefault="005E14F7" w:rsidP="00147842">
            <w:pPr>
              <w:numPr>
                <w:ilvl w:val="0"/>
                <w:numId w:val="46"/>
              </w:numPr>
              <w:rPr>
                <w:rFonts w:ascii="Calibri" w:hAnsi="Calibri" w:cs="Arial"/>
                <w:color w:val="1F497D"/>
                <w:sz w:val="22"/>
              </w:rPr>
            </w:pPr>
            <w:r w:rsidRPr="000C53A8">
              <w:rPr>
                <w:rFonts w:ascii="Calibri" w:hAnsi="Calibri" w:cs="Arial"/>
                <w:color w:val="1F497D"/>
                <w:sz w:val="22"/>
              </w:rPr>
              <w:t>Longueuil (siège social)</w:t>
            </w:r>
          </w:p>
          <w:p w:rsidR="005E14F7" w:rsidRPr="000C53A8" w:rsidRDefault="005E14F7" w:rsidP="00147842">
            <w:pPr>
              <w:numPr>
                <w:ilvl w:val="0"/>
                <w:numId w:val="46"/>
              </w:numPr>
              <w:rPr>
                <w:rFonts w:ascii="Calibri" w:hAnsi="Calibri" w:cs="Arial"/>
                <w:color w:val="1F497D"/>
                <w:sz w:val="22"/>
              </w:rPr>
            </w:pPr>
            <w:r w:rsidRPr="000C53A8">
              <w:rPr>
                <w:rFonts w:ascii="Calibri" w:hAnsi="Calibri" w:cs="Arial"/>
                <w:color w:val="1F497D"/>
                <w:sz w:val="22"/>
              </w:rPr>
              <w:t>Saint-Hilaire</w:t>
            </w:r>
          </w:p>
          <w:p w:rsidR="005E14F7" w:rsidRPr="000C53A8" w:rsidRDefault="005E14F7" w:rsidP="00147842">
            <w:pPr>
              <w:numPr>
                <w:ilvl w:val="0"/>
                <w:numId w:val="46"/>
              </w:numPr>
              <w:rPr>
                <w:rFonts w:ascii="Calibri" w:hAnsi="Calibri" w:cs="Arial"/>
                <w:color w:val="1F497D"/>
                <w:sz w:val="22"/>
              </w:rPr>
            </w:pPr>
            <w:r w:rsidRPr="000C53A8">
              <w:rPr>
                <w:rFonts w:ascii="Calibri" w:hAnsi="Calibri" w:cs="Arial"/>
                <w:color w:val="1F497D"/>
                <w:sz w:val="22"/>
              </w:rPr>
              <w:t>Châteauguay</w:t>
            </w:r>
          </w:p>
          <w:p w:rsidR="005E14F7" w:rsidRPr="000C53A8" w:rsidRDefault="005E14F7" w:rsidP="00147842">
            <w:pPr>
              <w:numPr>
                <w:ilvl w:val="0"/>
                <w:numId w:val="46"/>
              </w:numPr>
              <w:rPr>
                <w:rFonts w:ascii="Calibri" w:hAnsi="Calibri" w:cs="Arial"/>
                <w:color w:val="1F497D"/>
                <w:sz w:val="22"/>
              </w:rPr>
            </w:pPr>
            <w:r w:rsidRPr="000C53A8">
              <w:rPr>
                <w:rFonts w:ascii="Calibri" w:hAnsi="Calibri" w:cs="Arial"/>
                <w:color w:val="1F497D"/>
                <w:sz w:val="22"/>
              </w:rPr>
              <w:t>Granby</w:t>
            </w:r>
          </w:p>
          <w:p w:rsidR="005E14F7" w:rsidRPr="000C53A8" w:rsidRDefault="005E14F7" w:rsidP="00147842">
            <w:pPr>
              <w:numPr>
                <w:ilvl w:val="0"/>
                <w:numId w:val="46"/>
              </w:numPr>
              <w:rPr>
                <w:rFonts w:ascii="Calibri" w:hAnsi="Calibri" w:cs="Arial"/>
                <w:color w:val="1F497D"/>
                <w:sz w:val="22"/>
              </w:rPr>
            </w:pPr>
            <w:r w:rsidRPr="000C53A8">
              <w:rPr>
                <w:rFonts w:ascii="Calibri" w:hAnsi="Calibri" w:cs="Arial"/>
                <w:color w:val="1F497D"/>
                <w:sz w:val="22"/>
              </w:rPr>
              <w:t>Saint-Hyacinthe</w:t>
            </w:r>
          </w:p>
          <w:p w:rsidR="005E14F7" w:rsidRPr="000C53A8" w:rsidRDefault="005E14F7" w:rsidP="00147842">
            <w:pPr>
              <w:numPr>
                <w:ilvl w:val="0"/>
                <w:numId w:val="46"/>
              </w:numPr>
              <w:rPr>
                <w:rFonts w:ascii="Calibri" w:hAnsi="Calibri" w:cs="Arial"/>
                <w:color w:val="1F497D"/>
                <w:sz w:val="22"/>
              </w:rPr>
            </w:pPr>
            <w:r w:rsidRPr="000C53A8">
              <w:rPr>
                <w:rFonts w:ascii="Calibri" w:hAnsi="Calibri" w:cs="Arial"/>
                <w:color w:val="1F497D"/>
                <w:sz w:val="22"/>
              </w:rPr>
              <w:t>Saint-Jean-sur-Richelieu</w:t>
            </w:r>
          </w:p>
          <w:p w:rsidR="005E14F7" w:rsidRPr="000C53A8" w:rsidRDefault="005E14F7" w:rsidP="00147842">
            <w:pPr>
              <w:numPr>
                <w:ilvl w:val="0"/>
                <w:numId w:val="46"/>
              </w:numPr>
              <w:rPr>
                <w:rFonts w:ascii="Calibri" w:hAnsi="Calibri" w:cs="Arial"/>
                <w:color w:val="1F497D"/>
                <w:sz w:val="22"/>
              </w:rPr>
            </w:pPr>
            <w:r w:rsidRPr="000C53A8">
              <w:rPr>
                <w:rFonts w:ascii="Calibri" w:hAnsi="Calibri" w:cs="Arial"/>
                <w:color w:val="1F497D"/>
                <w:sz w:val="22"/>
              </w:rPr>
              <w:t>Sorel-Tracy</w:t>
            </w:r>
          </w:p>
          <w:p w:rsidR="005E14F7" w:rsidRPr="000C53A8" w:rsidRDefault="005E14F7" w:rsidP="00147842">
            <w:pPr>
              <w:numPr>
                <w:ilvl w:val="0"/>
                <w:numId w:val="46"/>
              </w:numPr>
              <w:rPr>
                <w:rFonts w:ascii="Calibri" w:hAnsi="Calibri" w:cs="Arial"/>
                <w:color w:val="1F497D"/>
                <w:sz w:val="22"/>
              </w:rPr>
            </w:pPr>
            <w:r w:rsidRPr="000C53A8">
              <w:rPr>
                <w:rFonts w:ascii="Calibri" w:hAnsi="Calibri" w:cs="Arial"/>
                <w:color w:val="1F497D"/>
                <w:sz w:val="22"/>
              </w:rPr>
              <w:t>Salaberry-de-Valleyfield</w:t>
            </w:r>
            <w:r w:rsidRPr="000C53A8">
              <w:rPr>
                <w:rFonts w:ascii="Calibri" w:hAnsi="Calibri" w:cs="Arial"/>
                <w:color w:val="1F497D"/>
                <w:sz w:val="22"/>
              </w:rPr>
              <w:br/>
              <w:t>Vaudreuil-Dorion</w:t>
            </w:r>
          </w:p>
        </w:tc>
        <w:tc>
          <w:tcPr>
            <w:tcW w:w="2977" w:type="dxa"/>
            <w:tcBorders>
              <w:top w:val="single" w:sz="24" w:space="0" w:color="7030A0"/>
              <w:left w:val="single" w:sz="8" w:space="0" w:color="7030A0"/>
              <w:bottom w:val="single" w:sz="8" w:space="0" w:color="7030A0"/>
              <w:right w:val="single" w:sz="8" w:space="0" w:color="7030A0"/>
            </w:tcBorders>
            <w:vAlign w:val="center"/>
          </w:tcPr>
          <w:p w:rsidR="005E14F7" w:rsidRPr="000C53A8" w:rsidRDefault="005E14F7" w:rsidP="00147842">
            <w:pPr>
              <w:rPr>
                <w:rFonts w:ascii="Calibri" w:hAnsi="Calibri"/>
                <w:color w:val="1F497D"/>
                <w:sz w:val="22"/>
              </w:rPr>
            </w:pPr>
            <w:r w:rsidRPr="000C53A8">
              <w:rPr>
                <w:rFonts w:ascii="Calibri" w:hAnsi="Calibri" w:cs="Arial"/>
                <w:color w:val="1F497D"/>
                <w:sz w:val="22"/>
                <w:lang w:val="fr-FR" w:eastAsia="fr-CA"/>
              </w:rPr>
              <w:t>Favoriser la formation, l'intégration et le maintien en emploi des personnes handicapées de la Montérégie</w:t>
            </w:r>
            <w:r w:rsidRPr="000C53A8">
              <w:rPr>
                <w:rFonts w:ascii="Calibri" w:hAnsi="Calibri" w:cs="Arial"/>
                <w:color w:val="1F497D"/>
                <w:sz w:val="22"/>
              </w:rPr>
              <w:t>.</w:t>
            </w:r>
          </w:p>
        </w:tc>
        <w:tc>
          <w:tcPr>
            <w:tcW w:w="4345" w:type="dxa"/>
            <w:tcBorders>
              <w:top w:val="single" w:sz="24" w:space="0" w:color="7030A0"/>
              <w:left w:val="single" w:sz="8" w:space="0" w:color="7030A0"/>
              <w:bottom w:val="single" w:sz="8" w:space="0" w:color="7030A0"/>
              <w:right w:val="single" w:sz="8" w:space="0" w:color="7030A0"/>
            </w:tcBorders>
          </w:tcPr>
          <w:p w:rsidR="005E14F7" w:rsidRPr="000C53A8" w:rsidRDefault="005E14F7" w:rsidP="00147842">
            <w:pPr>
              <w:pStyle w:val="ListParagraph"/>
              <w:numPr>
                <w:ilvl w:val="0"/>
                <w:numId w:val="40"/>
              </w:numPr>
              <w:rPr>
                <w:rFonts w:ascii="Calibri" w:hAnsi="Calibri" w:cs="Arial"/>
                <w:color w:val="1F497D"/>
                <w:sz w:val="22"/>
              </w:rPr>
            </w:pPr>
            <w:r w:rsidRPr="000C53A8">
              <w:rPr>
                <w:rFonts w:ascii="Calibri" w:hAnsi="Calibri" w:cs="Arial"/>
                <w:color w:val="1F497D"/>
                <w:sz w:val="22"/>
              </w:rPr>
              <w:t xml:space="preserve">Accueil et évaluation de l'employabilité </w:t>
            </w:r>
          </w:p>
          <w:p w:rsidR="005E14F7" w:rsidRPr="000C53A8" w:rsidRDefault="005E14F7" w:rsidP="00147842">
            <w:pPr>
              <w:pStyle w:val="ListParagraph"/>
              <w:numPr>
                <w:ilvl w:val="0"/>
                <w:numId w:val="40"/>
              </w:numPr>
              <w:rPr>
                <w:rFonts w:ascii="Calibri" w:hAnsi="Calibri" w:cs="Arial"/>
                <w:color w:val="1F497D"/>
                <w:sz w:val="22"/>
              </w:rPr>
            </w:pPr>
            <w:r w:rsidRPr="000C53A8">
              <w:rPr>
                <w:rFonts w:ascii="Calibri" w:hAnsi="Calibri" w:cs="Arial"/>
                <w:color w:val="1F497D"/>
                <w:sz w:val="22"/>
              </w:rPr>
              <w:t>Activités préparatoires en emploi (pour clientèle rencontrant des obstacles supplémentaires à l'intégration et au maintien)</w:t>
            </w:r>
          </w:p>
          <w:p w:rsidR="005E14F7" w:rsidRPr="000C53A8" w:rsidRDefault="005E14F7" w:rsidP="00147842">
            <w:pPr>
              <w:pStyle w:val="ListParagraph"/>
              <w:numPr>
                <w:ilvl w:val="0"/>
                <w:numId w:val="40"/>
              </w:numPr>
              <w:rPr>
                <w:rFonts w:ascii="Calibri" w:hAnsi="Calibri" w:cs="Arial"/>
                <w:color w:val="1F497D"/>
                <w:sz w:val="22"/>
              </w:rPr>
            </w:pPr>
            <w:r w:rsidRPr="000C53A8">
              <w:rPr>
                <w:rFonts w:ascii="Calibri" w:hAnsi="Calibri" w:cs="Arial"/>
                <w:color w:val="1F497D"/>
                <w:sz w:val="22"/>
              </w:rPr>
              <w:t>Service d'aide à l'emploi</w:t>
            </w:r>
          </w:p>
          <w:p w:rsidR="005E14F7" w:rsidRPr="000C53A8" w:rsidRDefault="005E14F7" w:rsidP="00147842">
            <w:pPr>
              <w:pStyle w:val="ListParagraph"/>
              <w:numPr>
                <w:ilvl w:val="0"/>
                <w:numId w:val="40"/>
              </w:numPr>
              <w:rPr>
                <w:rFonts w:ascii="Calibri" w:hAnsi="Calibri" w:cs="Arial"/>
                <w:color w:val="1F497D"/>
                <w:sz w:val="22"/>
              </w:rPr>
            </w:pPr>
            <w:r w:rsidRPr="000C53A8">
              <w:rPr>
                <w:rFonts w:ascii="Calibri" w:hAnsi="Calibri" w:cs="Arial"/>
                <w:color w:val="1F497D"/>
                <w:sz w:val="22"/>
              </w:rPr>
              <w:t xml:space="preserve">Orientation professionnelle </w:t>
            </w:r>
          </w:p>
          <w:p w:rsidR="005E14F7" w:rsidRPr="000C53A8" w:rsidRDefault="005E14F7" w:rsidP="00147842">
            <w:pPr>
              <w:pStyle w:val="ListParagraph"/>
              <w:numPr>
                <w:ilvl w:val="0"/>
                <w:numId w:val="40"/>
              </w:numPr>
              <w:rPr>
                <w:rFonts w:ascii="Calibri" w:hAnsi="Calibri" w:cs="Arial"/>
                <w:color w:val="1F497D"/>
                <w:sz w:val="22"/>
              </w:rPr>
            </w:pPr>
            <w:r w:rsidRPr="000C53A8">
              <w:rPr>
                <w:rFonts w:ascii="Calibri" w:hAnsi="Calibri" w:cs="Arial"/>
                <w:color w:val="1F497D"/>
                <w:sz w:val="22"/>
              </w:rPr>
              <w:t xml:space="preserve">Accompagnement dans des programmes de formations adaptées </w:t>
            </w:r>
          </w:p>
          <w:p w:rsidR="005E14F7" w:rsidRPr="000C53A8" w:rsidRDefault="005E14F7" w:rsidP="00147842">
            <w:pPr>
              <w:pStyle w:val="ListParagraph"/>
              <w:numPr>
                <w:ilvl w:val="0"/>
                <w:numId w:val="40"/>
              </w:numPr>
              <w:rPr>
                <w:rFonts w:ascii="Calibri" w:hAnsi="Calibri" w:cs="Arial"/>
                <w:color w:val="1F497D"/>
                <w:sz w:val="22"/>
              </w:rPr>
            </w:pPr>
            <w:r w:rsidRPr="000C53A8">
              <w:rPr>
                <w:rFonts w:ascii="Calibri" w:hAnsi="Calibri" w:cs="Arial"/>
                <w:color w:val="1F497D"/>
                <w:sz w:val="22"/>
              </w:rPr>
              <w:t xml:space="preserve">Accompagnement des personnes en </w:t>
            </w:r>
          </w:p>
          <w:p w:rsidR="005E14F7" w:rsidRPr="000C53A8" w:rsidRDefault="005E14F7" w:rsidP="00147842">
            <w:pPr>
              <w:pStyle w:val="ListParagraph"/>
              <w:numPr>
                <w:ilvl w:val="0"/>
                <w:numId w:val="40"/>
              </w:numPr>
              <w:rPr>
                <w:rFonts w:ascii="Calibri" w:hAnsi="Calibri" w:cs="Arial"/>
                <w:color w:val="1F497D"/>
                <w:sz w:val="22"/>
              </w:rPr>
            </w:pPr>
            <w:r w:rsidRPr="000C53A8">
              <w:rPr>
                <w:rFonts w:ascii="Calibri" w:hAnsi="Calibri" w:cs="Arial"/>
                <w:color w:val="1F497D"/>
                <w:sz w:val="22"/>
              </w:rPr>
              <w:t xml:space="preserve">situation de handicap en formation professionnelle régulière </w:t>
            </w:r>
          </w:p>
          <w:p w:rsidR="005E14F7" w:rsidRPr="000C53A8" w:rsidRDefault="005E14F7" w:rsidP="00147842">
            <w:pPr>
              <w:numPr>
                <w:ilvl w:val="0"/>
                <w:numId w:val="40"/>
              </w:numPr>
              <w:rPr>
                <w:rFonts w:ascii="Calibri" w:hAnsi="Calibri" w:cs="Arial"/>
                <w:color w:val="1F497D"/>
                <w:sz w:val="22"/>
              </w:rPr>
            </w:pPr>
            <w:r w:rsidRPr="000C53A8">
              <w:rPr>
                <w:rFonts w:ascii="Calibri" w:hAnsi="Calibri" w:cs="Arial"/>
                <w:color w:val="1F497D"/>
                <w:sz w:val="22"/>
              </w:rPr>
              <w:t>Services aux employeurs</w:t>
            </w:r>
          </w:p>
        </w:tc>
      </w:tr>
    </w:tbl>
    <w:p w:rsidR="005E14F7" w:rsidRPr="000C53A8" w:rsidRDefault="005E14F7" w:rsidP="00147842">
      <w:pPr>
        <w:rPr>
          <w:rFonts w:ascii="Calibri" w:hAnsi="Calibri"/>
          <w:b/>
          <w:color w:val="1F497D"/>
          <w:sz w:val="22"/>
        </w:rPr>
      </w:pPr>
    </w:p>
    <w:p w:rsidR="005E14F7" w:rsidRPr="000C53A8" w:rsidRDefault="005E14F7" w:rsidP="00147842">
      <w:pPr>
        <w:rPr>
          <w:rFonts w:ascii="Calibri" w:hAnsi="Calibri"/>
          <w:b/>
          <w:color w:val="1F497D"/>
          <w:sz w:val="22"/>
        </w:rPr>
      </w:pPr>
      <w:r>
        <w:rPr>
          <w:rFonts w:ascii="Calibri" w:hAnsi="Calibri"/>
          <w:b/>
          <w:color w:val="1F497D"/>
          <w:sz w:val="22"/>
        </w:rPr>
        <w:br w:type="page"/>
      </w:r>
    </w:p>
    <w:tbl>
      <w:tblPr>
        <w:tblW w:w="0" w:type="auto"/>
        <w:jc w:val="center"/>
        <w:tblBorders>
          <w:top w:val="single" w:sz="8" w:space="0" w:color="8064A2"/>
          <w:left w:val="single" w:sz="8" w:space="0" w:color="8064A2"/>
          <w:bottom w:val="single" w:sz="8" w:space="0" w:color="8064A2"/>
          <w:right w:val="single" w:sz="8" w:space="0" w:color="8064A2"/>
        </w:tblBorders>
        <w:tblLook w:val="00A0"/>
      </w:tblPr>
      <w:tblGrid>
        <w:gridCol w:w="2660"/>
        <w:gridCol w:w="3118"/>
        <w:gridCol w:w="142"/>
        <w:gridCol w:w="2835"/>
        <w:gridCol w:w="4345"/>
      </w:tblGrid>
      <w:tr w:rsidR="005E14F7" w:rsidRPr="000C53A8" w:rsidTr="00B46AAD">
        <w:trPr>
          <w:tblHeader/>
          <w:jc w:val="center"/>
        </w:trPr>
        <w:tc>
          <w:tcPr>
            <w:tcW w:w="2660" w:type="dxa"/>
            <w:tcBorders>
              <w:top w:val="single" w:sz="24" w:space="0" w:color="7030A0"/>
              <w:left w:val="single" w:sz="8" w:space="0" w:color="7030A0"/>
              <w:bottom w:val="single" w:sz="8" w:space="0" w:color="7030A0"/>
            </w:tcBorders>
            <w:shd w:val="clear" w:color="auto" w:fill="7030A0"/>
            <w:vAlign w:val="center"/>
          </w:tcPr>
          <w:p w:rsidR="005E14F7" w:rsidRPr="000C53A8" w:rsidRDefault="005E14F7" w:rsidP="00147842">
            <w:pPr>
              <w:jc w:val="center"/>
              <w:rPr>
                <w:rFonts w:ascii="Calibri" w:hAnsi="Calibri"/>
                <w:b/>
                <w:bCs/>
                <w:color w:val="FFFFFF"/>
                <w:sz w:val="22"/>
              </w:rPr>
            </w:pPr>
            <w:r w:rsidRPr="000C53A8">
              <w:rPr>
                <w:rFonts w:ascii="Calibri" w:hAnsi="Calibri"/>
                <w:b/>
                <w:bCs/>
                <w:color w:val="FFFFFF"/>
                <w:sz w:val="22"/>
              </w:rPr>
              <w:t>Partenaires</w:t>
            </w:r>
          </w:p>
        </w:tc>
        <w:tc>
          <w:tcPr>
            <w:tcW w:w="3260" w:type="dxa"/>
            <w:gridSpan w:val="2"/>
            <w:tcBorders>
              <w:top w:val="single" w:sz="24" w:space="0" w:color="7030A0"/>
              <w:bottom w:val="single" w:sz="8" w:space="0" w:color="7030A0"/>
            </w:tcBorders>
            <w:shd w:val="clear" w:color="auto" w:fill="7030A0"/>
            <w:vAlign w:val="center"/>
          </w:tcPr>
          <w:p w:rsidR="005E14F7" w:rsidRPr="000C53A8" w:rsidRDefault="005E14F7" w:rsidP="00147842">
            <w:pPr>
              <w:jc w:val="center"/>
              <w:rPr>
                <w:rFonts w:ascii="Calibri" w:hAnsi="Calibri"/>
                <w:b/>
                <w:bCs/>
                <w:color w:val="FFFFFF"/>
                <w:sz w:val="22"/>
              </w:rPr>
            </w:pPr>
            <w:r w:rsidRPr="000C53A8">
              <w:rPr>
                <w:rFonts w:ascii="Calibri" w:hAnsi="Calibri"/>
                <w:b/>
                <w:bCs/>
                <w:color w:val="FFFFFF"/>
                <w:sz w:val="22"/>
              </w:rPr>
              <w:t>Territoire</w:t>
            </w:r>
          </w:p>
        </w:tc>
        <w:tc>
          <w:tcPr>
            <w:tcW w:w="2835" w:type="dxa"/>
            <w:tcBorders>
              <w:top w:val="single" w:sz="24" w:space="0" w:color="7030A0"/>
              <w:bottom w:val="single" w:sz="8" w:space="0" w:color="7030A0"/>
            </w:tcBorders>
            <w:shd w:val="clear" w:color="auto" w:fill="7030A0"/>
            <w:vAlign w:val="center"/>
          </w:tcPr>
          <w:p w:rsidR="005E14F7" w:rsidRPr="000C53A8" w:rsidRDefault="005E14F7" w:rsidP="00147842">
            <w:pPr>
              <w:jc w:val="center"/>
              <w:rPr>
                <w:rFonts w:ascii="Calibri" w:hAnsi="Calibri"/>
                <w:b/>
                <w:bCs/>
                <w:color w:val="FFFFFF"/>
                <w:sz w:val="22"/>
              </w:rPr>
            </w:pPr>
            <w:r w:rsidRPr="000C53A8">
              <w:rPr>
                <w:rFonts w:ascii="Calibri" w:hAnsi="Calibri"/>
                <w:b/>
                <w:bCs/>
                <w:color w:val="FFFFFF"/>
                <w:sz w:val="22"/>
              </w:rPr>
              <w:t>Mandat</w:t>
            </w:r>
          </w:p>
        </w:tc>
        <w:tc>
          <w:tcPr>
            <w:tcW w:w="4345" w:type="dxa"/>
            <w:tcBorders>
              <w:top w:val="single" w:sz="24" w:space="0" w:color="7030A0"/>
              <w:bottom w:val="single" w:sz="8" w:space="0" w:color="7030A0"/>
              <w:right w:val="single" w:sz="8" w:space="0" w:color="7030A0"/>
            </w:tcBorders>
            <w:shd w:val="clear" w:color="auto" w:fill="7030A0"/>
            <w:vAlign w:val="center"/>
          </w:tcPr>
          <w:p w:rsidR="005E14F7" w:rsidRPr="000C53A8" w:rsidRDefault="005E14F7" w:rsidP="00147842">
            <w:pPr>
              <w:jc w:val="center"/>
              <w:rPr>
                <w:rFonts w:ascii="Calibri" w:hAnsi="Calibri"/>
                <w:b/>
                <w:bCs/>
                <w:color w:val="FFFFFF"/>
                <w:sz w:val="22"/>
              </w:rPr>
            </w:pPr>
            <w:r w:rsidRPr="000C53A8">
              <w:rPr>
                <w:rFonts w:ascii="Calibri" w:hAnsi="Calibri"/>
                <w:b/>
                <w:bCs/>
                <w:color w:val="FFFFFF"/>
                <w:sz w:val="22"/>
              </w:rPr>
              <w:t>Exemples de soutien possible en lien avec la TÉVA</w:t>
            </w:r>
          </w:p>
        </w:tc>
      </w:tr>
      <w:tr w:rsidR="005E14F7" w:rsidRPr="000C53A8" w:rsidTr="00B46AAD">
        <w:trPr>
          <w:jc w:val="center"/>
        </w:trPr>
        <w:tc>
          <w:tcPr>
            <w:tcW w:w="13100" w:type="dxa"/>
            <w:gridSpan w:val="5"/>
            <w:tcBorders>
              <w:top w:val="single" w:sz="8" w:space="0" w:color="7030A0"/>
              <w:left w:val="single" w:sz="8" w:space="0" w:color="7030A0"/>
              <w:bottom w:val="single" w:sz="24" w:space="0" w:color="7030A0"/>
              <w:right w:val="single" w:sz="8" w:space="0" w:color="7030A0"/>
            </w:tcBorders>
          </w:tcPr>
          <w:p w:rsidR="005E14F7" w:rsidRPr="000C53A8" w:rsidRDefault="005E14F7" w:rsidP="00147842">
            <w:pPr>
              <w:rPr>
                <w:rFonts w:ascii="Calibri" w:hAnsi="Calibri" w:cs="Arial"/>
                <w:b/>
                <w:bCs/>
                <w:color w:val="1F497D"/>
                <w:spacing w:val="4"/>
                <w:sz w:val="22"/>
                <w:lang w:val="en-CA" w:eastAsia="fr-FR"/>
              </w:rPr>
            </w:pPr>
            <w:r w:rsidRPr="000C53A8">
              <w:rPr>
                <w:rFonts w:ascii="Calibri" w:hAnsi="Calibri" w:cs="Arial"/>
                <w:b/>
                <w:bCs/>
                <w:color w:val="1F497D"/>
                <w:spacing w:val="4"/>
                <w:sz w:val="22"/>
                <w:lang w:val="en-CA" w:eastAsia="fr-FR"/>
              </w:rPr>
              <w:t>Organismes communautaires</w:t>
            </w:r>
          </w:p>
        </w:tc>
      </w:tr>
      <w:tr w:rsidR="005E14F7" w:rsidRPr="000C53A8" w:rsidTr="00B46AAD">
        <w:trPr>
          <w:trHeight w:val="2654"/>
          <w:jc w:val="center"/>
        </w:trPr>
        <w:tc>
          <w:tcPr>
            <w:tcW w:w="8755" w:type="dxa"/>
            <w:gridSpan w:val="4"/>
            <w:tcBorders>
              <w:top w:val="single" w:sz="24" w:space="0" w:color="7030A0"/>
              <w:left w:val="single" w:sz="8" w:space="0" w:color="7030A0"/>
              <w:bottom w:val="single" w:sz="4" w:space="0" w:color="auto"/>
              <w:right w:val="single" w:sz="8" w:space="0" w:color="7030A0"/>
            </w:tcBorders>
            <w:vAlign w:val="center"/>
          </w:tcPr>
          <w:p w:rsidR="005E14F7" w:rsidRPr="000C53A8" w:rsidRDefault="005E14F7" w:rsidP="00147842">
            <w:pPr>
              <w:autoSpaceDE w:val="0"/>
              <w:autoSpaceDN w:val="0"/>
              <w:adjustRightInd w:val="0"/>
              <w:rPr>
                <w:rFonts w:ascii="Calibri" w:hAnsi="Calibri" w:cs="Arial"/>
                <w:color w:val="1F497D"/>
                <w:sz w:val="22"/>
              </w:rPr>
            </w:pPr>
            <w:r w:rsidRPr="000C53A8">
              <w:rPr>
                <w:rFonts w:ascii="Calibri" w:hAnsi="Calibri" w:cs="Arial"/>
                <w:color w:val="1F497D"/>
                <w:sz w:val="22"/>
              </w:rPr>
              <w:t>Les organismes communautaires autonomes favorisent la mobilisation des communautés sur la base d’objectifs et de projets collectifs.</w:t>
            </w:r>
          </w:p>
          <w:p w:rsidR="005E14F7" w:rsidRPr="000C53A8" w:rsidRDefault="005E14F7" w:rsidP="00147842">
            <w:pPr>
              <w:autoSpaceDE w:val="0"/>
              <w:autoSpaceDN w:val="0"/>
              <w:adjustRightInd w:val="0"/>
              <w:rPr>
                <w:rFonts w:ascii="Calibri" w:hAnsi="Calibri" w:cs="Arial"/>
                <w:color w:val="1F497D"/>
                <w:sz w:val="22"/>
              </w:rPr>
            </w:pPr>
          </w:p>
          <w:p w:rsidR="005E14F7" w:rsidRPr="000C53A8" w:rsidRDefault="005E14F7" w:rsidP="00147842">
            <w:pPr>
              <w:autoSpaceDE w:val="0"/>
              <w:autoSpaceDN w:val="0"/>
              <w:adjustRightInd w:val="0"/>
              <w:rPr>
                <w:rFonts w:ascii="Calibri" w:hAnsi="Calibri" w:cs="Arial"/>
                <w:color w:val="1F497D"/>
                <w:sz w:val="22"/>
              </w:rPr>
            </w:pPr>
            <w:r w:rsidRPr="000C53A8">
              <w:rPr>
                <w:rFonts w:ascii="Calibri" w:hAnsi="Calibri" w:cs="Arial"/>
                <w:color w:val="1F497D"/>
                <w:sz w:val="22"/>
              </w:rPr>
              <w:t>Leurs interventions tiennent compte de la situation globale des individus et cherchent des solutions qui répondent aux besoins et réalités des personnes handicapées et de leur famille.</w:t>
            </w:r>
          </w:p>
          <w:p w:rsidR="005E14F7" w:rsidRPr="000C53A8" w:rsidRDefault="005E14F7" w:rsidP="00147842">
            <w:pPr>
              <w:autoSpaceDE w:val="0"/>
              <w:autoSpaceDN w:val="0"/>
              <w:adjustRightInd w:val="0"/>
              <w:rPr>
                <w:rFonts w:ascii="Calibri" w:hAnsi="Calibri" w:cs="Arial"/>
                <w:color w:val="1F497D"/>
                <w:sz w:val="22"/>
              </w:rPr>
            </w:pPr>
          </w:p>
          <w:p w:rsidR="005E14F7" w:rsidRPr="000C53A8" w:rsidRDefault="005E14F7" w:rsidP="00147842">
            <w:pPr>
              <w:rPr>
                <w:rFonts w:ascii="Calibri" w:hAnsi="Calibri"/>
                <w:color w:val="1F497D"/>
                <w:sz w:val="22"/>
              </w:rPr>
            </w:pPr>
            <w:r w:rsidRPr="000C53A8">
              <w:rPr>
                <w:rFonts w:ascii="Calibri" w:hAnsi="Calibri" w:cs="Arial"/>
                <w:color w:val="1F497D"/>
                <w:sz w:val="22"/>
              </w:rPr>
              <w:t>Ils créent des lieux d’apparte-</w:t>
            </w:r>
            <w:r w:rsidRPr="000C53A8">
              <w:rPr>
                <w:rFonts w:ascii="Calibri" w:hAnsi="Calibri" w:cs="Arial"/>
                <w:color w:val="1F497D"/>
                <w:sz w:val="22"/>
              </w:rPr>
              <w:br/>
              <w:t>nance et d’enracinement accessibles à la communauté : par l’information, les référen-</w:t>
            </w:r>
            <w:r w:rsidRPr="000C53A8">
              <w:rPr>
                <w:rFonts w:ascii="Calibri" w:hAnsi="Calibri" w:cs="Arial"/>
                <w:color w:val="1F497D"/>
                <w:sz w:val="22"/>
              </w:rPr>
              <w:br/>
              <w:t>ces, les groupes d’entraide, le répit, le gardiennage, les activités d’intégration, de loisirs culturels et sportifs, de camps de jour, le transport adapté, etc.</w:t>
            </w:r>
          </w:p>
        </w:tc>
        <w:tc>
          <w:tcPr>
            <w:tcW w:w="4345" w:type="dxa"/>
            <w:tcBorders>
              <w:top w:val="single" w:sz="24" w:space="0" w:color="7030A0"/>
              <w:left w:val="single" w:sz="8" w:space="0" w:color="7030A0"/>
              <w:bottom w:val="single" w:sz="4" w:space="0" w:color="auto"/>
              <w:right w:val="single" w:sz="8" w:space="0" w:color="7030A0"/>
            </w:tcBorders>
          </w:tcPr>
          <w:p w:rsidR="005E14F7" w:rsidRPr="000C53A8" w:rsidRDefault="005E14F7" w:rsidP="00147842">
            <w:pPr>
              <w:rPr>
                <w:rFonts w:ascii="Calibri" w:hAnsi="Calibri" w:cs="Arial"/>
                <w:color w:val="1F497D"/>
                <w:sz w:val="22"/>
              </w:rPr>
            </w:pPr>
            <w:r w:rsidRPr="000C53A8">
              <w:rPr>
                <w:rFonts w:ascii="Calibri" w:hAnsi="Calibri" w:cs="Arial"/>
                <w:color w:val="1F497D"/>
                <w:sz w:val="22"/>
              </w:rPr>
              <w:t>Au niveau de la TÉVA, les organismes communautaires soutiendront, au besoin, les personnes handicapées et les parents dans cette démarche, principalement en défense et promotion de leurs droits.</w:t>
            </w:r>
          </w:p>
        </w:tc>
      </w:tr>
      <w:tr w:rsidR="005E14F7" w:rsidRPr="000C53A8" w:rsidTr="00B46AAD">
        <w:trPr>
          <w:trHeight w:val="2654"/>
          <w:jc w:val="center"/>
        </w:trPr>
        <w:tc>
          <w:tcPr>
            <w:tcW w:w="2660" w:type="dxa"/>
            <w:tcBorders>
              <w:top w:val="single" w:sz="4" w:space="0" w:color="auto"/>
              <w:left w:val="single" w:sz="8" w:space="0" w:color="7030A0"/>
              <w:bottom w:val="single" w:sz="4" w:space="0" w:color="auto"/>
              <w:right w:val="single" w:sz="8" w:space="0" w:color="8064A2"/>
            </w:tcBorders>
            <w:vAlign w:val="center"/>
          </w:tcPr>
          <w:p w:rsidR="005E14F7" w:rsidRPr="000C53A8" w:rsidRDefault="005E14F7" w:rsidP="00147842">
            <w:pPr>
              <w:rPr>
                <w:rFonts w:ascii="Calibri" w:hAnsi="Calibri"/>
                <w:b/>
                <w:bCs/>
                <w:color w:val="1F497D"/>
                <w:sz w:val="22"/>
              </w:rPr>
            </w:pPr>
            <w:r w:rsidRPr="000C53A8">
              <w:rPr>
                <w:rFonts w:ascii="Calibri" w:hAnsi="Calibri" w:cs="Arial"/>
                <w:b/>
                <w:bCs/>
                <w:color w:val="1F497D"/>
                <w:spacing w:val="4"/>
                <w:sz w:val="22"/>
                <w:lang w:val="en-CA" w:eastAsia="fr-FR"/>
              </w:rPr>
              <w:t>Groupement d’associations pour personnes handicapées</w:t>
            </w:r>
          </w:p>
        </w:tc>
        <w:tc>
          <w:tcPr>
            <w:tcW w:w="3118" w:type="dxa"/>
            <w:tcBorders>
              <w:top w:val="single" w:sz="4" w:space="0" w:color="auto"/>
              <w:left w:val="single" w:sz="8" w:space="0" w:color="8064A2"/>
              <w:bottom w:val="single" w:sz="4" w:space="0" w:color="auto"/>
              <w:right w:val="single" w:sz="8" w:space="0" w:color="8064A2"/>
            </w:tcBorders>
            <w:vAlign w:val="center"/>
          </w:tcPr>
          <w:p w:rsidR="005E14F7" w:rsidRPr="000C53A8" w:rsidRDefault="005E14F7" w:rsidP="00147842">
            <w:pPr>
              <w:rPr>
                <w:rFonts w:ascii="Calibri" w:hAnsi="Calibri" w:cs="Arial"/>
                <w:color w:val="1F497D"/>
                <w:sz w:val="22"/>
              </w:rPr>
            </w:pPr>
            <w:r w:rsidRPr="000C53A8">
              <w:rPr>
                <w:rFonts w:ascii="Calibri" w:hAnsi="Calibri" w:cs="Arial"/>
                <w:color w:val="1F497D"/>
                <w:sz w:val="22"/>
              </w:rPr>
              <w:t xml:space="preserve">Le GAPHRSM         </w:t>
            </w:r>
          </w:p>
          <w:p w:rsidR="005E14F7" w:rsidRPr="000C53A8" w:rsidRDefault="005E14F7" w:rsidP="00147842">
            <w:pPr>
              <w:rPr>
                <w:rFonts w:ascii="Calibri" w:hAnsi="Calibri" w:cs="Arial"/>
                <w:color w:val="1F497D"/>
                <w:sz w:val="22"/>
              </w:rPr>
            </w:pPr>
            <w:r w:rsidRPr="000C53A8">
              <w:rPr>
                <w:rFonts w:ascii="Calibri" w:hAnsi="Calibri" w:cs="Arial"/>
                <w:color w:val="1F497D"/>
                <w:sz w:val="22"/>
              </w:rPr>
              <w:t>Rive–Sud  jusqu’à Châteauguay</w:t>
            </w:r>
          </w:p>
          <w:p w:rsidR="005E14F7" w:rsidRPr="000C53A8" w:rsidRDefault="005E14F7" w:rsidP="00147842">
            <w:pPr>
              <w:rPr>
                <w:rFonts w:ascii="Calibri" w:hAnsi="Calibri" w:cs="Arial"/>
                <w:color w:val="1F497D"/>
                <w:sz w:val="22"/>
              </w:rPr>
            </w:pPr>
          </w:p>
          <w:p w:rsidR="005E14F7" w:rsidRPr="000C53A8" w:rsidRDefault="005E14F7" w:rsidP="00147842">
            <w:pPr>
              <w:rPr>
                <w:rFonts w:ascii="Calibri" w:hAnsi="Calibri" w:cs="Arial"/>
                <w:color w:val="1F497D"/>
                <w:sz w:val="22"/>
              </w:rPr>
            </w:pPr>
          </w:p>
          <w:p w:rsidR="005E14F7" w:rsidRPr="000C53A8" w:rsidRDefault="005E14F7" w:rsidP="00147842">
            <w:pPr>
              <w:rPr>
                <w:rFonts w:ascii="Calibri" w:hAnsi="Calibri" w:cs="Arial"/>
                <w:color w:val="1F497D"/>
                <w:sz w:val="22"/>
              </w:rPr>
            </w:pPr>
            <w:r w:rsidRPr="000C53A8">
              <w:rPr>
                <w:rFonts w:ascii="Calibri" w:hAnsi="Calibri" w:cs="Arial"/>
                <w:color w:val="1F497D"/>
                <w:sz w:val="22"/>
              </w:rPr>
              <w:t xml:space="preserve">Le GAPHRY            </w:t>
            </w:r>
          </w:p>
          <w:p w:rsidR="005E14F7" w:rsidRPr="000C53A8" w:rsidRDefault="005E14F7" w:rsidP="00147842">
            <w:pPr>
              <w:rPr>
                <w:rFonts w:ascii="Calibri" w:hAnsi="Calibri" w:cs="Arial"/>
                <w:color w:val="1F497D"/>
                <w:sz w:val="22"/>
              </w:rPr>
            </w:pPr>
            <w:r w:rsidRPr="000C53A8">
              <w:rPr>
                <w:rFonts w:ascii="Calibri" w:hAnsi="Calibri" w:cs="Arial"/>
                <w:color w:val="1F497D"/>
                <w:sz w:val="22"/>
              </w:rPr>
              <w:t>Richelieu/Yamaska</w:t>
            </w:r>
          </w:p>
        </w:tc>
        <w:tc>
          <w:tcPr>
            <w:tcW w:w="2977" w:type="dxa"/>
            <w:gridSpan w:val="2"/>
            <w:tcBorders>
              <w:top w:val="single" w:sz="4" w:space="0" w:color="auto"/>
              <w:left w:val="single" w:sz="8" w:space="0" w:color="8064A2"/>
              <w:bottom w:val="single" w:sz="4" w:space="0" w:color="auto"/>
              <w:right w:val="single" w:sz="8" w:space="0" w:color="8064A2"/>
            </w:tcBorders>
            <w:vAlign w:val="center"/>
          </w:tcPr>
          <w:p w:rsidR="005E14F7" w:rsidRPr="000C53A8" w:rsidRDefault="005E14F7" w:rsidP="00147842">
            <w:pPr>
              <w:rPr>
                <w:rFonts w:ascii="Calibri" w:hAnsi="Calibri"/>
                <w:color w:val="1F497D"/>
                <w:sz w:val="22"/>
              </w:rPr>
            </w:pPr>
            <w:r w:rsidRPr="000C53A8">
              <w:rPr>
                <w:rFonts w:ascii="Calibri" w:hAnsi="Calibri" w:cs="Arial"/>
                <w:b/>
                <w:color w:val="1F497D"/>
                <w:sz w:val="22"/>
              </w:rPr>
              <w:t>Les regroupements</w:t>
            </w:r>
            <w:r w:rsidRPr="000C53A8">
              <w:rPr>
                <w:rFonts w:ascii="Calibri" w:hAnsi="Calibri" w:cs="Arial"/>
                <w:color w:val="1F497D"/>
                <w:sz w:val="22"/>
              </w:rPr>
              <w:t xml:space="preserve"> sont actifs dans les domaines de la formation, de la représentation, de la défense collective des droits, de l’information et de la sensibilisation. Un support technique et professionnel est apporté aux associations membres.</w:t>
            </w:r>
          </w:p>
        </w:tc>
        <w:tc>
          <w:tcPr>
            <w:tcW w:w="4345" w:type="dxa"/>
            <w:tcBorders>
              <w:top w:val="single" w:sz="4" w:space="0" w:color="auto"/>
              <w:left w:val="single" w:sz="8" w:space="0" w:color="8064A2"/>
              <w:bottom w:val="single" w:sz="4" w:space="0" w:color="auto"/>
              <w:right w:val="single" w:sz="8" w:space="0" w:color="7030A0"/>
            </w:tcBorders>
          </w:tcPr>
          <w:p w:rsidR="005E14F7" w:rsidRPr="000C53A8" w:rsidRDefault="005E14F7" w:rsidP="00147842">
            <w:pPr>
              <w:rPr>
                <w:rFonts w:ascii="Calibri" w:hAnsi="Calibri" w:cs="Arial"/>
                <w:color w:val="1F497D"/>
                <w:sz w:val="22"/>
              </w:rPr>
            </w:pPr>
            <w:r w:rsidRPr="000C53A8">
              <w:rPr>
                <w:rFonts w:ascii="Calibri" w:hAnsi="Calibri" w:cs="Arial"/>
                <w:color w:val="1F497D"/>
                <w:sz w:val="22"/>
              </w:rPr>
              <w:t>Les regroupements peuvent aider à trouver une association en mesure de répondre au besoin de soutien d’une jeune et de sa famille.</w:t>
            </w:r>
          </w:p>
        </w:tc>
      </w:tr>
      <w:tr w:rsidR="005E14F7" w:rsidRPr="000C53A8" w:rsidTr="00B46AAD">
        <w:trPr>
          <w:trHeight w:val="2654"/>
          <w:jc w:val="center"/>
        </w:trPr>
        <w:tc>
          <w:tcPr>
            <w:tcW w:w="2660" w:type="dxa"/>
            <w:tcBorders>
              <w:top w:val="single" w:sz="4" w:space="0" w:color="auto"/>
              <w:left w:val="single" w:sz="8" w:space="0" w:color="7030A0"/>
              <w:bottom w:val="single" w:sz="4" w:space="0" w:color="auto"/>
              <w:right w:val="single" w:sz="8" w:space="0" w:color="8064A2"/>
            </w:tcBorders>
            <w:vAlign w:val="center"/>
          </w:tcPr>
          <w:p w:rsidR="005E14F7" w:rsidRPr="000C53A8" w:rsidRDefault="005E14F7" w:rsidP="00147842">
            <w:pPr>
              <w:rPr>
                <w:rFonts w:ascii="Calibri" w:hAnsi="Calibri" w:cs="Arial"/>
                <w:b/>
                <w:bCs/>
                <w:color w:val="1F497D"/>
                <w:spacing w:val="4"/>
                <w:sz w:val="22"/>
                <w:lang w:val="en-CA" w:eastAsia="fr-FR"/>
              </w:rPr>
            </w:pPr>
            <w:r w:rsidRPr="00215CC7">
              <w:rPr>
                <w:rFonts w:ascii="Calibri" w:hAnsi="Calibri" w:cs="Arial"/>
                <w:b/>
                <w:bCs/>
                <w:color w:val="1F497D"/>
                <w:spacing w:val="4"/>
                <w:sz w:val="22"/>
                <w:lang w:val="en-CA" w:eastAsia="fr-FR"/>
              </w:rPr>
              <w:t>Association régionale autisme et TED Montérégie</w:t>
            </w:r>
          </w:p>
        </w:tc>
        <w:tc>
          <w:tcPr>
            <w:tcW w:w="3118" w:type="dxa"/>
            <w:tcBorders>
              <w:top w:val="single" w:sz="4" w:space="0" w:color="auto"/>
              <w:left w:val="single" w:sz="8" w:space="0" w:color="8064A2"/>
              <w:bottom w:val="single" w:sz="4" w:space="0" w:color="auto"/>
              <w:right w:val="single" w:sz="8" w:space="0" w:color="8064A2"/>
            </w:tcBorders>
            <w:vAlign w:val="center"/>
          </w:tcPr>
          <w:p w:rsidR="005E14F7" w:rsidRPr="000C53A8" w:rsidRDefault="005E14F7" w:rsidP="00147842">
            <w:pPr>
              <w:rPr>
                <w:rFonts w:ascii="Calibri" w:hAnsi="Calibri" w:cs="Arial"/>
                <w:color w:val="1F497D"/>
                <w:sz w:val="22"/>
              </w:rPr>
            </w:pPr>
            <w:r w:rsidRPr="00215CC7">
              <w:rPr>
                <w:rFonts w:ascii="Calibri" w:hAnsi="Calibri" w:cs="Arial"/>
                <w:color w:val="1F497D"/>
                <w:sz w:val="22"/>
              </w:rPr>
              <w:t>L’ensemble de la Montérégie</w:t>
            </w:r>
          </w:p>
        </w:tc>
        <w:tc>
          <w:tcPr>
            <w:tcW w:w="2977" w:type="dxa"/>
            <w:gridSpan w:val="2"/>
            <w:tcBorders>
              <w:top w:val="single" w:sz="4" w:space="0" w:color="auto"/>
              <w:left w:val="single" w:sz="8" w:space="0" w:color="8064A2"/>
              <w:bottom w:val="single" w:sz="4" w:space="0" w:color="auto"/>
              <w:right w:val="single" w:sz="8" w:space="0" w:color="8064A2"/>
            </w:tcBorders>
            <w:vAlign w:val="center"/>
          </w:tcPr>
          <w:p w:rsidR="005E14F7" w:rsidRPr="00215CC7" w:rsidRDefault="005E14F7" w:rsidP="00147842">
            <w:pPr>
              <w:rPr>
                <w:rFonts w:ascii="Calibri" w:hAnsi="Calibri" w:cs="Arial"/>
                <w:color w:val="1F497D"/>
                <w:sz w:val="22"/>
              </w:rPr>
            </w:pPr>
            <w:r w:rsidRPr="00215CC7">
              <w:rPr>
                <w:rFonts w:ascii="Calibri" w:hAnsi="Calibri" w:cs="Arial"/>
                <w:color w:val="1F497D"/>
                <w:sz w:val="22"/>
              </w:rPr>
              <w:t>Organisme sans but lucratif qui a comme objectif d’améliorer la qualité de vie des personnes ayant un trouble envahissant du développement (TED) ainsi que celle de leur famille.</w:t>
            </w:r>
          </w:p>
        </w:tc>
        <w:tc>
          <w:tcPr>
            <w:tcW w:w="4345" w:type="dxa"/>
            <w:tcBorders>
              <w:top w:val="single" w:sz="4" w:space="0" w:color="auto"/>
              <w:left w:val="single" w:sz="8" w:space="0" w:color="8064A2"/>
              <w:bottom w:val="single" w:sz="4" w:space="0" w:color="auto"/>
              <w:right w:val="single" w:sz="8" w:space="0" w:color="7030A0"/>
            </w:tcBorders>
          </w:tcPr>
          <w:p w:rsidR="005E14F7" w:rsidRPr="00215CC7" w:rsidRDefault="005E14F7" w:rsidP="00147842">
            <w:pPr>
              <w:rPr>
                <w:rFonts w:ascii="Calibri" w:hAnsi="Calibri" w:cs="Arial"/>
                <w:color w:val="1F497D"/>
                <w:sz w:val="22"/>
              </w:rPr>
            </w:pPr>
            <w:r w:rsidRPr="00215CC7">
              <w:rPr>
                <w:rFonts w:ascii="Calibri" w:hAnsi="Calibri" w:cs="Arial"/>
                <w:color w:val="1F497D"/>
                <w:sz w:val="22"/>
              </w:rPr>
              <w:t>Conférences spécifiques, référence d’outils, lectures, organismes pouvant aider les parents et leur enfant à se préparer à la transition</w:t>
            </w:r>
          </w:p>
          <w:p w:rsidR="005E14F7" w:rsidRPr="00215CC7" w:rsidRDefault="005E14F7" w:rsidP="00147842">
            <w:pPr>
              <w:rPr>
                <w:rFonts w:ascii="Calibri" w:hAnsi="Calibri" w:cs="Arial"/>
                <w:color w:val="1F497D"/>
                <w:sz w:val="22"/>
              </w:rPr>
            </w:pPr>
          </w:p>
          <w:p w:rsidR="005E14F7" w:rsidRPr="00215CC7" w:rsidRDefault="005E14F7" w:rsidP="00147842">
            <w:pPr>
              <w:rPr>
                <w:rFonts w:ascii="Calibri" w:hAnsi="Calibri" w:cs="Arial"/>
                <w:color w:val="1F497D"/>
                <w:sz w:val="22"/>
              </w:rPr>
            </w:pPr>
            <w:r w:rsidRPr="00215CC7">
              <w:rPr>
                <w:rFonts w:ascii="Calibri" w:hAnsi="Calibri" w:cs="Arial"/>
                <w:color w:val="1F497D"/>
                <w:sz w:val="22"/>
              </w:rPr>
              <w:t>Groupe de soutien pour les parents ou les adultes TED souhaitant mieux se comprendre et échanger avec d’autres (Ste-Hyacinthe)</w:t>
            </w:r>
          </w:p>
          <w:p w:rsidR="005E14F7" w:rsidRPr="00215CC7" w:rsidRDefault="005E14F7" w:rsidP="00147842">
            <w:pPr>
              <w:rPr>
                <w:rFonts w:ascii="Calibri" w:hAnsi="Calibri" w:cs="Arial"/>
                <w:color w:val="1F497D"/>
                <w:sz w:val="22"/>
              </w:rPr>
            </w:pPr>
          </w:p>
          <w:p w:rsidR="005E14F7" w:rsidRDefault="005E14F7" w:rsidP="00147842">
            <w:pPr>
              <w:rPr>
                <w:rFonts w:ascii="Calibri" w:hAnsi="Calibri" w:cs="Arial"/>
                <w:color w:val="1F497D"/>
                <w:sz w:val="22"/>
              </w:rPr>
            </w:pPr>
          </w:p>
          <w:p w:rsidR="005E14F7" w:rsidRDefault="005E14F7" w:rsidP="00147842">
            <w:pPr>
              <w:rPr>
                <w:rFonts w:ascii="Calibri" w:hAnsi="Calibri" w:cs="Arial"/>
                <w:color w:val="1F497D"/>
                <w:sz w:val="22"/>
              </w:rPr>
            </w:pPr>
          </w:p>
          <w:p w:rsidR="005E14F7" w:rsidRPr="00215CC7" w:rsidRDefault="005E14F7" w:rsidP="00147842">
            <w:pPr>
              <w:rPr>
                <w:rFonts w:ascii="Calibri" w:hAnsi="Calibri" w:cs="Arial"/>
                <w:color w:val="1F497D"/>
                <w:sz w:val="22"/>
              </w:rPr>
            </w:pPr>
            <w:r w:rsidRPr="00215CC7">
              <w:rPr>
                <w:rFonts w:ascii="Calibri" w:hAnsi="Calibri" w:cs="Arial"/>
                <w:color w:val="1F497D"/>
                <w:sz w:val="22"/>
              </w:rPr>
              <w:t>Groupe de loisirs pour adultes TED favorisant leur autonomie et la mise en place d’un réseau social à l’extérieur de la maison (Longueuil)</w:t>
            </w:r>
          </w:p>
          <w:p w:rsidR="005E14F7" w:rsidRPr="00215CC7" w:rsidRDefault="005E14F7" w:rsidP="00147842">
            <w:pPr>
              <w:rPr>
                <w:rFonts w:ascii="Calibri" w:hAnsi="Calibri" w:cs="Arial"/>
                <w:color w:val="1F497D"/>
                <w:sz w:val="22"/>
              </w:rPr>
            </w:pPr>
          </w:p>
          <w:p w:rsidR="005E14F7" w:rsidRPr="000C53A8" w:rsidRDefault="005E14F7" w:rsidP="00147842">
            <w:pPr>
              <w:rPr>
                <w:rFonts w:ascii="Calibri" w:hAnsi="Calibri" w:cs="Arial"/>
                <w:color w:val="1F497D"/>
                <w:sz w:val="22"/>
              </w:rPr>
            </w:pPr>
            <w:r w:rsidRPr="00215CC7">
              <w:rPr>
                <w:rFonts w:ascii="Calibri" w:hAnsi="Calibri" w:cs="Arial"/>
                <w:color w:val="1F497D"/>
                <w:sz w:val="22"/>
              </w:rPr>
              <w:t>Sensibilisation pour les milieux scolaires afin de mieux comprendre les étapes par lesquels passent les parents dans un processus de transition.</w:t>
            </w:r>
          </w:p>
        </w:tc>
      </w:tr>
    </w:tbl>
    <w:p w:rsidR="005E14F7" w:rsidRPr="000C53A8" w:rsidRDefault="005E14F7" w:rsidP="00147842">
      <w:pPr>
        <w:rPr>
          <w:rFonts w:ascii="Calibri" w:hAnsi="Calibri"/>
          <w:b/>
          <w:color w:val="1F497D"/>
          <w:sz w:val="22"/>
        </w:rPr>
      </w:pPr>
    </w:p>
    <w:p w:rsidR="005E14F7" w:rsidRDefault="005E14F7" w:rsidP="001F3EB5">
      <w:pPr>
        <w:pStyle w:val="ListParagraph"/>
        <w:spacing w:line="360" w:lineRule="auto"/>
        <w:ind w:left="0"/>
        <w:jc w:val="both"/>
        <w:textAlignment w:val="baseline"/>
        <w:rPr>
          <w:rFonts w:ascii="Calibri" w:hAnsi="Calibri" w:cs="+mn-cs"/>
          <w:color w:val="1F497D"/>
          <w:kern w:val="24"/>
          <w:lang w:val="fr-CH"/>
        </w:rPr>
        <w:sectPr w:rsidR="005E14F7" w:rsidSect="00147842">
          <w:headerReference w:type="default" r:id="rId49"/>
          <w:headerReference w:type="first" r:id="rId50"/>
          <w:footerReference w:type="first" r:id="rId51"/>
          <w:pgSz w:w="15840" w:h="12240" w:orient="landscape" w:code="1"/>
          <w:pgMar w:top="720" w:right="720" w:bottom="720" w:left="720" w:header="706" w:footer="706" w:gutter="0"/>
          <w:pgNumType w:start="2"/>
          <w:cols w:space="708"/>
          <w:docGrid w:linePitch="360"/>
        </w:sectPr>
      </w:pPr>
    </w:p>
    <w:p w:rsidR="005E14F7" w:rsidRDefault="005E14F7" w:rsidP="001F3EB5">
      <w:pPr>
        <w:pStyle w:val="ListParagraph"/>
        <w:spacing w:line="360" w:lineRule="auto"/>
        <w:ind w:left="0"/>
        <w:jc w:val="both"/>
        <w:textAlignment w:val="baseline"/>
        <w:rPr>
          <w:rFonts w:ascii="Calibri" w:hAnsi="Calibri" w:cs="+mn-cs"/>
          <w:color w:val="1F497D"/>
          <w:kern w:val="24"/>
          <w:lang w:val="fr-CH"/>
        </w:rPr>
      </w:pPr>
      <w:r>
        <w:rPr>
          <w:noProof/>
        </w:rPr>
        <w:pict>
          <v:shape id="_x0000_s1069" type="#_x0000_t75" style="position:absolute;left:0;text-align:left;margin-left:-33.85pt;margin-top:12.3pt;width:783.95pt;height:536.25pt;z-index:251650560">
            <v:imagedata r:id="rId52" o:title=""/>
          </v:shape>
          <o:OLEObject Type="Embed" ProgID="AcroExch.Document.7" ShapeID="_x0000_s1069" DrawAspect="Content" ObjectID="_1465278420" r:id="rId53"/>
        </w:pict>
      </w:r>
    </w:p>
    <w:p w:rsidR="005E14F7" w:rsidRDefault="005E14F7" w:rsidP="001F3EB5">
      <w:pPr>
        <w:pStyle w:val="ListParagraph"/>
        <w:spacing w:line="360" w:lineRule="auto"/>
        <w:ind w:left="0"/>
        <w:jc w:val="both"/>
        <w:textAlignment w:val="baseline"/>
        <w:rPr>
          <w:rFonts w:ascii="Calibri" w:hAnsi="Calibri" w:cs="+mn-cs"/>
          <w:color w:val="1F497D"/>
          <w:kern w:val="24"/>
          <w:lang w:val="fr-CH"/>
        </w:rPr>
      </w:pPr>
    </w:p>
    <w:p w:rsidR="005E14F7" w:rsidRDefault="005E14F7" w:rsidP="001F3EB5">
      <w:pPr>
        <w:pStyle w:val="ListParagraph"/>
        <w:spacing w:line="360" w:lineRule="auto"/>
        <w:ind w:left="0"/>
        <w:jc w:val="both"/>
        <w:textAlignment w:val="baseline"/>
        <w:rPr>
          <w:rFonts w:ascii="Calibri" w:hAnsi="Calibri" w:cs="+mn-cs"/>
          <w:color w:val="1F497D"/>
          <w:kern w:val="24"/>
          <w:lang w:val="fr-CH"/>
        </w:rPr>
      </w:pPr>
    </w:p>
    <w:p w:rsidR="005E14F7" w:rsidRDefault="005E14F7" w:rsidP="001F3EB5">
      <w:pPr>
        <w:pStyle w:val="ListParagraph"/>
        <w:spacing w:line="360" w:lineRule="auto"/>
        <w:ind w:left="0"/>
        <w:jc w:val="both"/>
        <w:textAlignment w:val="baseline"/>
        <w:rPr>
          <w:rFonts w:ascii="Calibri" w:hAnsi="Calibri" w:cs="+mn-cs"/>
          <w:color w:val="1F497D"/>
          <w:kern w:val="24"/>
          <w:lang w:val="fr-CH"/>
        </w:rPr>
      </w:pPr>
    </w:p>
    <w:p w:rsidR="005E14F7" w:rsidRDefault="005E14F7" w:rsidP="001F3EB5">
      <w:pPr>
        <w:pStyle w:val="ListParagraph"/>
        <w:spacing w:line="360" w:lineRule="auto"/>
        <w:ind w:left="0"/>
        <w:jc w:val="both"/>
        <w:textAlignment w:val="baseline"/>
        <w:rPr>
          <w:rFonts w:ascii="Calibri" w:hAnsi="Calibri" w:cs="+mn-cs"/>
          <w:color w:val="1F497D"/>
          <w:kern w:val="24"/>
          <w:lang w:val="fr-CH"/>
        </w:rPr>
      </w:pPr>
    </w:p>
    <w:p w:rsidR="005E14F7" w:rsidRDefault="005E14F7" w:rsidP="001F3EB5">
      <w:pPr>
        <w:pStyle w:val="ListParagraph"/>
        <w:spacing w:line="360" w:lineRule="auto"/>
        <w:ind w:left="0"/>
        <w:jc w:val="both"/>
        <w:textAlignment w:val="baseline"/>
        <w:rPr>
          <w:rFonts w:ascii="Calibri" w:hAnsi="Calibri" w:cs="+mn-cs"/>
          <w:color w:val="1F497D"/>
          <w:kern w:val="24"/>
          <w:lang w:val="fr-CH"/>
        </w:rPr>
      </w:pPr>
    </w:p>
    <w:p w:rsidR="005E14F7" w:rsidRDefault="005E14F7" w:rsidP="001F3EB5">
      <w:pPr>
        <w:pStyle w:val="ListParagraph"/>
        <w:spacing w:line="360" w:lineRule="auto"/>
        <w:ind w:left="0"/>
        <w:jc w:val="both"/>
        <w:textAlignment w:val="baseline"/>
        <w:rPr>
          <w:rFonts w:ascii="Calibri" w:hAnsi="Calibri" w:cs="+mn-cs"/>
          <w:color w:val="1F497D"/>
          <w:kern w:val="24"/>
          <w:lang w:val="fr-CH"/>
        </w:rPr>
      </w:pPr>
    </w:p>
    <w:p w:rsidR="005E14F7" w:rsidRDefault="005E14F7" w:rsidP="001F3EB5">
      <w:pPr>
        <w:pStyle w:val="ListParagraph"/>
        <w:spacing w:line="360" w:lineRule="auto"/>
        <w:ind w:left="0"/>
        <w:jc w:val="both"/>
        <w:textAlignment w:val="baseline"/>
        <w:rPr>
          <w:rFonts w:ascii="Calibri" w:hAnsi="Calibri" w:cs="+mn-cs"/>
          <w:color w:val="1F497D"/>
          <w:kern w:val="24"/>
          <w:lang w:val="fr-CH"/>
        </w:rPr>
      </w:pPr>
    </w:p>
    <w:p w:rsidR="005E14F7" w:rsidRDefault="005E14F7" w:rsidP="001F3EB5">
      <w:pPr>
        <w:pStyle w:val="ListParagraph"/>
        <w:spacing w:line="360" w:lineRule="auto"/>
        <w:ind w:left="0"/>
        <w:jc w:val="both"/>
        <w:textAlignment w:val="baseline"/>
        <w:rPr>
          <w:rFonts w:ascii="Calibri" w:hAnsi="Calibri" w:cs="+mn-cs"/>
          <w:color w:val="1F497D"/>
          <w:kern w:val="24"/>
          <w:lang w:val="fr-CH"/>
        </w:rPr>
      </w:pPr>
    </w:p>
    <w:p w:rsidR="005E14F7" w:rsidRDefault="005E14F7" w:rsidP="001F3EB5">
      <w:pPr>
        <w:pStyle w:val="ListParagraph"/>
        <w:spacing w:line="360" w:lineRule="auto"/>
        <w:ind w:left="0"/>
        <w:jc w:val="both"/>
        <w:textAlignment w:val="baseline"/>
        <w:rPr>
          <w:rFonts w:ascii="Calibri" w:hAnsi="Calibri" w:cs="+mn-cs"/>
          <w:color w:val="1F497D"/>
          <w:kern w:val="24"/>
          <w:lang w:val="fr-CH"/>
        </w:rPr>
      </w:pPr>
    </w:p>
    <w:p w:rsidR="005E14F7" w:rsidRDefault="005E14F7" w:rsidP="001F3EB5">
      <w:pPr>
        <w:pStyle w:val="ListParagraph"/>
        <w:spacing w:line="360" w:lineRule="auto"/>
        <w:ind w:left="0"/>
        <w:jc w:val="both"/>
        <w:textAlignment w:val="baseline"/>
        <w:rPr>
          <w:rFonts w:ascii="Calibri" w:hAnsi="Calibri" w:cs="+mn-cs"/>
          <w:color w:val="1F497D"/>
          <w:kern w:val="24"/>
          <w:lang w:val="fr-CH"/>
        </w:rPr>
      </w:pPr>
    </w:p>
    <w:p w:rsidR="005E14F7" w:rsidRDefault="005E14F7" w:rsidP="001F3EB5">
      <w:pPr>
        <w:pStyle w:val="ListParagraph"/>
        <w:spacing w:line="360" w:lineRule="auto"/>
        <w:ind w:left="0"/>
        <w:jc w:val="both"/>
        <w:textAlignment w:val="baseline"/>
        <w:rPr>
          <w:rFonts w:ascii="Calibri" w:hAnsi="Calibri" w:cs="+mn-cs"/>
          <w:color w:val="1F497D"/>
          <w:kern w:val="24"/>
          <w:lang w:val="fr-CH"/>
        </w:rPr>
      </w:pPr>
    </w:p>
    <w:p w:rsidR="005E14F7" w:rsidRDefault="005E14F7" w:rsidP="001F3EB5">
      <w:pPr>
        <w:pStyle w:val="ListParagraph"/>
        <w:spacing w:line="360" w:lineRule="auto"/>
        <w:ind w:left="0"/>
        <w:jc w:val="both"/>
        <w:textAlignment w:val="baseline"/>
        <w:rPr>
          <w:rFonts w:ascii="Calibri" w:hAnsi="Calibri" w:cs="+mn-cs"/>
          <w:color w:val="1F497D"/>
          <w:kern w:val="24"/>
          <w:lang w:val="fr-CH"/>
        </w:rPr>
      </w:pPr>
    </w:p>
    <w:p w:rsidR="005E14F7" w:rsidRDefault="005E14F7" w:rsidP="001F3EB5">
      <w:pPr>
        <w:pStyle w:val="ListParagraph"/>
        <w:spacing w:line="360" w:lineRule="auto"/>
        <w:ind w:left="0"/>
        <w:jc w:val="both"/>
        <w:textAlignment w:val="baseline"/>
        <w:rPr>
          <w:rFonts w:ascii="Calibri" w:hAnsi="Calibri" w:cs="+mn-cs"/>
          <w:color w:val="1F497D"/>
          <w:kern w:val="24"/>
          <w:lang w:val="fr-CH"/>
        </w:rPr>
      </w:pPr>
    </w:p>
    <w:p w:rsidR="005E14F7" w:rsidRDefault="005E14F7" w:rsidP="001F3EB5">
      <w:pPr>
        <w:pStyle w:val="ListParagraph"/>
        <w:spacing w:line="360" w:lineRule="auto"/>
        <w:ind w:left="0"/>
        <w:jc w:val="both"/>
        <w:textAlignment w:val="baseline"/>
        <w:rPr>
          <w:rFonts w:ascii="Calibri" w:hAnsi="Calibri" w:cs="+mn-cs"/>
          <w:color w:val="1F497D"/>
          <w:kern w:val="24"/>
          <w:lang w:val="fr-CH"/>
        </w:rPr>
      </w:pPr>
    </w:p>
    <w:p w:rsidR="005E14F7" w:rsidRDefault="005E14F7" w:rsidP="001F3EB5">
      <w:pPr>
        <w:pStyle w:val="ListParagraph"/>
        <w:spacing w:line="360" w:lineRule="auto"/>
        <w:ind w:left="0"/>
        <w:jc w:val="both"/>
        <w:textAlignment w:val="baseline"/>
        <w:rPr>
          <w:rFonts w:ascii="Calibri" w:hAnsi="Calibri" w:cs="+mn-cs"/>
          <w:color w:val="1F497D"/>
          <w:kern w:val="24"/>
          <w:lang w:val="fr-CH"/>
        </w:rPr>
      </w:pPr>
    </w:p>
    <w:p w:rsidR="005E14F7" w:rsidRDefault="005E14F7" w:rsidP="001F3EB5">
      <w:pPr>
        <w:pStyle w:val="ListParagraph"/>
        <w:spacing w:line="360" w:lineRule="auto"/>
        <w:ind w:left="0"/>
        <w:jc w:val="both"/>
        <w:textAlignment w:val="baseline"/>
        <w:rPr>
          <w:rFonts w:ascii="Calibri" w:hAnsi="Calibri" w:cs="+mn-cs"/>
          <w:color w:val="1F497D"/>
          <w:kern w:val="24"/>
          <w:lang w:val="fr-CH"/>
        </w:rPr>
      </w:pPr>
    </w:p>
    <w:p w:rsidR="005E14F7" w:rsidRDefault="005E14F7" w:rsidP="001F3EB5">
      <w:pPr>
        <w:pStyle w:val="ListParagraph"/>
        <w:spacing w:line="360" w:lineRule="auto"/>
        <w:ind w:left="0"/>
        <w:jc w:val="both"/>
        <w:textAlignment w:val="baseline"/>
        <w:rPr>
          <w:rFonts w:ascii="Calibri" w:hAnsi="Calibri" w:cs="+mn-cs"/>
          <w:color w:val="1F497D"/>
          <w:kern w:val="24"/>
          <w:lang w:val="fr-CH"/>
        </w:rPr>
      </w:pPr>
    </w:p>
    <w:p w:rsidR="005E14F7" w:rsidRDefault="005E14F7" w:rsidP="001F3EB5">
      <w:pPr>
        <w:pStyle w:val="ListParagraph"/>
        <w:spacing w:line="360" w:lineRule="auto"/>
        <w:ind w:left="0"/>
        <w:jc w:val="both"/>
        <w:textAlignment w:val="baseline"/>
        <w:rPr>
          <w:rFonts w:ascii="Calibri" w:hAnsi="Calibri" w:cs="+mn-cs"/>
          <w:color w:val="1F497D"/>
          <w:kern w:val="24"/>
          <w:lang w:val="fr-CH"/>
        </w:rPr>
      </w:pPr>
    </w:p>
    <w:p w:rsidR="005E14F7" w:rsidRDefault="005E14F7" w:rsidP="001F3EB5">
      <w:pPr>
        <w:pStyle w:val="ListParagraph"/>
        <w:spacing w:line="360" w:lineRule="auto"/>
        <w:ind w:left="0"/>
        <w:jc w:val="both"/>
        <w:textAlignment w:val="baseline"/>
        <w:rPr>
          <w:rFonts w:ascii="Calibri" w:hAnsi="Calibri" w:cs="+mn-cs"/>
          <w:color w:val="1F497D"/>
          <w:kern w:val="24"/>
          <w:lang w:val="fr-CH"/>
        </w:rPr>
      </w:pPr>
    </w:p>
    <w:p w:rsidR="005E14F7" w:rsidRDefault="005E14F7" w:rsidP="001F3EB5">
      <w:pPr>
        <w:pStyle w:val="ListParagraph"/>
        <w:spacing w:line="360" w:lineRule="auto"/>
        <w:ind w:left="0"/>
        <w:jc w:val="both"/>
        <w:textAlignment w:val="baseline"/>
        <w:rPr>
          <w:rFonts w:ascii="Calibri" w:hAnsi="Calibri" w:cs="+mn-cs"/>
          <w:color w:val="1F497D"/>
          <w:kern w:val="24"/>
          <w:lang w:val="fr-CH"/>
        </w:rPr>
      </w:pPr>
    </w:p>
    <w:p w:rsidR="005E14F7" w:rsidRDefault="005E14F7" w:rsidP="001F3EB5">
      <w:pPr>
        <w:pStyle w:val="ListParagraph"/>
        <w:spacing w:line="360" w:lineRule="auto"/>
        <w:ind w:left="0"/>
        <w:jc w:val="both"/>
        <w:textAlignment w:val="baseline"/>
        <w:rPr>
          <w:rFonts w:ascii="Calibri" w:hAnsi="Calibri" w:cs="+mn-cs"/>
          <w:color w:val="1F497D"/>
          <w:kern w:val="24"/>
          <w:lang w:val="fr-CH"/>
        </w:rPr>
        <w:sectPr w:rsidR="005E14F7" w:rsidSect="00147842">
          <w:headerReference w:type="default" r:id="rId54"/>
          <w:pgSz w:w="15840" w:h="12240" w:orient="landscape" w:code="1"/>
          <w:pgMar w:top="720" w:right="720" w:bottom="720" w:left="720" w:header="706" w:footer="706" w:gutter="0"/>
          <w:pgNumType w:start="2"/>
          <w:cols w:space="708"/>
          <w:docGrid w:linePitch="360"/>
        </w:sectPr>
      </w:pPr>
    </w:p>
    <w:p w:rsidR="005E14F7" w:rsidRPr="007F0F0D" w:rsidRDefault="005E14F7" w:rsidP="00B46AAD">
      <w:pPr>
        <w:ind w:left="360"/>
        <w:jc w:val="both"/>
        <w:rPr>
          <w:b/>
          <w:smallCaps/>
          <w:color w:val="1F497D"/>
          <w:szCs w:val="24"/>
        </w:rPr>
      </w:pPr>
    </w:p>
    <w:p w:rsidR="005E14F7" w:rsidRPr="007F0F0D" w:rsidRDefault="005E14F7" w:rsidP="00B46AAD">
      <w:pPr>
        <w:pStyle w:val="NormalWeb"/>
        <w:spacing w:before="77" w:beforeAutospacing="0" w:after="0" w:afterAutospacing="0"/>
        <w:ind w:left="360"/>
        <w:textAlignment w:val="baseline"/>
        <w:rPr>
          <w:rFonts w:ascii="Calibri" w:hAnsi="Calibri"/>
          <w:i/>
          <w:color w:val="F79646"/>
        </w:rPr>
      </w:pPr>
      <w:r w:rsidRPr="007F0F0D">
        <w:rPr>
          <w:rFonts w:ascii="Calibri" w:hAnsi="Calibri"/>
          <w:i/>
          <w:color w:val="F79646"/>
          <w:kern w:val="24"/>
          <w:lang w:val="fr-FR"/>
        </w:rPr>
        <w:t xml:space="preserve">Note : Les constats suivants ont été inspirés de la formation présentée par </w:t>
      </w:r>
      <w:r>
        <w:rPr>
          <w:rFonts w:ascii="Calibri" w:hAnsi="Calibri"/>
          <w:i/>
          <w:color w:val="F79646"/>
          <w:kern w:val="24"/>
          <w:lang w:val="fr-FR"/>
        </w:rPr>
        <w:t>M</w:t>
      </w:r>
      <w:r w:rsidRPr="00A77DD1">
        <w:rPr>
          <w:rFonts w:ascii="Calibri" w:hAnsi="Calibri"/>
          <w:i/>
          <w:color w:val="F79646"/>
          <w:kern w:val="24"/>
          <w:vertAlign w:val="superscript"/>
          <w:lang w:val="fr-FR"/>
        </w:rPr>
        <w:t>me</w:t>
      </w:r>
      <w:r>
        <w:rPr>
          <w:rFonts w:ascii="Calibri" w:hAnsi="Calibri"/>
          <w:i/>
          <w:color w:val="F79646"/>
          <w:kern w:val="24"/>
          <w:lang w:val="fr-FR"/>
        </w:rPr>
        <w:t> </w:t>
      </w:r>
      <w:r w:rsidRPr="007F0F0D">
        <w:rPr>
          <w:rFonts w:ascii="Calibri" w:hAnsi="Calibri"/>
          <w:i/>
          <w:color w:val="F79646"/>
          <w:kern w:val="24"/>
          <w:lang w:val="fr-FR"/>
        </w:rPr>
        <w:t>Johanne Savoie, éducatrice spécialisée et personne ressource pour la transition de l’école à la vie active, dans la région de la Mauricie et du Centre-du-Québec</w:t>
      </w:r>
    </w:p>
    <w:p w:rsidR="005E14F7" w:rsidRPr="007F0F0D" w:rsidRDefault="005E14F7" w:rsidP="00B46AAD">
      <w:pPr>
        <w:rPr>
          <w:color w:val="1F497D"/>
          <w:szCs w:val="24"/>
        </w:rPr>
      </w:pPr>
    </w:p>
    <w:p w:rsidR="005E14F7" w:rsidRPr="007F0F0D" w:rsidRDefault="005E14F7" w:rsidP="00E45807">
      <w:pPr>
        <w:pStyle w:val="ListParagraph"/>
        <w:numPr>
          <w:ilvl w:val="0"/>
          <w:numId w:val="47"/>
        </w:numPr>
        <w:spacing w:before="115"/>
        <w:textAlignment w:val="baseline"/>
        <w:rPr>
          <w:rFonts w:ascii="Calibri" w:hAnsi="Calibri"/>
          <w:color w:val="1F497D"/>
        </w:rPr>
      </w:pPr>
      <w:r w:rsidRPr="007F0F0D">
        <w:rPr>
          <w:rFonts w:ascii="Calibri" w:hAnsi="Calibri"/>
          <w:color w:val="1F497D"/>
          <w:kern w:val="24"/>
          <w:lang w:val="fr-FR"/>
        </w:rPr>
        <w:t>Selon un sondage réalisé par le MELS en 1997</w:t>
      </w:r>
      <w:r w:rsidRPr="007F0F0D">
        <w:rPr>
          <w:rStyle w:val="FootnoteReference"/>
          <w:rFonts w:ascii="Calibri" w:hAnsi="Calibri"/>
          <w:color w:val="1F497D"/>
          <w:kern w:val="24"/>
          <w:lang w:val="fr-FR"/>
        </w:rPr>
        <w:footnoteReference w:id="16"/>
      </w:r>
      <w:r w:rsidRPr="007F0F0D">
        <w:rPr>
          <w:rFonts w:ascii="Calibri" w:hAnsi="Calibri"/>
          <w:color w:val="1F497D"/>
          <w:kern w:val="24"/>
          <w:lang w:val="fr-FR"/>
        </w:rPr>
        <w:t xml:space="preserve">, un an après avoir quitté l’école sans diplôme, seulement </w:t>
      </w:r>
      <w:r>
        <w:rPr>
          <w:rFonts w:ascii="Calibri" w:hAnsi="Calibri"/>
          <w:color w:val="1F497D"/>
          <w:kern w:val="24"/>
          <w:lang w:val="fr-FR"/>
        </w:rPr>
        <w:t>27,7 </w:t>
      </w:r>
      <w:r w:rsidRPr="007F0F0D">
        <w:rPr>
          <w:rFonts w:ascii="Calibri" w:hAnsi="Calibri"/>
          <w:color w:val="1F497D"/>
          <w:kern w:val="24"/>
          <w:lang w:val="fr-FR"/>
        </w:rPr>
        <w:t xml:space="preserve">% des élèves handicapés (tout handicap confondu) occupent un emploi contre </w:t>
      </w:r>
      <w:r>
        <w:rPr>
          <w:rFonts w:ascii="Calibri" w:hAnsi="Calibri"/>
          <w:color w:val="1F497D"/>
          <w:kern w:val="24"/>
          <w:lang w:val="fr-FR"/>
        </w:rPr>
        <w:t>42,4 </w:t>
      </w:r>
      <w:r w:rsidRPr="007F0F0D">
        <w:rPr>
          <w:rFonts w:ascii="Calibri" w:hAnsi="Calibri"/>
          <w:color w:val="1F497D"/>
          <w:kern w:val="24"/>
          <w:lang w:val="fr-FR"/>
        </w:rPr>
        <w:t>% des jeunes sans handicap.</w:t>
      </w:r>
      <w:r>
        <w:rPr>
          <w:rFonts w:ascii="Calibri" w:hAnsi="Calibri"/>
          <w:color w:val="1F497D"/>
          <w:kern w:val="24"/>
          <w:lang w:val="fr-FR"/>
        </w:rPr>
        <w:br/>
      </w:r>
    </w:p>
    <w:p w:rsidR="005E14F7" w:rsidRPr="007F0F0D" w:rsidRDefault="005E14F7" w:rsidP="00B46AAD">
      <w:pPr>
        <w:pStyle w:val="ListParagraph"/>
        <w:numPr>
          <w:ilvl w:val="0"/>
          <w:numId w:val="47"/>
        </w:numPr>
        <w:spacing w:before="115"/>
        <w:jc w:val="both"/>
        <w:textAlignment w:val="baseline"/>
        <w:rPr>
          <w:rFonts w:ascii="Calibri" w:hAnsi="Calibri"/>
          <w:color w:val="1F497D"/>
        </w:rPr>
      </w:pPr>
      <w:r w:rsidRPr="007F0F0D">
        <w:rPr>
          <w:rFonts w:ascii="Calibri" w:hAnsi="Calibri"/>
          <w:color w:val="1F497D"/>
        </w:rPr>
        <w:t xml:space="preserve">Ce même </w:t>
      </w:r>
      <w:r w:rsidRPr="007F0F0D">
        <w:rPr>
          <w:rFonts w:ascii="Calibri" w:hAnsi="Calibri"/>
          <w:color w:val="1F497D"/>
          <w:kern w:val="24"/>
          <w:lang w:val="fr-FR"/>
        </w:rPr>
        <w:t>sondage apportait les constats suivants :</w:t>
      </w:r>
    </w:p>
    <w:p w:rsidR="005E14F7" w:rsidRDefault="005E14F7" w:rsidP="00B46AAD">
      <w:pPr>
        <w:pStyle w:val="ListParagraph"/>
        <w:jc w:val="both"/>
        <w:textAlignment w:val="baseline"/>
        <w:rPr>
          <w:rFonts w:ascii="Calibri" w:hAnsi="Calibri"/>
          <w:color w:val="1F497D"/>
          <w:kern w:val="24"/>
          <w:lang w:val="fr-FR"/>
        </w:rPr>
      </w:pPr>
    </w:p>
    <w:p w:rsidR="005E14F7" w:rsidRPr="007F0F0D" w:rsidRDefault="005E14F7" w:rsidP="00B46AAD">
      <w:pPr>
        <w:pStyle w:val="ListParagraph"/>
        <w:numPr>
          <w:ilvl w:val="0"/>
          <w:numId w:val="50"/>
        </w:numPr>
        <w:ind w:firstLine="414"/>
        <w:jc w:val="both"/>
        <w:textAlignment w:val="baseline"/>
        <w:rPr>
          <w:rFonts w:ascii="Calibri" w:hAnsi="Calibri"/>
          <w:color w:val="1F497D"/>
        </w:rPr>
      </w:pPr>
      <w:r>
        <w:rPr>
          <w:rFonts w:ascii="Calibri" w:hAnsi="Calibri"/>
          <w:color w:val="1F497D"/>
          <w:kern w:val="24"/>
          <w:lang w:val="fr-FR"/>
        </w:rPr>
        <w:t>74,7 </w:t>
      </w:r>
      <w:r w:rsidRPr="007F0F0D">
        <w:rPr>
          <w:rFonts w:ascii="Calibri" w:hAnsi="Calibri"/>
          <w:color w:val="1F497D"/>
          <w:kern w:val="24"/>
          <w:lang w:val="fr-FR"/>
        </w:rPr>
        <w:t>% des jeunes handicapés qui ont obtenu un emploi ont eu de l’aide</w:t>
      </w:r>
      <w:r>
        <w:rPr>
          <w:rFonts w:ascii="Calibri" w:hAnsi="Calibri"/>
          <w:color w:val="1F497D"/>
          <w:kern w:val="24"/>
          <w:lang w:val="fr-FR"/>
        </w:rPr>
        <w:t> ;</w:t>
      </w:r>
    </w:p>
    <w:p w:rsidR="005E14F7" w:rsidRPr="007F0F0D" w:rsidRDefault="005E14F7" w:rsidP="00B46AAD">
      <w:pPr>
        <w:pStyle w:val="ListParagraph"/>
        <w:numPr>
          <w:ilvl w:val="0"/>
          <w:numId w:val="50"/>
        </w:numPr>
        <w:ind w:firstLine="414"/>
        <w:jc w:val="both"/>
        <w:textAlignment w:val="baseline"/>
        <w:rPr>
          <w:rFonts w:ascii="Calibri" w:hAnsi="Calibri"/>
          <w:color w:val="1F497D"/>
        </w:rPr>
      </w:pPr>
      <w:r>
        <w:rPr>
          <w:rFonts w:ascii="Calibri" w:hAnsi="Calibri"/>
          <w:color w:val="1F497D"/>
          <w:kern w:val="24"/>
          <w:lang w:val="fr-FR"/>
        </w:rPr>
        <w:t>44.9 </w:t>
      </w:r>
      <w:r w:rsidRPr="007F0F0D">
        <w:rPr>
          <w:rFonts w:ascii="Calibri" w:hAnsi="Calibri"/>
          <w:color w:val="1F497D"/>
          <w:kern w:val="24"/>
          <w:lang w:val="fr-FR"/>
        </w:rPr>
        <w:t>% avec l’aide de la famille, ami ou autre</w:t>
      </w:r>
      <w:r>
        <w:rPr>
          <w:rFonts w:ascii="Calibri" w:hAnsi="Calibri"/>
          <w:color w:val="1F497D"/>
          <w:kern w:val="24"/>
          <w:lang w:val="fr-FR"/>
        </w:rPr>
        <w:t> ;</w:t>
      </w:r>
    </w:p>
    <w:p w:rsidR="005E14F7" w:rsidRPr="007F0F0D" w:rsidRDefault="005E14F7" w:rsidP="00B46AAD">
      <w:pPr>
        <w:pStyle w:val="ListParagraph"/>
        <w:numPr>
          <w:ilvl w:val="0"/>
          <w:numId w:val="50"/>
        </w:numPr>
        <w:ind w:firstLine="414"/>
        <w:jc w:val="both"/>
        <w:textAlignment w:val="baseline"/>
        <w:rPr>
          <w:rFonts w:ascii="Calibri" w:hAnsi="Calibri"/>
          <w:color w:val="1F497D"/>
        </w:rPr>
      </w:pPr>
      <w:r>
        <w:rPr>
          <w:rFonts w:ascii="Calibri" w:hAnsi="Calibri"/>
          <w:color w:val="1F497D"/>
          <w:kern w:val="24"/>
          <w:lang w:val="fr-FR"/>
        </w:rPr>
        <w:t>20 </w:t>
      </w:r>
      <w:r w:rsidRPr="007F0F0D">
        <w:rPr>
          <w:rFonts w:ascii="Calibri" w:hAnsi="Calibri"/>
          <w:color w:val="1F497D"/>
          <w:kern w:val="24"/>
          <w:lang w:val="fr-FR"/>
        </w:rPr>
        <w:t>% avec l’aide d’un centre d’emploi ou d’un organisme spécialisé</w:t>
      </w:r>
      <w:r>
        <w:rPr>
          <w:rFonts w:ascii="Calibri" w:hAnsi="Calibri"/>
          <w:color w:val="1F497D"/>
          <w:kern w:val="24"/>
          <w:lang w:val="fr-FR"/>
        </w:rPr>
        <w:t> ;</w:t>
      </w:r>
    </w:p>
    <w:p w:rsidR="005E14F7" w:rsidRPr="007F0F0D" w:rsidRDefault="005E14F7" w:rsidP="00B46AAD">
      <w:pPr>
        <w:pStyle w:val="ListParagraph"/>
        <w:numPr>
          <w:ilvl w:val="0"/>
          <w:numId w:val="50"/>
        </w:numPr>
        <w:ind w:firstLine="414"/>
        <w:jc w:val="both"/>
        <w:textAlignment w:val="baseline"/>
        <w:rPr>
          <w:rFonts w:ascii="Calibri" w:hAnsi="Calibri"/>
          <w:color w:val="1F497D"/>
        </w:rPr>
      </w:pPr>
      <w:r>
        <w:rPr>
          <w:rFonts w:ascii="Calibri" w:hAnsi="Calibri"/>
          <w:color w:val="1F497D"/>
          <w:kern w:val="24"/>
          <w:lang w:val="fr-FR"/>
        </w:rPr>
        <w:t>9,8 </w:t>
      </w:r>
      <w:r w:rsidRPr="007F0F0D">
        <w:rPr>
          <w:rFonts w:ascii="Calibri" w:hAnsi="Calibri"/>
          <w:color w:val="1F497D"/>
          <w:kern w:val="24"/>
          <w:lang w:val="fr-FR"/>
        </w:rPr>
        <w:t>% à la suite d’un stage en milieu de travail</w:t>
      </w:r>
      <w:r>
        <w:rPr>
          <w:rFonts w:ascii="Calibri" w:hAnsi="Calibri"/>
          <w:color w:val="1F497D"/>
          <w:kern w:val="24"/>
          <w:lang w:val="fr-FR"/>
        </w:rPr>
        <w:t>.</w:t>
      </w:r>
    </w:p>
    <w:p w:rsidR="005E14F7" w:rsidRPr="007F0F0D" w:rsidRDefault="005E14F7" w:rsidP="00B46AAD">
      <w:pPr>
        <w:pStyle w:val="ListParagraph"/>
        <w:ind w:left="1080"/>
        <w:jc w:val="both"/>
        <w:textAlignment w:val="baseline"/>
        <w:rPr>
          <w:rFonts w:ascii="Calibri" w:hAnsi="Calibri"/>
          <w:color w:val="1F497D"/>
        </w:rPr>
      </w:pPr>
    </w:p>
    <w:p w:rsidR="005E14F7" w:rsidRPr="007F0F0D" w:rsidRDefault="005E14F7" w:rsidP="00B46AAD">
      <w:pPr>
        <w:pStyle w:val="ListParagraph"/>
        <w:numPr>
          <w:ilvl w:val="0"/>
          <w:numId w:val="47"/>
        </w:numPr>
        <w:spacing w:before="115"/>
        <w:ind w:left="432" w:hanging="432"/>
        <w:jc w:val="both"/>
        <w:textAlignment w:val="baseline"/>
        <w:rPr>
          <w:rFonts w:ascii="Calibri" w:hAnsi="Calibri"/>
          <w:color w:val="1F497D"/>
        </w:rPr>
      </w:pPr>
      <w:r w:rsidRPr="007F0F0D">
        <w:rPr>
          <w:rFonts w:ascii="Calibri" w:hAnsi="Calibri"/>
          <w:color w:val="1F497D"/>
          <w:kern w:val="24"/>
          <w:lang w:val="fr-FR"/>
        </w:rPr>
        <w:t xml:space="preserve">L’enquête </w:t>
      </w:r>
      <w:r w:rsidRPr="007F0F0D">
        <w:rPr>
          <w:rFonts w:ascii="Calibri" w:hAnsi="Calibri"/>
          <w:i/>
          <w:color w:val="1F497D"/>
          <w:kern w:val="24"/>
          <w:lang w:val="fr-FR"/>
        </w:rPr>
        <w:t>Diagnostic sur la formation et l’emploi des personnes handicapées au Québec</w:t>
      </w:r>
      <w:r w:rsidRPr="007F0F0D">
        <w:rPr>
          <w:rFonts w:ascii="Calibri" w:hAnsi="Calibri"/>
          <w:color w:val="1F497D"/>
          <w:kern w:val="24"/>
          <w:lang w:val="fr-FR"/>
        </w:rPr>
        <w:t xml:space="preserve">, réalisée en janvier 2005, confirme que le taux d’emploi chez les personnes sans incapacité de 15 à 64 ans est de </w:t>
      </w:r>
      <w:r>
        <w:rPr>
          <w:rFonts w:ascii="Calibri" w:hAnsi="Calibri"/>
          <w:color w:val="1F497D"/>
          <w:kern w:val="24"/>
          <w:lang w:val="fr-FR"/>
        </w:rPr>
        <w:t>58,3 </w:t>
      </w:r>
      <w:r w:rsidRPr="007F0F0D">
        <w:rPr>
          <w:rFonts w:ascii="Calibri" w:hAnsi="Calibri"/>
          <w:color w:val="1F497D"/>
          <w:kern w:val="24"/>
          <w:lang w:val="fr-FR"/>
        </w:rPr>
        <w:t xml:space="preserve">%, mais se maintient à </w:t>
      </w:r>
      <w:r>
        <w:rPr>
          <w:rFonts w:ascii="Calibri" w:hAnsi="Calibri"/>
          <w:color w:val="1F497D"/>
          <w:kern w:val="24"/>
          <w:lang w:val="fr-FR"/>
        </w:rPr>
        <w:t>27,7 </w:t>
      </w:r>
      <w:r w:rsidRPr="007F0F0D">
        <w:rPr>
          <w:rFonts w:ascii="Calibri" w:hAnsi="Calibri"/>
          <w:color w:val="1F497D"/>
          <w:kern w:val="24"/>
          <w:lang w:val="fr-FR"/>
        </w:rPr>
        <w:t>% chez les personnes handicapées.</w:t>
      </w:r>
    </w:p>
    <w:p w:rsidR="005E14F7" w:rsidRPr="007F0F0D" w:rsidRDefault="005E14F7" w:rsidP="00B46AAD">
      <w:pPr>
        <w:pStyle w:val="ListParagraph"/>
        <w:spacing w:before="115"/>
        <w:jc w:val="both"/>
        <w:textAlignment w:val="baseline"/>
        <w:rPr>
          <w:rFonts w:ascii="Calibri" w:hAnsi="Calibri"/>
          <w:color w:val="1F497D"/>
        </w:rPr>
      </w:pPr>
    </w:p>
    <w:p w:rsidR="005E14F7" w:rsidRDefault="005E14F7" w:rsidP="00B46AAD">
      <w:pPr>
        <w:pStyle w:val="ListParagraph"/>
        <w:spacing w:before="115"/>
        <w:ind w:left="0" w:firstLine="432"/>
        <w:jc w:val="both"/>
        <w:textAlignment w:val="baseline"/>
        <w:rPr>
          <w:rFonts w:ascii="Calibri" w:hAnsi="Calibri"/>
          <w:color w:val="1F497D"/>
        </w:rPr>
      </w:pPr>
      <w:r w:rsidRPr="007F0F0D">
        <w:rPr>
          <w:rFonts w:ascii="Calibri" w:hAnsi="Calibri"/>
          <w:color w:val="1F497D"/>
        </w:rPr>
        <w:t>De plus, on constate que :</w:t>
      </w:r>
      <w:r>
        <w:rPr>
          <w:rFonts w:ascii="Calibri" w:hAnsi="Calibri"/>
          <w:color w:val="1F497D"/>
        </w:rPr>
        <w:tab/>
      </w:r>
    </w:p>
    <w:p w:rsidR="005E14F7" w:rsidRPr="007F0F0D" w:rsidRDefault="005E14F7" w:rsidP="00B46AAD">
      <w:pPr>
        <w:pStyle w:val="ListParagraph"/>
        <w:spacing w:before="115"/>
        <w:ind w:left="0" w:firstLine="432"/>
        <w:jc w:val="both"/>
        <w:textAlignment w:val="baseline"/>
        <w:rPr>
          <w:rFonts w:ascii="Calibri" w:hAnsi="Calibri"/>
          <w:color w:val="1F497D"/>
        </w:rPr>
      </w:pPr>
    </w:p>
    <w:p w:rsidR="005E14F7" w:rsidRPr="007F0F0D" w:rsidRDefault="005E14F7" w:rsidP="00B46AAD">
      <w:pPr>
        <w:pStyle w:val="ListParagraph"/>
        <w:numPr>
          <w:ilvl w:val="0"/>
          <w:numId w:val="49"/>
        </w:numPr>
        <w:spacing w:line="216" w:lineRule="auto"/>
        <w:jc w:val="both"/>
        <w:textAlignment w:val="baseline"/>
        <w:rPr>
          <w:rFonts w:ascii="Calibri" w:hAnsi="Calibri"/>
          <w:color w:val="1F497D"/>
        </w:rPr>
      </w:pPr>
      <w:r w:rsidRPr="007F0F0D">
        <w:rPr>
          <w:rFonts w:ascii="Calibri" w:hAnsi="Calibri"/>
          <w:color w:val="1F497D"/>
          <w:kern w:val="24"/>
          <w:lang w:val="fr-FR"/>
        </w:rPr>
        <w:t>L’accès à la formation professionnelle et technique est souvent limité pour les élèves handicapés</w:t>
      </w:r>
      <w:r>
        <w:rPr>
          <w:rFonts w:ascii="Calibri" w:hAnsi="Calibri"/>
          <w:color w:val="1F497D"/>
          <w:kern w:val="24"/>
          <w:lang w:val="fr-FR"/>
        </w:rPr>
        <w:t> ;</w:t>
      </w:r>
    </w:p>
    <w:p w:rsidR="005E14F7" w:rsidRPr="007F0F0D" w:rsidRDefault="005E14F7" w:rsidP="00B46AAD">
      <w:pPr>
        <w:pStyle w:val="ListParagraph"/>
        <w:numPr>
          <w:ilvl w:val="0"/>
          <w:numId w:val="49"/>
        </w:numPr>
        <w:spacing w:line="216" w:lineRule="auto"/>
        <w:jc w:val="both"/>
        <w:textAlignment w:val="baseline"/>
        <w:rPr>
          <w:rFonts w:ascii="Calibri" w:hAnsi="Calibri"/>
          <w:color w:val="1F497D"/>
        </w:rPr>
      </w:pPr>
      <w:r w:rsidRPr="007F0F0D">
        <w:rPr>
          <w:rFonts w:ascii="Calibri" w:hAnsi="Calibri"/>
          <w:color w:val="1F497D"/>
          <w:kern w:val="24"/>
          <w:lang w:val="fr-FR"/>
        </w:rPr>
        <w:t>Les élèves ayant une déficience intellectuelle, un problème important de santé mentale ou des troubles d’apprentissage, ainsi que des retards scolaires n’ont pas accès à un DES ou un DEP</w:t>
      </w:r>
      <w:r>
        <w:rPr>
          <w:rFonts w:ascii="Calibri" w:hAnsi="Calibri"/>
          <w:color w:val="1F497D"/>
          <w:kern w:val="24"/>
          <w:lang w:val="fr-FR"/>
        </w:rPr>
        <w:t> ;</w:t>
      </w:r>
    </w:p>
    <w:p w:rsidR="005E14F7" w:rsidRPr="007F0F0D" w:rsidRDefault="005E14F7" w:rsidP="00B46AAD">
      <w:pPr>
        <w:pStyle w:val="ListParagraph"/>
        <w:numPr>
          <w:ilvl w:val="0"/>
          <w:numId w:val="49"/>
        </w:numPr>
        <w:spacing w:before="125" w:line="216" w:lineRule="auto"/>
        <w:jc w:val="both"/>
        <w:textAlignment w:val="baseline"/>
        <w:rPr>
          <w:rFonts w:ascii="Calibri" w:hAnsi="Calibri"/>
          <w:color w:val="1F497D"/>
        </w:rPr>
      </w:pPr>
      <w:r w:rsidRPr="007F0F0D">
        <w:rPr>
          <w:rFonts w:ascii="Calibri" w:hAnsi="Calibri"/>
          <w:color w:val="1F497D"/>
          <w:kern w:val="24"/>
          <w:lang w:val="fr-FR"/>
        </w:rPr>
        <w:t>Une proportion importante de personnes handicapées n’on pas ou peu d’expérience de travail</w:t>
      </w:r>
      <w:r>
        <w:rPr>
          <w:rFonts w:ascii="Calibri" w:hAnsi="Calibri"/>
          <w:color w:val="1F497D"/>
          <w:kern w:val="24"/>
          <w:lang w:val="fr-FR"/>
        </w:rPr>
        <w:t> ;</w:t>
      </w:r>
    </w:p>
    <w:p w:rsidR="005E14F7" w:rsidRPr="007F0F0D" w:rsidRDefault="005E14F7" w:rsidP="00B46AAD">
      <w:pPr>
        <w:pStyle w:val="ListParagraph"/>
        <w:numPr>
          <w:ilvl w:val="0"/>
          <w:numId w:val="49"/>
        </w:numPr>
        <w:spacing w:before="125" w:line="216" w:lineRule="auto"/>
        <w:jc w:val="both"/>
        <w:textAlignment w:val="baseline"/>
        <w:rPr>
          <w:rFonts w:ascii="Calibri" w:hAnsi="Calibri"/>
          <w:color w:val="1F497D"/>
        </w:rPr>
      </w:pPr>
      <w:r w:rsidRPr="007F0F0D">
        <w:rPr>
          <w:rFonts w:ascii="Calibri" w:hAnsi="Calibri"/>
          <w:color w:val="1F497D"/>
          <w:kern w:val="24"/>
          <w:lang w:val="fr-FR"/>
        </w:rPr>
        <w:t>Dans l’année suivant leur départ de l’école, les élèves handicapés voient fondre leur réseau social et diminuer la diversité de leurs loisirs.</w:t>
      </w:r>
    </w:p>
    <w:p w:rsidR="005E14F7" w:rsidRPr="007F0F0D" w:rsidRDefault="005E14F7" w:rsidP="00B46AAD">
      <w:pPr>
        <w:pStyle w:val="ListParagraph"/>
        <w:spacing w:line="216" w:lineRule="auto"/>
        <w:ind w:left="0"/>
        <w:jc w:val="both"/>
        <w:textAlignment w:val="baseline"/>
        <w:rPr>
          <w:rFonts w:ascii="Calibri" w:hAnsi="Calibri"/>
          <w:color w:val="1F497D"/>
        </w:rPr>
      </w:pPr>
    </w:p>
    <w:p w:rsidR="005E14F7" w:rsidRPr="007F0F0D" w:rsidRDefault="005E14F7" w:rsidP="00B46AAD">
      <w:pPr>
        <w:pStyle w:val="ListParagraph"/>
        <w:spacing w:line="216" w:lineRule="auto"/>
        <w:ind w:left="0"/>
        <w:jc w:val="both"/>
        <w:textAlignment w:val="baseline"/>
        <w:rPr>
          <w:rFonts w:ascii="Calibri" w:hAnsi="Calibri"/>
          <w:color w:val="1F497D"/>
        </w:rPr>
      </w:pPr>
      <w:r w:rsidRPr="007F0F0D">
        <w:rPr>
          <w:rFonts w:ascii="Calibri" w:hAnsi="Calibri"/>
          <w:color w:val="1F497D"/>
          <w:kern w:val="24"/>
        </w:rPr>
        <w:t>Heureusement, on retrouve de plus en plus de moyens pour assurer la continuité et l’arrimage entre les interventions des réseaux scolaires, de l’emploi et de la réadaptation. Toutefois, les évaluations, les plans d’intervention et toutes les autres formes d’informations concernant ces jeunes adultes sont encore très peu partagés entre les différentes ressources, ce qui compromet l’intégration de ces jeunes à des activités pertinentes.</w:t>
      </w:r>
    </w:p>
    <w:p w:rsidR="005E14F7" w:rsidRPr="007F0F0D" w:rsidRDefault="005E14F7" w:rsidP="00B46AAD">
      <w:pPr>
        <w:rPr>
          <w:color w:val="1F497D"/>
          <w:szCs w:val="24"/>
        </w:rPr>
      </w:pPr>
    </w:p>
    <w:p w:rsidR="005E14F7" w:rsidRDefault="005E14F7" w:rsidP="00B46AAD">
      <w:pPr>
        <w:jc w:val="both"/>
        <w:rPr>
          <w:b/>
          <w:smallCaps/>
          <w:color w:val="1F497D"/>
          <w:szCs w:val="24"/>
        </w:rPr>
      </w:pPr>
      <w:r>
        <w:rPr>
          <w:b/>
          <w:smallCaps/>
          <w:color w:val="1F497D"/>
          <w:szCs w:val="24"/>
        </w:rPr>
        <w:br w:type="page"/>
      </w:r>
    </w:p>
    <w:p w:rsidR="005E14F7" w:rsidRPr="00E16C63" w:rsidRDefault="005E14F7" w:rsidP="001E33D3">
      <w:pPr>
        <w:spacing w:after="120"/>
        <w:jc w:val="both"/>
        <w:rPr>
          <w:rFonts w:ascii="Calibri" w:hAnsi="Calibri"/>
          <w:b/>
          <w:smallCaps/>
          <w:color w:val="1F497D"/>
          <w:szCs w:val="24"/>
        </w:rPr>
      </w:pPr>
    </w:p>
    <w:p w:rsidR="005E14F7" w:rsidRPr="00E16C63" w:rsidRDefault="005E14F7" w:rsidP="001E33D3">
      <w:pPr>
        <w:spacing w:after="240"/>
        <w:jc w:val="both"/>
        <w:rPr>
          <w:rFonts w:ascii="Calibri" w:hAnsi="Calibri"/>
          <w:b/>
          <w:smallCaps/>
          <w:color w:val="1F497D"/>
          <w:szCs w:val="24"/>
        </w:rPr>
      </w:pPr>
      <w:r w:rsidRPr="00E16C63">
        <w:rPr>
          <w:rFonts w:ascii="Calibri" w:hAnsi="Calibri"/>
          <w:b/>
          <w:smallCaps/>
          <w:color w:val="1F497D"/>
          <w:szCs w:val="24"/>
        </w:rPr>
        <w:t xml:space="preserve">La situation hors Québec </w:t>
      </w:r>
    </w:p>
    <w:p w:rsidR="005E14F7" w:rsidRPr="007F0F0D" w:rsidRDefault="005E14F7" w:rsidP="00B46AAD">
      <w:pPr>
        <w:pStyle w:val="ListParagraph"/>
        <w:numPr>
          <w:ilvl w:val="0"/>
          <w:numId w:val="48"/>
        </w:numPr>
        <w:jc w:val="both"/>
        <w:textAlignment w:val="baseline"/>
        <w:rPr>
          <w:rFonts w:ascii="Calibri" w:hAnsi="Calibri"/>
          <w:color w:val="1F497D"/>
        </w:rPr>
      </w:pPr>
      <w:r>
        <w:rPr>
          <w:rFonts w:ascii="Calibri" w:hAnsi="Calibri"/>
          <w:color w:val="1F497D"/>
          <w:kern w:val="24"/>
          <w:lang w:val="fr-FR"/>
        </w:rPr>
        <w:t>Aux États-Unis, selon la L</w:t>
      </w:r>
      <w:r w:rsidRPr="007F0F0D">
        <w:rPr>
          <w:rFonts w:ascii="Calibri" w:hAnsi="Calibri"/>
          <w:color w:val="1F497D"/>
          <w:kern w:val="24"/>
          <w:lang w:val="fr-FR"/>
        </w:rPr>
        <w:t xml:space="preserve">oi américaine IDEA (Individual with Disabilities Education Act), l’élaboration de plans de transition est </w:t>
      </w:r>
      <w:r>
        <w:rPr>
          <w:rFonts w:ascii="Calibri" w:hAnsi="Calibri"/>
          <w:color w:val="1F497D"/>
          <w:kern w:val="24"/>
          <w:lang w:val="fr-FR"/>
        </w:rPr>
        <w:t>obligatoire dès l’âge de 14 ans</w:t>
      </w:r>
      <w:r w:rsidRPr="007F0F0D">
        <w:rPr>
          <w:rFonts w:ascii="Calibri" w:hAnsi="Calibri"/>
          <w:color w:val="1F497D"/>
          <w:kern w:val="24"/>
          <w:lang w:val="fr-FR"/>
        </w:rPr>
        <w:t>;</w:t>
      </w:r>
    </w:p>
    <w:p w:rsidR="005E14F7" w:rsidRPr="007F0F0D" w:rsidRDefault="005E14F7" w:rsidP="00B46AAD">
      <w:pPr>
        <w:pStyle w:val="ListParagraph"/>
        <w:jc w:val="both"/>
        <w:textAlignment w:val="baseline"/>
        <w:rPr>
          <w:rFonts w:ascii="Calibri" w:hAnsi="Calibri"/>
          <w:color w:val="1F497D"/>
        </w:rPr>
      </w:pPr>
    </w:p>
    <w:p w:rsidR="005E14F7" w:rsidRPr="007F0F0D" w:rsidRDefault="005E14F7" w:rsidP="00B46AAD">
      <w:pPr>
        <w:pStyle w:val="ListParagraph"/>
        <w:numPr>
          <w:ilvl w:val="0"/>
          <w:numId w:val="48"/>
        </w:numPr>
        <w:jc w:val="both"/>
        <w:textAlignment w:val="baseline"/>
        <w:rPr>
          <w:rFonts w:ascii="Calibri" w:hAnsi="Calibri"/>
          <w:color w:val="1F497D"/>
        </w:rPr>
      </w:pPr>
      <w:r w:rsidRPr="007F0F0D">
        <w:rPr>
          <w:rFonts w:ascii="Calibri" w:hAnsi="Calibri"/>
          <w:color w:val="1F497D"/>
          <w:kern w:val="24"/>
          <w:lang w:val="fr-FR"/>
        </w:rPr>
        <w:t xml:space="preserve">En Ontario, le plan de transition est prévu dans le </w:t>
      </w:r>
      <w:r>
        <w:rPr>
          <w:rFonts w:ascii="Calibri" w:hAnsi="Calibri"/>
          <w:i/>
          <w:iCs/>
          <w:color w:val="1F497D"/>
          <w:kern w:val="24"/>
          <w:lang w:val="fr-FR"/>
        </w:rPr>
        <w:t>« R</w:t>
      </w:r>
      <w:r w:rsidRPr="007F0F0D">
        <w:rPr>
          <w:rFonts w:ascii="Calibri" w:hAnsi="Calibri"/>
          <w:i/>
          <w:iCs/>
          <w:color w:val="1F497D"/>
          <w:kern w:val="24"/>
          <w:lang w:val="fr-FR"/>
        </w:rPr>
        <w:t>èglement sur l’identification et le placement des élèves en difficulté »</w:t>
      </w:r>
      <w:r w:rsidRPr="007F0F0D">
        <w:rPr>
          <w:rFonts w:ascii="Calibri" w:hAnsi="Calibri"/>
          <w:color w:val="1F497D"/>
          <w:kern w:val="24"/>
          <w:lang w:val="fr-FR"/>
        </w:rPr>
        <w:t xml:space="preserve"> à partir de 14 ans. Il est une partie du pl</w:t>
      </w:r>
      <w:r>
        <w:rPr>
          <w:rFonts w:ascii="Calibri" w:hAnsi="Calibri"/>
          <w:color w:val="1F497D"/>
          <w:kern w:val="24"/>
          <w:lang w:val="fr-FR"/>
        </w:rPr>
        <w:t>an d’enseignement individualisé</w:t>
      </w:r>
      <w:r w:rsidRPr="007F0F0D">
        <w:rPr>
          <w:rFonts w:ascii="Calibri" w:hAnsi="Calibri"/>
          <w:color w:val="1F497D"/>
          <w:kern w:val="24"/>
          <w:lang w:val="fr-FR"/>
        </w:rPr>
        <w:t>;</w:t>
      </w:r>
    </w:p>
    <w:p w:rsidR="005E14F7" w:rsidRPr="007F0F0D" w:rsidRDefault="005E14F7" w:rsidP="00B46AAD">
      <w:pPr>
        <w:pStyle w:val="ListParagraph"/>
        <w:ind w:left="360"/>
        <w:jc w:val="both"/>
        <w:textAlignment w:val="baseline"/>
        <w:rPr>
          <w:rFonts w:ascii="Calibri" w:hAnsi="Calibri"/>
          <w:color w:val="1F497D"/>
        </w:rPr>
      </w:pPr>
    </w:p>
    <w:p w:rsidR="005E14F7" w:rsidRPr="007F0F0D" w:rsidRDefault="005E14F7" w:rsidP="00B46AAD">
      <w:pPr>
        <w:pStyle w:val="ListParagraph"/>
        <w:numPr>
          <w:ilvl w:val="0"/>
          <w:numId w:val="48"/>
        </w:numPr>
        <w:spacing w:line="216" w:lineRule="auto"/>
        <w:jc w:val="both"/>
        <w:textAlignment w:val="baseline"/>
        <w:rPr>
          <w:rFonts w:ascii="Calibri" w:hAnsi="Calibri"/>
          <w:color w:val="1F497D"/>
        </w:rPr>
      </w:pPr>
      <w:r w:rsidRPr="007F0F0D">
        <w:rPr>
          <w:rFonts w:ascii="Calibri" w:hAnsi="Calibri"/>
          <w:color w:val="1F497D"/>
          <w:kern w:val="24"/>
          <w:lang w:val="fr-FR"/>
        </w:rPr>
        <w:t>En Alberta, une politique définit le plan de transition comme une planification collaboratrice et un processus pour que l’élève obtienne une meilleure qualité de vie à la sortie de l’école dans son intégrat</w:t>
      </w:r>
      <w:r>
        <w:rPr>
          <w:rFonts w:ascii="Calibri" w:hAnsi="Calibri"/>
          <w:color w:val="1F497D"/>
          <w:kern w:val="24"/>
          <w:lang w:val="fr-FR"/>
        </w:rPr>
        <w:t>ion au travail et sa vie adulte</w:t>
      </w:r>
      <w:r w:rsidRPr="007F0F0D">
        <w:rPr>
          <w:rFonts w:ascii="Calibri" w:hAnsi="Calibri"/>
          <w:color w:val="1F497D"/>
          <w:kern w:val="24"/>
          <w:lang w:val="fr-FR"/>
        </w:rPr>
        <w:t>;</w:t>
      </w:r>
    </w:p>
    <w:p w:rsidR="005E14F7" w:rsidRPr="007F0F0D" w:rsidRDefault="005E14F7" w:rsidP="00B46AAD">
      <w:pPr>
        <w:pStyle w:val="ListParagraph"/>
        <w:spacing w:line="216" w:lineRule="auto"/>
        <w:ind w:left="360"/>
        <w:jc w:val="both"/>
        <w:textAlignment w:val="baseline"/>
        <w:rPr>
          <w:rFonts w:ascii="Calibri" w:hAnsi="Calibri"/>
          <w:color w:val="1F497D"/>
        </w:rPr>
      </w:pPr>
    </w:p>
    <w:p w:rsidR="005E14F7" w:rsidRPr="007F0F0D" w:rsidRDefault="005E14F7" w:rsidP="00B46AAD">
      <w:pPr>
        <w:pStyle w:val="ListParagraph"/>
        <w:numPr>
          <w:ilvl w:val="0"/>
          <w:numId w:val="48"/>
        </w:numPr>
        <w:spacing w:line="216" w:lineRule="auto"/>
        <w:jc w:val="both"/>
        <w:textAlignment w:val="baseline"/>
        <w:rPr>
          <w:rFonts w:ascii="Calibri" w:hAnsi="Calibri"/>
          <w:color w:val="1F497D"/>
        </w:rPr>
      </w:pPr>
      <w:r w:rsidRPr="007F0F0D">
        <w:rPr>
          <w:rFonts w:ascii="Calibri" w:hAnsi="Calibri"/>
          <w:color w:val="1F497D"/>
          <w:kern w:val="24"/>
          <w:lang w:val="fr-FR"/>
        </w:rPr>
        <w:t>En Colombie-Britannique, des directives ministérielles proposent que tous les moments de transition soient planifiés et coordonnés et qu’un plan devrait être élaboré de 2 à 3 ans a</w:t>
      </w:r>
      <w:r>
        <w:rPr>
          <w:rFonts w:ascii="Calibri" w:hAnsi="Calibri"/>
          <w:color w:val="1F497D"/>
          <w:kern w:val="24"/>
          <w:lang w:val="fr-FR"/>
        </w:rPr>
        <w:t>vant que l’élève quitte l’école</w:t>
      </w:r>
      <w:r w:rsidRPr="007F0F0D">
        <w:rPr>
          <w:rFonts w:ascii="Calibri" w:hAnsi="Calibri"/>
          <w:color w:val="1F497D"/>
          <w:kern w:val="24"/>
          <w:lang w:val="fr-FR"/>
        </w:rPr>
        <w:t>;</w:t>
      </w:r>
    </w:p>
    <w:p w:rsidR="005E14F7" w:rsidRPr="007F0F0D" w:rsidRDefault="005E14F7" w:rsidP="00B46AAD">
      <w:pPr>
        <w:pStyle w:val="ListParagraph"/>
        <w:rPr>
          <w:rFonts w:ascii="Calibri" w:hAnsi="Calibri"/>
          <w:color w:val="1F497D"/>
        </w:rPr>
      </w:pPr>
    </w:p>
    <w:p w:rsidR="005E14F7" w:rsidRPr="007F0F0D" w:rsidRDefault="005E14F7" w:rsidP="00B46AAD">
      <w:pPr>
        <w:pStyle w:val="ListParagraph"/>
        <w:numPr>
          <w:ilvl w:val="0"/>
          <w:numId w:val="48"/>
        </w:numPr>
        <w:spacing w:line="216" w:lineRule="auto"/>
        <w:jc w:val="both"/>
        <w:textAlignment w:val="baseline"/>
        <w:rPr>
          <w:rFonts w:ascii="Calibri" w:hAnsi="Calibri"/>
          <w:color w:val="1F497D"/>
        </w:rPr>
      </w:pPr>
      <w:r w:rsidRPr="007F0F0D">
        <w:rPr>
          <w:rFonts w:ascii="Calibri" w:hAnsi="Calibri"/>
          <w:color w:val="1F497D"/>
          <w:kern w:val="24"/>
          <w:lang w:val="fr-FR"/>
        </w:rPr>
        <w:t>En Saskatchewan, le plan individuel de transition (Individual Transition Plan-ITP) est développé cinq ans avant que le jeune ne quitte l’école pour la vie adulte. Ce plan est intégré au plan personnalisé d’intervention scolaire et comprend un portfolio réalis</w:t>
      </w:r>
      <w:r>
        <w:rPr>
          <w:rFonts w:ascii="Calibri" w:hAnsi="Calibri"/>
          <w:color w:val="1F497D"/>
          <w:kern w:val="24"/>
          <w:lang w:val="fr-FR"/>
        </w:rPr>
        <w:t>é tout au long de la transition</w:t>
      </w:r>
      <w:r w:rsidRPr="007F0F0D">
        <w:rPr>
          <w:rFonts w:ascii="Calibri" w:hAnsi="Calibri"/>
          <w:color w:val="1F497D"/>
          <w:kern w:val="24"/>
          <w:lang w:val="fr-FR"/>
        </w:rPr>
        <w:t>;</w:t>
      </w:r>
    </w:p>
    <w:p w:rsidR="005E14F7" w:rsidRPr="007F0F0D" w:rsidRDefault="005E14F7" w:rsidP="00B46AAD">
      <w:pPr>
        <w:pStyle w:val="ListParagraph"/>
        <w:spacing w:line="216" w:lineRule="auto"/>
        <w:ind w:left="360"/>
        <w:jc w:val="both"/>
        <w:textAlignment w:val="baseline"/>
        <w:rPr>
          <w:rFonts w:ascii="Calibri" w:hAnsi="Calibri"/>
          <w:color w:val="1F497D"/>
        </w:rPr>
      </w:pPr>
    </w:p>
    <w:p w:rsidR="005E14F7" w:rsidRPr="007F0F0D" w:rsidRDefault="005E14F7" w:rsidP="00B46AAD">
      <w:pPr>
        <w:pStyle w:val="ListParagraph"/>
        <w:numPr>
          <w:ilvl w:val="0"/>
          <w:numId w:val="48"/>
        </w:numPr>
        <w:spacing w:line="216" w:lineRule="auto"/>
        <w:jc w:val="both"/>
        <w:textAlignment w:val="baseline"/>
        <w:rPr>
          <w:rFonts w:ascii="Calibri" w:hAnsi="Calibri"/>
          <w:b/>
          <w:color w:val="1F497D"/>
        </w:rPr>
      </w:pPr>
      <w:r w:rsidRPr="007F0F0D">
        <w:rPr>
          <w:rFonts w:ascii="Calibri" w:hAnsi="Calibri"/>
          <w:color w:val="1F497D"/>
          <w:kern w:val="24"/>
          <w:lang w:val="fr-FR"/>
        </w:rPr>
        <w:t>Au Nouveau-Brunswick, certaines régions ont développé un plan de transition de l’école à la vie adulte qui repose sur l’initiative des parents et des différents milieux.</w:t>
      </w:r>
    </w:p>
    <w:p w:rsidR="005E14F7" w:rsidRDefault="005E14F7"/>
    <w:p w:rsidR="005E14F7" w:rsidRDefault="005E14F7" w:rsidP="001F3EB5">
      <w:pPr>
        <w:pStyle w:val="ListParagraph"/>
        <w:spacing w:line="360" w:lineRule="auto"/>
        <w:ind w:left="0"/>
        <w:jc w:val="both"/>
        <w:textAlignment w:val="baseline"/>
        <w:rPr>
          <w:rFonts w:ascii="Calibri" w:hAnsi="Calibri" w:cs="+mn-cs"/>
          <w:color w:val="1F497D"/>
          <w:kern w:val="24"/>
          <w:lang w:val="fr-CH"/>
        </w:rPr>
        <w:sectPr w:rsidR="005E14F7" w:rsidSect="00B46AAD">
          <w:headerReference w:type="even" r:id="rId55"/>
          <w:headerReference w:type="default" r:id="rId56"/>
          <w:footerReference w:type="even" r:id="rId57"/>
          <w:footerReference w:type="default" r:id="rId58"/>
          <w:headerReference w:type="first" r:id="rId59"/>
          <w:footerReference w:type="first" r:id="rId60"/>
          <w:pgSz w:w="15840" w:h="12240" w:orient="landscape" w:code="1"/>
          <w:pgMar w:top="720" w:right="720" w:bottom="720" w:left="720" w:header="706" w:footer="706" w:gutter="0"/>
          <w:pgNumType w:start="2"/>
          <w:cols w:space="708"/>
          <w:docGrid w:linePitch="360"/>
        </w:sectPr>
      </w:pPr>
    </w:p>
    <w:p w:rsidR="005E14F7" w:rsidRPr="00306C94" w:rsidRDefault="005E14F7" w:rsidP="00306C94">
      <w:pPr>
        <w:spacing w:after="200"/>
        <w:rPr>
          <w:rFonts w:ascii="Calibri" w:hAnsi="Calibri"/>
          <w:color w:val="1F497D"/>
          <w:sz w:val="20"/>
          <w:szCs w:val="20"/>
        </w:rPr>
      </w:pPr>
      <w:r>
        <w:rPr>
          <w:noProof/>
          <w:lang w:eastAsia="fr-CA"/>
        </w:rPr>
        <w:pict>
          <v:rect id="Rectangle 229" o:spid="_x0000_s1070" style="position:absolute;margin-left:609.55pt;margin-top:-.55pt;width:10.5pt;height:10.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nMWHgIAAD4EAAAOAAAAZHJzL2Uyb0RvYy54bWysU1GP0zAMfkfiP0R5Z127DW7VutNpxxDS&#10;AScOfkCWpm1EGgcnW3f8epx0N3bAE6IPkV07Xz5/tlfXx96wg0KvwVY8n0w5U1ZCrW1b8a9ftq+u&#10;OPNB2FoYsKrij8rz6/XLF6vBlaqADkytkBGI9eXgKt6F4Mos87JTvfATcMpSsAHsRSAX26xGMRB6&#10;b7JiOn2dDYC1Q5DKe/p7Owb5OuE3jZLhU9N4FZipOHEL6cR07uKZrVeibFG4TssTDfEPLHqhLT16&#10;hroVQbA96j+gei0RPDRhIqHPoGm0VKkGqiaf/lbNQyecSrWQON6dZfL/D1Z+PNwj03XF5ySPFT31&#10;6DOpJmxrFCuKZVRocL6kxAd3j7FG7+5AfvPMwqajPHWDCEOnRE288pifPbsQHU9X2W74ADXhi32A&#10;JNaxwT4CkgzsmHryeO6JOgYm6Wc+m80WRE1S6GTHF0T5dNmhD+8U9CwaFUcin8DF4c6HMfUpJZEH&#10;o+utNiY52O42BtlB0Hhs05f4U42XacayoeLLRbFIyM9i/hJimr6/QfQ60Jwb3Vf86pwkyqjaW1sT&#10;TVEGoc1oU3XGnmSMyo0d2EH9SCoijENMS0dGB/iDs4EGuOL++16g4sy8t9SJZT6PLQ3JmS/eFOTg&#10;ZWR3GRFWElTFA2ejuQnjluwd6rajl/JUu4Ub6l6jk7KxsyOrE1ka0tSb00LFLbj0U9avtV//BAAA&#10;//8DAFBLAwQUAAYACAAAACEAS6AWsd4AAAALAQAADwAAAGRycy9kb3ducmV2LnhtbEyPQU/DMAyF&#10;70j8h8hI3LakBSFamk4INCSOW3fh5jamLTRJ1aRb4dfjndjJ78lPz5+LzWIHcaQp9N5pSNYKBLnG&#10;m961Gg7VdvUIIkR0BgfvSMMPBdiU11cF5saf3I6O+9gKLnEhRw1djGMuZWg6shjWfiTHu08/WYxs&#10;p1aaCU9cbgeZKvUgLfaOL3Q40ktHzfd+thrqPj3g7656Uzbb3sX3pfqaP161vr1Znp9ARFrifxjO&#10;+IwOJTPVfnYmiIF9mmQJZzWsEp7nRHqvWNWssgxkWcjLH8o/AAAA//8DAFBLAQItABQABgAIAAAA&#10;IQC2gziS/gAAAOEBAAATAAAAAAAAAAAAAAAAAAAAAABbQ29udGVudF9UeXBlc10ueG1sUEsBAi0A&#10;FAAGAAgAAAAhADj9If/WAAAAlAEAAAsAAAAAAAAAAAAAAAAALwEAAF9yZWxzLy5yZWxzUEsBAi0A&#10;FAAGAAgAAAAhAFG6cxYeAgAAPgQAAA4AAAAAAAAAAAAAAAAALgIAAGRycy9lMm9Eb2MueG1sUEsB&#10;Ai0AFAAGAAgAAAAhAEugFrHeAAAACwEAAA8AAAAAAAAAAAAAAAAAeAQAAGRycy9kb3ducmV2Lnht&#10;bFBLBQYAAAAABAAEAPMAAACDBQAAAAA=&#10;"/>
        </w:pict>
      </w:r>
      <w:r>
        <w:rPr>
          <w:noProof/>
          <w:lang w:eastAsia="fr-CA"/>
        </w:rPr>
        <w:pict>
          <v:roundrect id="AutoShape 252" o:spid="_x0000_s1071" style="position:absolute;margin-left:-12pt;margin-top:-17.3pt;width:705.75pt;height:57.8pt;z-index:-2516290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2DELgIAAGMEAAAOAAAAZHJzL2Uyb0RvYy54bWysVF+P0zAMf0fiO0R559r9v1XrTqcdh5AO&#10;OHHwAbIkXQNpHJxs3fj0uOk2doB4QPQhsmP7F/tnu4ubfWPZTmMw4Eo+uMo5006CMm5T8s+f7l9d&#10;cxaicEpYcLrkBx34zfLli0XrCz2EGqzSyAjEhaL1Ja9j9EWWBVnrRoQr8NqRsQJsRCQVN5lC0RJ6&#10;Y7Nhnk+zFlB5BKlDoNu73siXCb+qtIwfqiroyGzJKbeYTkznujuz5UIUGxS+NvKYhviHLBphHD16&#10;hroTUbAtmt+gGiMRAlTxSkKTQVUZqVMNVM0g/6Wap1p4nWohcoI/0xT+H6x8v3tEZlTJR3POnGio&#10;R7fbCOlpNpwMO4ZaHwpyfPKP2NUY/APIr4E5WNXCbfQtIrS1ForyGnT+2bOATgkUytbtO1CELwg/&#10;kbWvsOkAiQa2Tz05nHui95FJuryeT0f5cMKZJNtsNM6nqWmZKE7RHkN8o6FhnVByhK1TH6nx6Qmx&#10;ewgxNUYdqxPqC2dVY6nNO2HZYDqdzlLSojg6E/YJM5UL1qh7Y21ScLNeWWQUWvL79B2Dw6Wbdawt&#10;+XxCif8dIk/fnyBSHWk8O2pfO5XkKIztZcrSuiPXHb19m9agDkQ1Qj/ptJkk1IDfOWtpyksevm0F&#10;as7sW0ftmg/G424tkjKezIak4KVlfWkRThJUySNnvbiK/SptPZpNTS8NUrkOuhGqTDzNQp/VMVma&#10;ZJKercqlnrx+/huWPwAAAP//AwBQSwMEFAAGAAgAAAAhAAfxnh7fAAAACwEAAA8AAABkcnMvZG93&#10;bnJldi54bWxMj81OwzAQhO9IvIO1SNxau7+EEKeqKsEVkfbA0YmXJCJep7aTBp4e90Rvs5rR7DfZ&#10;bjIdG9H51pKExVwAQ6qsbqmWcDq+zhJgPijSqrOEEn7Qwy6/v8tUqu2FPnAsQs1iCflUSWhC6FPO&#10;fdWgUX5ue6TofVlnVIinq7l26hLLTceXQmy5US3FD43q8dBg9V0MRkKlxSDc5/j+XG5C8TsOZ+Jv&#10;ZykfH6b9C7CAU/gPwxU/okMemUo7kPaskzBbruOWEMVqvQV2TaySpw2wUkKyEMDzjN9uyP8AAAD/&#10;/wMAUEsBAi0AFAAGAAgAAAAhALaDOJL+AAAA4QEAABMAAAAAAAAAAAAAAAAAAAAAAFtDb250ZW50&#10;X1R5cGVzXS54bWxQSwECLQAUAAYACAAAACEAOP0h/9YAAACUAQAACwAAAAAAAAAAAAAAAAAvAQAA&#10;X3JlbHMvLnJlbHNQSwECLQAUAAYACAAAACEAKJNgxC4CAABjBAAADgAAAAAAAAAAAAAAAAAuAgAA&#10;ZHJzL2Uyb0RvYy54bWxQSwECLQAUAAYACAAAACEAB/GeHt8AAAALAQAADwAAAAAAAAAAAAAAAACI&#10;BAAAZHJzL2Rvd25yZXYueG1sUEsFBgAAAAAEAAQA8wAAAJQFAAAAAA==&#10;"/>
        </w:pict>
      </w:r>
      <w:r>
        <w:rPr>
          <w:noProof/>
          <w:lang w:eastAsia="fr-CA"/>
        </w:rPr>
        <w:pict>
          <v:rect id="Rectangle 251" o:spid="_x0000_s1072" style="position:absolute;margin-left:675.05pt;margin-top:-.55pt;width:10.5pt;height:10.5pt;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5qHgIAAD4EAAAOAAAAZHJzL2Uyb0RvYy54bWysU22P0zAM/o7Ef4jynXWvcFetO512DCEd&#10;cOLgB3hp2kakcXCydcevx023sQM+IfohsmvnyePH9vLm0Fqx1xQMukJORmMptFNYGlcX8uuXzasr&#10;KUIEV4JFpwv5pIO8Wb18sex8rqfYoC01CQZxIe98IZsYfZ5lQTW6hTBCrx0HK6QWIrtUZyVBx+it&#10;zabj8eusQyo9odIh8N+7IShXCb+qtIqfqiroKGwhmVtMJ6Vz25/Zagl5TeAbo4404B9YtGAcP3qG&#10;uoMIYkfmD6jWKMKAVRwpbDOsKqN0qoGrmYx/q+axAa9TLSxO8GeZwv+DVR/3DyRMWcgZd8pByz36&#10;zKqBq60W08WkV6jzIefER/9AfY3B36P6FoTDdcN5+pYIu0ZDybxSfvbsQu8Eviq23QcsGR92EZNY&#10;h4raHpBlEIfUk6dzT/QhCsU/J7PZbMGdUxw62swog/x02VOI7zS2ojcKSUw+gcP+PsQh9ZSSyKM1&#10;5cZYmxyqt2tLYg88Hpv09fUyerhMs050hbxeTBcJ+VksXEKM0/c3iNZEnnNr2kJenZMg71V760p+&#10;E/IIxg42v28d0zgpN3Rgi+UTq0g4DDEvHRsN0g8pOh7gQobvOyAthX3vuBPXk/m8n/jkzBdvpuzQ&#10;ZWR7GQGnGKqQUYrBXMdhS3aeTN3wS5NUu8Nb7l5lkrI9v4HVkSwPaVLvuFD9Flz6KevX2q9+AgAA&#10;//8DAFBLAwQUAAYACAAAACEAslmIXd4AAAALAQAADwAAAGRycy9kb3ducmV2LnhtbEyPT0+DQBDF&#10;7yZ+h82YeGsXSvwDsjRGUxOPLb14G9gRUHaXsEuLfnqHkz3Ne5mXN7/Jt7PpxYlG3zmrIF5HIMjW&#10;Tne2UXAsd6tHED6g1dg7Swp+yMO2uL7KMdPubPd0OoRGcIn1GSpoQxgyKX3dkkG/dgNZ3n260WBg&#10;OzZSj3jmctPLTRTdS4Od5QstDvTSUv19mIyCqtsc8XdfvkUm3SXhfS6/po9XpW5v5ucnEIHm8B+G&#10;BZ/RoWCmyk1We9GzT+6imLMKVjHPJZE8LKpilaYgi1xe/lD8AQAA//8DAFBLAQItABQABgAIAAAA&#10;IQC2gziS/gAAAOEBAAATAAAAAAAAAAAAAAAAAAAAAABbQ29udGVudF9UeXBlc10ueG1sUEsBAi0A&#10;FAAGAAgAAAAhADj9If/WAAAAlAEAAAsAAAAAAAAAAAAAAAAALwEAAF9yZWxzLy5yZWxzUEsBAi0A&#10;FAAGAAgAAAAhAFj5HmoeAgAAPgQAAA4AAAAAAAAAAAAAAAAALgIAAGRycy9lMm9Eb2MueG1sUEsB&#10;Ai0AFAAGAAgAAAAhALJZiF3eAAAACwEAAA8AAAAAAAAAAAAAAAAAeAQAAGRycy9kb3ducmV2Lnht&#10;bFBLBQYAAAAABAAEAPMAAACDBQAAAAA=&#10;"/>
        </w:pict>
      </w:r>
      <w:r w:rsidRPr="00306C94">
        <w:rPr>
          <w:rFonts w:ascii="Calibri" w:hAnsi="Calibri"/>
          <w:color w:val="1F497D"/>
          <w:sz w:val="20"/>
          <w:szCs w:val="20"/>
        </w:rPr>
        <w:t>Nom de l’élève : ____________________________________</w:t>
      </w:r>
      <w:r w:rsidRPr="00306C94">
        <w:rPr>
          <w:rFonts w:ascii="Calibri" w:hAnsi="Calibri"/>
          <w:color w:val="1F497D"/>
          <w:sz w:val="20"/>
          <w:szCs w:val="20"/>
        </w:rPr>
        <w:tab/>
        <w:t xml:space="preserve">                    Code de difficulté : _________                                 </w:t>
      </w:r>
      <w:r w:rsidRPr="00306C94">
        <w:rPr>
          <w:rFonts w:ascii="Calibri" w:hAnsi="Calibri"/>
          <w:color w:val="1F497D"/>
          <w:sz w:val="20"/>
          <w:szCs w:val="20"/>
        </w:rPr>
        <w:tab/>
        <w:t xml:space="preserve">Démarche </w:t>
      </w:r>
      <w:r>
        <w:rPr>
          <w:rFonts w:ascii="Calibri" w:hAnsi="Calibri"/>
          <w:color w:val="1F497D"/>
          <w:sz w:val="20"/>
          <w:szCs w:val="20"/>
        </w:rPr>
        <w:t>i</w:t>
      </w:r>
      <w:r w:rsidRPr="00306C94">
        <w:rPr>
          <w:rFonts w:ascii="Calibri" w:hAnsi="Calibri"/>
          <w:color w:val="1F497D"/>
          <w:sz w:val="20"/>
          <w:szCs w:val="20"/>
        </w:rPr>
        <w:t>nitiale</w:t>
      </w:r>
      <w:r>
        <w:rPr>
          <w:rFonts w:ascii="Calibri" w:hAnsi="Calibri"/>
          <w:color w:val="1F497D"/>
          <w:sz w:val="20"/>
          <w:szCs w:val="20"/>
        </w:rPr>
        <w:t xml:space="preserve">:             </w:t>
      </w:r>
      <w:r w:rsidRPr="00306C94">
        <w:rPr>
          <w:rFonts w:ascii="Calibri" w:hAnsi="Calibri"/>
          <w:color w:val="1F497D"/>
          <w:sz w:val="20"/>
          <w:szCs w:val="20"/>
        </w:rPr>
        <w:t xml:space="preserve">Révision:   </w:t>
      </w:r>
    </w:p>
    <w:p w:rsidR="005E14F7" w:rsidRPr="00306C94" w:rsidRDefault="005E14F7" w:rsidP="00306C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220"/>
        </w:tabs>
        <w:spacing w:after="200"/>
        <w:rPr>
          <w:rFonts w:ascii="Calibri" w:hAnsi="Calibri"/>
          <w:color w:val="1F497D"/>
          <w:sz w:val="18"/>
          <w:szCs w:val="18"/>
        </w:rPr>
      </w:pPr>
      <w:r w:rsidRPr="00306C94">
        <w:rPr>
          <w:rFonts w:ascii="Calibri" w:hAnsi="Calibri"/>
          <w:color w:val="1F497D"/>
          <w:sz w:val="20"/>
          <w:szCs w:val="20"/>
        </w:rPr>
        <w:t>Code permanent : _________________  Groupe : ________</w:t>
      </w:r>
      <w:r w:rsidRPr="00306C94">
        <w:rPr>
          <w:rFonts w:ascii="Calibri" w:hAnsi="Calibri"/>
          <w:color w:val="1F497D"/>
          <w:sz w:val="20"/>
          <w:szCs w:val="20"/>
        </w:rPr>
        <w:tab/>
        <w:t xml:space="preserve">  Nombre d’années de scolarisation restantes : _____ </w:t>
      </w:r>
      <w:r w:rsidRPr="00306C94">
        <w:rPr>
          <w:rFonts w:ascii="Calibri" w:hAnsi="Calibri"/>
          <w:color w:val="1F497D"/>
          <w:sz w:val="20"/>
          <w:szCs w:val="20"/>
        </w:rPr>
        <w:tab/>
        <w:t>Prochaine révision prévue le : ___________</w:t>
      </w:r>
      <w:r w:rsidRPr="00306C94">
        <w:rPr>
          <w:rFonts w:ascii="Calibri" w:hAnsi="Calibri"/>
          <w:color w:val="1F497D"/>
          <w:sz w:val="18"/>
          <w:szCs w:val="18"/>
        </w:rPr>
        <w:tab/>
      </w:r>
      <w:r w:rsidRPr="00306C94">
        <w:rPr>
          <w:rFonts w:ascii="Calibri" w:hAnsi="Calibri"/>
          <w:color w:val="1F497D"/>
          <w:sz w:val="18"/>
          <w:szCs w:val="18"/>
        </w:rPr>
        <w:tab/>
      </w:r>
      <w:r w:rsidRPr="00306C94">
        <w:rPr>
          <w:rFonts w:ascii="Calibri" w:hAnsi="Calibri"/>
          <w:color w:val="1F497D"/>
          <w:sz w:val="18"/>
          <w:szCs w:val="18"/>
        </w:rPr>
        <w:tab/>
      </w:r>
      <w:r w:rsidRPr="00306C94">
        <w:rPr>
          <w:rFonts w:ascii="Calibri" w:hAnsi="Calibri"/>
          <w:color w:val="1F497D"/>
          <w:sz w:val="18"/>
          <w:szCs w:val="18"/>
        </w:rPr>
        <w:tab/>
      </w:r>
      <w:r w:rsidRPr="00306C94">
        <w:rPr>
          <w:rFonts w:ascii="Calibri" w:hAnsi="Calibri"/>
          <w:color w:val="1F497D"/>
          <w:sz w:val="18"/>
          <w:szCs w:val="18"/>
        </w:rPr>
        <w:tab/>
      </w:r>
      <w:r w:rsidRPr="00306C94">
        <w:rPr>
          <w:rFonts w:ascii="Calibri" w:hAnsi="Calibri"/>
          <w:color w:val="1F497D"/>
          <w:sz w:val="18"/>
          <w:szCs w:val="18"/>
        </w:rPr>
        <w:tab/>
      </w:r>
      <w:r w:rsidRPr="00306C94">
        <w:rPr>
          <w:rFonts w:ascii="Calibri" w:hAnsi="Calibri"/>
          <w:color w:val="1F497D"/>
          <w:sz w:val="18"/>
          <w:szCs w:val="18"/>
        </w:rPr>
        <w:tab/>
      </w:r>
      <w:r w:rsidRPr="00306C94">
        <w:rPr>
          <w:rFonts w:ascii="Calibri" w:hAnsi="Calibri"/>
          <w:color w:val="1F497D"/>
          <w:sz w:val="18"/>
          <w:szCs w:val="18"/>
        </w:rPr>
        <w:tab/>
      </w:r>
    </w:p>
    <w:p w:rsidR="005E14F7" w:rsidRPr="00306C94" w:rsidRDefault="005E14F7" w:rsidP="00306C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220"/>
        </w:tabs>
        <w:spacing w:after="200"/>
        <w:rPr>
          <w:rFonts w:ascii="Calibri" w:hAnsi="Calibri"/>
          <w:color w:val="1F497D"/>
          <w:sz w:val="18"/>
          <w:szCs w:val="18"/>
        </w:rPr>
      </w:pPr>
      <w:r>
        <w:rPr>
          <w:noProof/>
          <w:lang w:eastAsia="fr-CA"/>
        </w:rPr>
        <w:pict>
          <v:roundrect id="AutoShape 228" o:spid="_x0000_s1073" style="position:absolute;margin-left:-13.5pt;margin-top:4.6pt;width:707.25pt;height:107.2pt;z-index:-2516331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tdqMgIAAGQEAAAOAAAAZHJzL2Uyb0RvYy54bWysVM1u2zAMvg/YOwi6L47d5s+oUxTpMgzo&#10;tmLdHkCR5FibLGqUEqd9+tFy0qXbTsN8EEiR/ER+JH11fWgt22sMBlzF89GYM+0kKOO2Ff/6Zf1m&#10;zlmIwilhwemKP+rAr5evX111vtQFNGCVRkYgLpSdr3gToy+zLMhGtyKMwGtHxhqwFZFU3GYKRUfo&#10;rc2K8XiadYDKI0gdAt3eDka+TPh1rWX8VNdBR2YrTrnFdGI6N/2ZLa9EuUXhGyOPaYh/yKIVxtGj&#10;z1C3Igq2Q/MHVGskQoA6jiS0GdS1kTrVQNXk49+qeWiE16kWIif4Z5rC/4OVH/f3yIyq+MWMMyda&#10;6tHNLkJ6mhXFvGeo86Ekxwd/j32Nwd+B/B6Yg1Uj3FbfIELXaKEor7z3z14E9EqgULbpPoAifEH4&#10;iaxDjW0PSDSwQ+rJ43NP9CEySZfzxbwYzyacSbLlF9P88jJ1LRPlKdxjiO80tKwXKo6wc+ozdT69&#10;IfZ3IabOqGN5Qn3jrG4t9XkvLMun0+ksZS3KozNhnzBTvWCNWhtrk4Lbzcoio9CKr9N3DA7nbtax&#10;ruKLSTFJWbywhXOIcfr+BpHqSPPZc/vWqSRHYewgU5bWHcnu+R36tAH1SFwjDKNOq0lCA/jEWUdj&#10;XvHwYydQc2bfO+rXIvHJYlIuJ7OClgTPLZtzi3CSoCoeORvEVRx2aefRbBt6KU/lOuhnqDbxNAxD&#10;VsdkaZRJerEr53ry+vVzWP4EAAD//wMAUEsDBBQABgAIAAAAIQB1j4GQ3gAAAAoBAAAPAAAAZHJz&#10;L2Rvd25yZXYueG1sTI/NTsMwEITvSLyDtUjcWhtX/QvZVAgJrqiBA0cnNklEvE5tJw08fd0THEcz&#10;mvkmP8y2Z5PxoXOE8LAUwAzVTnfUIHy8vyx2wEJUpFXvyCD8mACH4vYmV5l2ZzqaqYwNSyUUMoXQ&#10;xjhknIe6NVaFpRsMJe/Leatikr7h2qtzKrc9l0JsuFUdpYVWDea5NfV3OVqEWotR+M/pbV+tY/k7&#10;jSfiryfE+7v56RFYNHP8C8MVP6FDkZgqN5IOrEdYyG36EhH2EtjVX+22a2AVgpSrDfAi5/8vFBcA&#10;AAD//wMAUEsBAi0AFAAGAAgAAAAhALaDOJL+AAAA4QEAABMAAAAAAAAAAAAAAAAAAAAAAFtDb250&#10;ZW50X1R5cGVzXS54bWxQSwECLQAUAAYACAAAACEAOP0h/9YAAACUAQAACwAAAAAAAAAAAAAAAAAv&#10;AQAAX3JlbHMvLnJlbHNQSwECLQAUAAYACAAAACEA8BbXajICAABkBAAADgAAAAAAAAAAAAAAAAAu&#10;AgAAZHJzL2Uyb0RvYy54bWxQSwECLQAUAAYACAAAACEAdY+BkN4AAAAKAQAADwAAAAAAAAAAAAAA&#10;AACMBAAAZHJzL2Rvd25yZXYueG1sUEsFBgAAAAAEAAQA8wAAAJcFAAAAAA==&#10;"/>
        </w:pict>
      </w:r>
      <w:r>
        <w:rPr>
          <w:noProof/>
          <w:lang w:eastAsia="fr-CA"/>
        </w:rPr>
        <w:pict>
          <v:shape id="AutoShape 231" o:spid="_x0000_s1074" style="position:absolute;margin-left:-25.5pt;margin-top:13.6pt;width:22.5pt;height:18pt;z-index:251661824;visibility:visible;mso-wrap-style:square;mso-wrap-distance-left:9pt;mso-wrap-distance-top:0;mso-wrap-distance-right:9pt;mso-wrap-distance-bottom:0;mso-position-horizontal:absolute;mso-position-horizontal-relative:text;mso-position-vertical:absolute;mso-position-vertical-relative:text;v-text-anchor:top" coordsize="2857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iYeIQIAAD8EAAAOAAAAZHJzL2Uyb0RvYy54bWysU8Fu2zAMvQ/YPwi6L3bcJE2NOEWRLsOA&#10;rivQ7QMUWY6FSaJGKXGyrx8tN1m67TRMB0EUqafHR3Jxe7CG7RUGDa7i41HOmXISau22Ff/6Zf1u&#10;zlmIwtXCgFMVP6rAb5dv3yw6X6oCWjC1QkYgLpSdr3gboy+zLMhWWRFG4JUjZwNoRSQTt1mNoiN0&#10;a7Iiz2dZB1h7BKlCoNv7wcmXCb9plIyfmyaoyEzFiVtMO6Z90+/ZciHKLQrfavlCQ/wDCyu0o0/P&#10;UPciCrZD/QeU1RIhQBNHEmwGTaOlSjlQNuP8t2yeW+FVyoXECf4sU/h/sPJx/4RM1xW/mnHmhKUa&#10;3e0ipK9ZcTXuFep8KCnw2T9hn2PwDyC/BeZg1Qq3VXeI0LVK1MQrxWevHvRGoKds032CmvAF4Sex&#10;Dg3aHpBkYIdUk+O5JuoQmaTLYj69nlLlJLmKYj7LU80yUZ4eewzxgwLL+kPFqdlwmtDF/iFEYk+x&#10;p5jEHoyu19qYZOB2szLI9oL6Y51WnzA9CZdhxrGu4jfTYkB+5QuXEHlaf4OwOlKjG20rPj8HibKX&#10;7b2rUxtGoc1wpv+NIxon6YYSbKA+kowIQxfT1NGhBfzBWUcdTLl/3wlUnJmPjkpxM55M+pZPxmR6&#10;XZCBl57NpUc4SVAVj5wNx1UcxmTnUW9b+mmcVHXQt0ejk7I9v4HVC1nq0qTey0T1Y3Bpp6hfc7/8&#10;CQAA//8DAFBLAwQUAAYACAAAACEAl0SLKt4AAAAIAQAADwAAAGRycy9kb3ducmV2LnhtbEyPwU7D&#10;MBBE70j8g7VIXFDqNEBAIU6FKPTUS0NVrlt7SQLxOordNvD1mBMcRzOaeVMuJtuLI42+c6xgPktB&#10;EGtnOm4UbF9fknsQPiAb7B2Tgi/ysKjOz0osjDvxho51aEQsYV+ggjaEoZDS65Ys+pkbiKP37kaL&#10;IcqxkWbEUyy3vczSNJcWO44LLQ701JL+rA9WwfdKXumPm+Uaedc2z8uVf9vUWqnLi+nxAUSgKfyF&#10;4Rc/okMVmfbuwMaLXkFyO49fgoLsLgMRA0ke9V5Bfp2BrEr5/0D1AwAA//8DAFBLAQItABQABgAI&#10;AAAAIQC2gziS/gAAAOEBAAATAAAAAAAAAAAAAAAAAAAAAABbQ29udGVudF9UeXBlc10ueG1sUEsB&#10;Ai0AFAAGAAgAAAAhADj9If/WAAAAlAEAAAsAAAAAAAAAAAAAAAAALwEAAF9yZWxzLy5yZWxzUEsB&#10;Ai0AFAAGAAgAAAAhAKq2Jh4hAgAAPwQAAA4AAAAAAAAAAAAAAAAALgIAAGRycy9lMm9Eb2MueG1s&#10;UEsBAi0AFAAGAAgAAAAhAJdEiyreAAAACAEAAA8AAAAAAAAAAAAAAAAAewQAAGRycy9kb3ducmV2&#10;LnhtbFBLBQYAAAAABAAEAPMAAACGBQAAAAA=&#10;" path="m,87317r109147,1l142875,r33728,87318l285750,87317r-88303,53965l231176,228599,142875,174634,54574,228599,88303,141282,,87317xe">
            <v:stroke joinstyle="miter"/>
            <v:path o:connecttype="custom" o:connectlocs="0,87317;109147,87318;142875,0;176603,87318;285750,87317;197447,141282;231176,228599;142875,174634;54574,228599;88303,141282;0,87317" o:connectangles="0,0,0,0,0,0,0,0,0,0,0"/>
          </v:shape>
        </w:pict>
      </w:r>
    </w:p>
    <w:p w:rsidR="005E14F7" w:rsidRPr="00306C94" w:rsidRDefault="005E14F7" w:rsidP="00306C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220"/>
        </w:tabs>
        <w:spacing w:after="200"/>
        <w:rPr>
          <w:rFonts w:ascii="Calibri" w:hAnsi="Calibri"/>
          <w:b/>
          <w:color w:val="1F497D"/>
          <w:sz w:val="18"/>
          <w:szCs w:val="18"/>
        </w:rPr>
      </w:pPr>
      <w:r w:rsidRPr="00306C94">
        <w:rPr>
          <w:rFonts w:ascii="Calibri" w:hAnsi="Calibri"/>
          <w:b/>
          <w:color w:val="1F497D"/>
          <w:sz w:val="18"/>
          <w:szCs w:val="18"/>
        </w:rPr>
        <w:t>Projet de vie de l’élève ou éléments qui aideront à le cerner: ____________________________________________________________________________________________________</w:t>
      </w:r>
    </w:p>
    <w:p w:rsidR="005E14F7" w:rsidRPr="00306C94" w:rsidRDefault="005E14F7" w:rsidP="00306C94">
      <w:pPr>
        <w:spacing w:after="200" w:line="276" w:lineRule="auto"/>
        <w:rPr>
          <w:rFonts w:ascii="Calibri" w:hAnsi="Calibri"/>
          <w:color w:val="1F497D"/>
          <w:sz w:val="22"/>
        </w:rPr>
      </w:pPr>
      <w:r w:rsidRPr="00306C94">
        <w:rPr>
          <w:rFonts w:ascii="Calibri" w:hAnsi="Calibri"/>
          <w:b/>
          <w:color w:val="1F497D"/>
          <w:sz w:val="18"/>
          <w:szCs w:val="18"/>
        </w:rPr>
        <w:t>______________________________________________________________________________________________________________________________________________________</w:t>
      </w:r>
    </w:p>
    <w:p w:rsidR="005E14F7" w:rsidRPr="00306C94" w:rsidRDefault="005E14F7" w:rsidP="00306C94">
      <w:pPr>
        <w:spacing w:after="200" w:line="276" w:lineRule="auto"/>
        <w:rPr>
          <w:rFonts w:ascii="Calibri" w:hAnsi="Calibri"/>
          <w:color w:val="1F497D"/>
          <w:sz w:val="22"/>
        </w:rPr>
      </w:pPr>
      <w:r w:rsidRPr="00306C94">
        <w:rPr>
          <w:rFonts w:ascii="Calibri" w:hAnsi="Calibri"/>
          <w:b/>
          <w:color w:val="1F497D"/>
          <w:sz w:val="18"/>
          <w:szCs w:val="18"/>
        </w:rPr>
        <w:t>______________________________________________________________________________________________________________________________________________________</w:t>
      </w:r>
    </w:p>
    <w:p w:rsidR="005E14F7" w:rsidRPr="00306C94" w:rsidRDefault="005E14F7" w:rsidP="00306C94">
      <w:pPr>
        <w:spacing w:after="200"/>
        <w:rPr>
          <w:rFonts w:ascii="Calibri" w:hAnsi="Calibri"/>
          <w:b/>
          <w:color w:val="1F497D"/>
          <w:sz w:val="18"/>
          <w:szCs w:val="18"/>
        </w:rPr>
      </w:pPr>
      <w:r w:rsidRPr="00306C94">
        <w:rPr>
          <w:rFonts w:ascii="Calibri" w:hAnsi="Calibri"/>
          <w:b/>
          <w:color w:val="1F497D"/>
          <w:sz w:val="18"/>
          <w:szCs w:val="18"/>
        </w:rPr>
        <w:t>______________________________________________________________________________________________________________________________________________________</w:t>
      </w:r>
    </w:p>
    <w:p w:rsidR="005E14F7" w:rsidRPr="00306C94" w:rsidRDefault="005E14F7" w:rsidP="00306C94">
      <w:pPr>
        <w:spacing w:after="200"/>
        <w:rPr>
          <w:rFonts w:ascii="Calibri" w:hAnsi="Calibri"/>
          <w:color w:val="1F497D"/>
          <w:sz w:val="18"/>
          <w:szCs w:val="18"/>
        </w:rPr>
      </w:pPr>
    </w:p>
    <w:p w:rsidR="005E14F7" w:rsidRPr="00306C94" w:rsidRDefault="005E14F7" w:rsidP="00306C94">
      <w:pPr>
        <w:spacing w:after="200"/>
        <w:rPr>
          <w:rFonts w:ascii="Calibri" w:hAnsi="Calibri"/>
          <w:color w:val="1F497D"/>
          <w:sz w:val="18"/>
          <w:szCs w:val="18"/>
        </w:rPr>
      </w:pPr>
      <w:r>
        <w:rPr>
          <w:noProof/>
          <w:lang w:eastAsia="fr-CA"/>
        </w:rPr>
        <w:pict>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AutoShape 242" o:spid="_x0000_s1075" type="#_x0000_t74" style="position:absolute;margin-left:-23.25pt;margin-top:15.85pt;width:19.5pt;height:14.25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hrfeQQAAL4MAAAOAAAAZHJzL2Uyb0RvYy54bWysV9lu4zYUfS/QfyD0WKCxSO1GnME00xQF&#10;pu0A434ArcUSKokqKcfJfH0PFzmSE6dJ0XnwcDm8+z26uf7w0LXkvpSqEf3Go1e+R8o+F0XT7zfe&#10;n9u7H1OPqJH3BW9FX268x1J5H26+/+76OKxLJmrRFqUkENKr9XHYePU4DuvVSuV12XF1JYayx2Ul&#10;ZMdHbOV+VUh+hPSuXTHfj1dHIYtBirxUCqef7KV3Y+RXVZmPf1SVKkfSbjzYNppfaX53+nd1c83X&#10;e8mHusmdGfw/WNHxpofSk6hPfOTkIJtnoroml0KJarzKRbcSVdXkpfEB3lD/zJuvNR9K4wuCo4ZT&#10;mNT/Jzb//f6LJE2x8YLIIz3vkKOPh1EY1YSFTEfoOKg1gF+HL1L7qIbPIv9LkV7c1rzflx+lFMe6&#10;5AXsohq/WjzQG4WnZHf8TRSQzyHfBOuhkp0WiDCQB5OTx1NOyoeR5DhkYRJHyFyOK5r6WRIZDXw9&#10;Pc4PavylFEYQv/+sRpvSAiuTkMJ5tYWQqmuR3R9WhPpp7JMjYTT2pyI4AekMyGiakPplHJvjMpZe&#10;khfMcFDs+5cEhkvgZQuRqpMrxoVLEuMZkKZxwi7ZmMyBr9mIfj6ppkmchQnzCYIIr+IoCmLXUadg&#10;ZnM8TbI4TF/F03maojRLWfg6fp6t15HzfEV+kFyKBZ0njLHkYgHQRcLg/mWR84zRIF7KXIE3pnrl&#10;9VTC+UPvahgrgkbbeNvU9M0glO4XXdHoiq3tOb4GTFf8EzpboOG+Rgeuf56hEXn9fBIO3zR8arfn&#10;cLqAo9I0PJlLh1945pyQ4GLNwlsKQ8DDWx1mMPFWRxFcvKVGFQzgo46BsQVLcgQJmDYl9bTSd524&#10;L7fCoEYdDdPSxgjds86MJ1B+2DX5T+W35ZMwQvnAbpqErnIHIyyLGApXX/g0tSXtLnyYqS+SwPCG&#10;dnEhebmzj5I0to9oZPgUPhotcZzac0dB9jQKnYq3KwgpaNGYu1TAssyeR5Y2J8U0i9Hw2r3APyX4&#10;X92gVBMxXk0BnsRp6fo8YGzhn/586POQsbf7YlUgCIugTKLiKF6cT6qTKJtyvsxA2y8zDt53Pjjm&#10;RwYnzPS/zQPzp+jNhE+QpRL3gILbjPBzK139IhTP/Dq9eVeQGEUyXo65HyLYL2UJSQ9sPt6X9XSK&#10;8XkRJSF7sepozFxBvD3rKC1UojZ7kV4aJHouwfFZ61CWOPx7GpEyfLKsuLO+ppRFlvHOqeBFXlmm&#10;P2+FKvXcY8nrtDAsZhjiaURRom2Ku6ZtNXMpud/dtpLccxDjnfnniGsBa3tNguCkyFDu4m4hQn+G&#10;7TwDrQtY14yYs9um23gYQByIr/XU9nNfmJFp5E1r16Yl3BinJzc7Ae5E8YgpTgo7RGPox6IW8ptH&#10;jhigN576+8Bl6ZH21x6TYEbDEIU4mk0YYUwA3c9vdvMb3ucQtfFGD186vbwdscOTwyCbfQ1N9nPT&#10;Cz2dVo2e8syYaa1yGwzJJvhuoNdT+HxvUE9/dtz8AwAA//8DAFBLAwQUAAYACAAAACEAX50NN9wA&#10;AAAIAQAADwAAAGRycy9kb3ducmV2LnhtbEyPwU7DMBBE70j8g7VIXFDqtEBK02wqhNQzIrSc3XgT&#10;R8TrKHbT8PeYEz2O9mnmbbGbbS8mGn3nGGG5SEEQ10533CIcPvfJCwgfFGvVOyaEH/KwK29vCpVr&#10;d+EPmqrQiljCPlcIJoQhl9LXhqzyCzcQx1vjRqtCjGMr9agusdz2cpWmmbSq47hg1EBvhurv6mwR&#10;3psq2x/tZCrnwtF9beggmwfE+7v5dQsi0Bz+YfjTj+pQRqeTO7P2okdInrLniCI8LtcgIpCsYz4h&#10;ZOkKZFnI6wfKXwAAAP//AwBQSwECLQAUAAYACAAAACEAtoM4kv4AAADhAQAAEwAAAAAAAAAAAAAA&#10;AAAAAAAAW0NvbnRlbnRfVHlwZXNdLnhtbFBLAQItABQABgAIAAAAIQA4/SH/1gAAAJQBAAALAAAA&#10;AAAAAAAAAAAAAC8BAABfcmVscy8ucmVsc1BLAQItABQABgAIAAAAIQB0ZhrfeQQAAL4MAAAOAAAA&#10;AAAAAAAAAAAAAC4CAABkcnMvZTJvRG9jLnhtbFBLAQItABQABgAIAAAAIQBfnQ033AAAAAgBAAAP&#10;AAAAAAAAAAAAAAAAANMGAABkcnMvZG93bnJldi54bWxQSwUGAAAAAAQABADzAAAA3AcAAAAA&#10;">
            <v:path gradientshapeok="f" o:connectlocs="124513,18324;33570,90488;124513,180975;214080,90488"/>
          </v:shape>
        </w:pict>
      </w:r>
      <w:r>
        <w:rPr>
          <w:noProof/>
          <w:lang w:eastAsia="fr-CA"/>
        </w:rPr>
        <w:pict>
          <v:roundrect id="AutoShape 241" o:spid="_x0000_s1076" style="position:absolute;margin-left:-13.5pt;margin-top:1.05pt;width:707.25pt;height:90.3pt;z-index:-2516311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2c+NQIAAGQEAAAOAAAAZHJzL2Uyb0RvYy54bWysVFGP0zAMfkfiP0R5Z13HtttN606nHUNI&#10;B5w4+AFZkq6BNA5Otm78epx0O3bAE6IPkR3bX+zPdhc3h9ayvcZgwFW8HAw5006CMm5b8S+f169m&#10;nIUonBIWnK74UQd+s3z5YtH5uR5BA1ZpZATiwrzzFW9i9POiCLLRrQgD8NqRsQZsRSQVt4VC0RF6&#10;a4vRcDgtOkDlEaQOgW7veiNfZvy61jJ+rOugI7MVp9xiPjGfm3QWy4WYb1H4xshTGuIfsmiFcfTo&#10;E9SdiILt0PwB1RqJEKCOAwltAXVtpM41UDXl8LdqHhvhda6FyAn+iabw/2Dlh/0DMqMq/nrMmRMt&#10;9eh2FyE/zUbjMjHU+TAnx0f/gKnG4O9BfgvMwaoRbqtvEaFrtFCUV/YvngUkJVAo23TvQRG+IPxM&#10;1qHGNgESDeyQe3J86ok+RCbpcnY9Gw2vJpxJspXleDorc9cKMT+HewzxrYaWJaHiCDunPlHn8xti&#10;fx9i7ow6lSfUV87q1lKf98KycjqdXqUqCfHkTNIZM9cL1qi1sTYruN2sLDIKrfg6f6fgcOlmHesq&#10;fj0ZTXIWz2zhEmKYv79B5DryfCZu3ziV5SiM7WXK0jpK+8xv36cNqCNxjdCPOq0mCQ3gD846GvOK&#10;h+87gZoz+85Rv67L8TjtRVbGk6sRKXhp2VxahJMEVfHIWS+uYr9LO49m29BLZS7XQZqh2sREa8qv&#10;z+qk0Chntk9rl3blUs9ev34Oy58AAAD//wMAUEsDBBQABgAIAAAAIQA32uJd3gAAAAoBAAAPAAAA&#10;ZHJzL2Rvd25yZXYueG1sTI/BTsMwEETvSP0Ha5G4tXaDSkKIU1VIcEUNHDg68ZJExOvUdtLA19c9&#10;wW1Ws5p5U+wXM7AZne8tSdhuBDCkxuqeWgkf7y/rDJgPirQaLKGEH/SwL1c3hcq1PdMR5yq0LIaQ&#10;z5WELoQx59w3HRrlN3ZEit6XdUaFeLqWa6fOMdwMPBHigRvVU2zo1IjPHTbf1WQkNFpMwn3Ob4/1&#10;LlS/83Qi/nqS8u52OTwBC7iEv2e44kd0KCNTbSfSng0S1kkatwQJyRbY1b/P0h2wOqosSYGXBf8/&#10;obwAAAD//wMAUEsBAi0AFAAGAAgAAAAhALaDOJL+AAAA4QEAABMAAAAAAAAAAAAAAAAAAAAAAFtD&#10;b250ZW50X1R5cGVzXS54bWxQSwECLQAUAAYACAAAACEAOP0h/9YAAACUAQAACwAAAAAAAAAAAAAA&#10;AAAvAQAAX3JlbHMvLnJlbHNQSwECLQAUAAYACAAAACEAAEdnPjUCAABkBAAADgAAAAAAAAAAAAAA&#10;AAAuAgAAZHJzL2Uyb0RvYy54bWxQSwECLQAUAAYACAAAACEAN9riXd4AAAAKAQAADwAAAAAAAAAA&#10;AAAAAACPBAAAZHJzL2Rvd25yZXYueG1sUEsFBgAAAAAEAAQA8wAAAJoFAAAAAA==&#10;"/>
        </w:pict>
      </w:r>
    </w:p>
    <w:p w:rsidR="005E14F7" w:rsidRPr="00306C94" w:rsidRDefault="005E14F7" w:rsidP="00306C94">
      <w:pPr>
        <w:spacing w:after="200"/>
        <w:rPr>
          <w:rFonts w:ascii="Calibri" w:hAnsi="Calibri"/>
          <w:color w:val="1F497D"/>
          <w:sz w:val="18"/>
          <w:szCs w:val="18"/>
        </w:rPr>
      </w:pPr>
      <w:r w:rsidRPr="00306C94">
        <w:rPr>
          <w:rFonts w:ascii="Calibri" w:hAnsi="Calibri"/>
          <w:color w:val="1F497D"/>
          <w:sz w:val="18"/>
          <w:szCs w:val="18"/>
        </w:rPr>
        <w:t>Besoin(s) prioritaire(s) de l’élève : _________________________________________________________________________________________________________________________</w:t>
      </w:r>
    </w:p>
    <w:p w:rsidR="005E14F7" w:rsidRPr="00306C94" w:rsidRDefault="005E14F7" w:rsidP="00306C94">
      <w:pPr>
        <w:spacing w:after="200"/>
        <w:rPr>
          <w:rFonts w:ascii="Calibri" w:hAnsi="Calibri"/>
          <w:color w:val="1F497D"/>
          <w:sz w:val="18"/>
          <w:szCs w:val="18"/>
        </w:rPr>
      </w:pPr>
      <w:r w:rsidRPr="00306C94">
        <w:rPr>
          <w:rFonts w:ascii="Calibri" w:hAnsi="Calibri"/>
          <w:color w:val="1F497D"/>
          <w:sz w:val="18"/>
          <w:szCs w:val="18"/>
        </w:rPr>
        <w:t>_____________________________________________________________________________________________________________________________________________________</w:t>
      </w:r>
    </w:p>
    <w:p w:rsidR="005E14F7" w:rsidRPr="00306C94" w:rsidRDefault="005E14F7" w:rsidP="00306C94">
      <w:pPr>
        <w:spacing w:after="200"/>
        <w:rPr>
          <w:rFonts w:ascii="Calibri" w:hAnsi="Calibri"/>
          <w:color w:val="1F497D"/>
          <w:sz w:val="16"/>
          <w:szCs w:val="16"/>
        </w:rPr>
      </w:pPr>
      <w:r>
        <w:rPr>
          <w:noProof/>
          <w:lang w:eastAsia="fr-CA"/>
        </w:rPr>
        <w:pict>
          <v:rect id="Rectangle 220" o:spid="_x0000_s1077" style="position:absolute;margin-left:213.75pt;margin-top:1.4pt;width:10.5pt;height:10.5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Y2hHgIAAD4EAAAOAAAAZHJzL2Uyb0RvYy54bWysU9tu2zAMfR+wfxD0vjjXrTXiFEW6DAO6&#10;rVi3D1Bk2RYmiRqlxOm+vpScpum2p2F+EEiTOjo8JJdXB2vYXmHQ4Co+GY05U05CrV1b8e/fNm8u&#10;OAtRuFoYcKriDyrwq9XrV8vel2oKHZhaISMQF8reV7yL0ZdFEWSnrAgj8MpRsAG0IpKLbVGj6And&#10;mmI6Hr8tesDaI0gVAv29GYJ8lfGbRsn4pWmCisxUnLjFfGI+t+ksVktRtih8p+WRhvgHFlZoR4+e&#10;oG5EFGyH+g8oqyVCgCaOJNgCmkZLlWugaibj36q574RXuRYSJ/iTTOH/wcrP+ztkuq74bMaZE5Z6&#10;9JVUE641ik2nWaHeh5IS7/0dphqDvwX5IzAH647y1DUi9J0SNfGaJEWLFxeSE+gq2/afoCZ8sYuQ&#10;xTo0aBMgycAOuScPp56oQ2SSfk5ms9mCOicpdLTTC6J8uuwxxA8KLEtGxZHIZ3Cxvw1xSH1KyeTB&#10;6HqjjckOttu1QbYXNB6b/GX+VON5mnGsr/jlYrrIyC9i4RxinL+/QVgdac6NthW/OCWJMqn23tV5&#10;CqPQZrCpOuOOMibl0jSHcgv1A6mIMAwxLR0ZHeAvznoa4IqHnzuBijPz0VEnLifzeZr47MwX76iV&#10;DM8j2/OIcJKgKh45G8x1HLZk51G3Hb00ybU7uKbuNTor+8zqSJaGNPfmuFBpC879nPW89qtHAAAA&#10;//8DAFBLAwQUAAYACAAAACEAfg0hZNsAAAAIAQAADwAAAGRycy9kb3ducmV2LnhtbEyPT0+DQBDF&#10;7yZ+h82YeLOLFBWRpTGamnhs6cXbACOg7Cxhlxb99I4nPf7yXt6ffLPYQR1p8r1jA9erCBRx7Zqe&#10;WwOHcnuVgvIBucHBMRn4Ig+b4vwsx6xxJ97RcR9aJSHsMzTQhTBmWvu6I4t+5UZi0d7dZDEITq1u&#10;JjxJuB10HEW32mLP0tDhSE8d1Z/72Rqo+viA37vyJbL323V4XcqP+e3ZmMuL5fEBVKAl/Jnhd75M&#10;h0I2VW7mxqvBQBLf3YjVQCwPRE+SVLgSXqegi1z/P1D8AAAA//8DAFBLAQItABQABgAIAAAAIQC2&#10;gziS/gAAAOEBAAATAAAAAAAAAAAAAAAAAAAAAABbQ29udGVudF9UeXBlc10ueG1sUEsBAi0AFAAG&#10;AAgAAAAhADj9If/WAAAAlAEAAAsAAAAAAAAAAAAAAAAALwEAAF9yZWxzLy5yZWxzUEsBAi0AFAAG&#10;AAgAAAAhAF89jaEeAgAAPgQAAA4AAAAAAAAAAAAAAAAALgIAAGRycy9lMm9Eb2MueG1sUEsBAi0A&#10;FAAGAAgAAAAhAH4NIWTbAAAACAEAAA8AAAAAAAAAAAAAAAAAeAQAAGRycy9kb3ducmV2LnhtbFBL&#10;BQYAAAAABAAEAPMAAACABQAAAAA=&#10;"/>
        </w:pict>
      </w:r>
      <w:r>
        <w:rPr>
          <w:noProof/>
          <w:lang w:eastAsia="fr-CA"/>
        </w:rPr>
        <w:pict>
          <v:rect id="Rectangle 219" o:spid="_x0000_s1078" style="position:absolute;margin-left:146.25pt;margin-top:1.4pt;width:10.5pt;height:10.5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5sUHwIAAD4EAAAOAAAAZHJzL2Uyb0RvYy54bWysU1GP0zAMfkfiP0R5Z127DW7VutNpxxDS&#10;AScOfkCWpm1EGgcnW3f8epx0N3bAE6IPkV07Xz5/tlfXx96wg0KvwVY8n0w5U1ZCrW1b8a9ftq+u&#10;OPNB2FoYsKrij8rz6/XLF6vBlaqADkytkBGI9eXgKt6F4Mos87JTvfATcMpSsAHsRSAX26xGMRB6&#10;b7JiOn2dDYC1Q5DKe/p7Owb5OuE3jZLhU9N4FZipOHEL6cR07uKZrVeibFG4TssTDfEPLHqhLT16&#10;hroVQbA96j+gei0RPDRhIqHPoGm0VKkGqiaf/lbNQyecSrWQON6dZfL/D1Z+PNwj03XFZwVnVvTU&#10;o8+kmrCtUazIl1GhwfmSEh/cPcYavbsD+c0zC5uO8tQNIgydEjXxymN+9uxCdDxdZbvhA9SEL/YB&#10;kljHBvsISDKwY+rJ47kn6hiYpJ/5bDZbUOckhU52fEGUT5cd+vBOQc+iUXEk8glcHO58GFOfUhJ5&#10;MLreamOSg+1uY5AdBI3HNn2JP9V4mWYsGyq+XBSLhPws5i8hpun7G0SvA8250X3Fr85JooyqvbU1&#10;0RRlENqMNlVn7EnGqNzYgR3Uj6QiwjjEtHRkdIA/OBtogCvuv+8FKs7Me0udWObzeZz45MwXbwpy&#10;8DKyu4wIKwmq4oGz0dyEcUv2DnXb0Ut5qt3CDXWv0UnZ2NmR1YksDWnqzWmh4hZc+inr19qvfwIA&#10;AP//AwBQSwMEFAAGAAgAAAAhAI9ZepDcAAAACAEAAA8AAABkcnMvZG93bnJldi54bWxMj0FPg0AQ&#10;he8m/ofNmHizSyGaFlkao6mJx5ZevA0wBSo7S9ilRX+948ne5uW9vPletpltr840+s6xgeUiAkVc&#10;ubrjxsCh2D6sQPmAXGPvmAx8k4dNfnuTYVq7C+/ovA+NkhL2KRpoQxhSrX3VkkW/cAOxeEc3Wgwi&#10;x0bXI16k3PY6jqInbbFj+dDiQK8tVV/7yRoou/iAP7viPbLrbRI+5uI0fb4Zc383vzyDCjSH/zD8&#10;4Qs65MJUuolrr3oD8Tp+lKgcskD8ZJmILkUnK9B5pq8H5L8AAAD//wMAUEsBAi0AFAAGAAgAAAAh&#10;ALaDOJL+AAAA4QEAABMAAAAAAAAAAAAAAAAAAAAAAFtDb250ZW50X1R5cGVzXS54bWxQSwECLQAU&#10;AAYACAAAACEAOP0h/9YAAACUAQAACwAAAAAAAAAAAAAAAAAvAQAAX3JlbHMvLnJlbHNQSwECLQAU&#10;AAYACAAAACEADpubFB8CAAA+BAAADgAAAAAAAAAAAAAAAAAuAgAAZHJzL2Uyb0RvYy54bWxQSwEC&#10;LQAUAAYACAAAACEAj1l6kNwAAAAIAQAADwAAAAAAAAAAAAAAAAB5BAAAZHJzL2Rvd25yZXYueG1s&#10;UEsFBgAAAAAEAAQA8wAAAIIFAAAAAA==&#10;"/>
        </w:pict>
      </w:r>
      <w:r>
        <w:rPr>
          <w:noProof/>
          <w:lang w:eastAsia="fr-CA"/>
        </w:rPr>
        <w:pict>
          <v:rect id="Rectangle 227" o:spid="_x0000_s1079" style="position:absolute;margin-left:88.5pt;margin-top:1.4pt;width:10.5pt;height:10.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zIAIAAD4EAAAOAAAAZHJzL2Uyb0RvYy54bWysU1Fv0zAQfkfiP1h+p2nSlm1R02nqKEIa&#10;MDH4AVfHSSwc25zdpuPX7+x0pQOeEHmw7nLnz999d7e8PvSa7SV6ZU3F88mUM2mErZVpK/7t6+bN&#10;JWc+gKlBWyMr/ig9v169frUcXCkL21ldS2QEYnw5uIp3Ibgyy7zoZA9+Yp00FGws9hDIxTarEQZC&#10;73VWTKdvs8Fi7dAK6T39vR2DfJXwm0aK8LlpvAxMV5y4hXRiOrfxzFZLKFsE1ylxpAH/wKIHZejR&#10;E9QtBGA7VH9A9Uqg9bYJE2H7zDaNEjLVQNXk09+qeejAyVQLiePdSSb//2DFp/09MlVXfJZzZqCn&#10;Hn0h1cC0WrKiuIgKDc6XlPjg7jHW6N2dFd89M3bdUZ68QbRDJ6EmXnnMz15ciI6nq2w7fLQ14cMu&#10;2CTWocE+ApIM7JB68njqiTwEJuhnPpvNFtQ5QaGjHV+A8vmyQx/eS9uzaFQciXwCh/2dD2Pqc0oi&#10;b7WqN0rr5GC7XWtke6Dx2KQv8acaz9O0YUPFrxbFIiG/iPlziGn6/gbRq0BzrlVf8ctTEpRRtXem&#10;JppQBlB6tKk6bY4yRuXGDmxt/Ugqoh2HmJaOjM7iT84GGuCK+x87QMmZ/mCoE1f5fB4nPjnzxUVB&#10;Dp5HtucRMIKgKh44G811GLdk51C1Hb2Up9qNvaHuNSopGzs7sjqSpSFNvTkuVNyCcz9l/Vr71RMA&#10;AAD//wMAUEsDBBQABgAIAAAAIQByN1Sn2wAAAAgBAAAPAAAAZHJzL2Rvd25yZXYueG1sTI9BT4NA&#10;EIXvJv6HzZh4s4s0sRRZGqOpiceWXrwNMAItO0vYpUV/vdOTHr+8yZvvZZvZ9upMo+8cG3hcRKCI&#10;K1d33Bg4FNuHBJQPyDX2jsnAN3nY5Lc3Gaa1u/COzvvQKClhn6KBNoQh1dpXLVn0CzcQS/blRotB&#10;cGx0PeJFym2v4yh60hY7lg8tDvTaUnXaT9ZA2cUH/NkV75Fdb5fhYy6O0+ebMfd388szqEBz+DuG&#10;q76oQy5OpZu49qoXXq1kSzAQy4Jrvk6ES+FlAjrP9P8B+S8AAAD//wMAUEsBAi0AFAAGAAgAAAAh&#10;ALaDOJL+AAAA4QEAABMAAAAAAAAAAAAAAAAAAAAAAFtDb250ZW50X1R5cGVzXS54bWxQSwECLQAU&#10;AAYACAAAACEAOP0h/9YAAACUAQAACwAAAAAAAAAAAAAAAAAvAQAAX3JlbHMvLnJlbHNQSwECLQAU&#10;AAYACAAAACEA/rPmcyACAAA+BAAADgAAAAAAAAAAAAAAAAAuAgAAZHJzL2Uyb0RvYy54bWxQSwEC&#10;LQAUAAYACAAAACEAcjdUp9sAAAAIAQAADwAAAAAAAAAAAAAAAAB6BAAAZHJzL2Rvd25yZXYueG1s&#10;UEsFBgAAAAAEAAQA8wAAAIIFAAAAAA==&#10;"/>
        </w:pict>
      </w:r>
      <w:r>
        <w:rPr>
          <w:noProof/>
          <w:lang w:eastAsia="fr-CA"/>
        </w:rPr>
        <w:pict>
          <v:rect id="Rectangle 224" o:spid="_x0000_s1080" style="position:absolute;margin-left:450.75pt;margin-top:1.4pt;width:10.5pt;height:10.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cb/HgIAAD4EAAAOAAAAZHJzL2Uyb0RvYy54bWysU1GP0zAMfkfiP0R5Z127De6qdafTjiGk&#10;A04c/IAsTduINA5Otm78epx0N3bAE6IPkV07Xz5/tpc3h96wvUKvwVY8n0w5U1ZCrW1b8a9fNq+u&#10;OPNB2FoYsKriR+X5zerli+XgSlVAB6ZWyAjE+nJwFe9CcGWWedmpXvgJOGUp2AD2IpCLbVajGAi9&#10;N1kxnb7OBsDaIUjlPf29G4N8lfCbRsnwqWm8CsxUnLiFdGI6t/HMVktRtihcp+WJhvgHFr3Qlh49&#10;Q92JINgO9R9QvZYIHpowkdBn0DRaqlQDVZNPf6vmsRNOpVpIHO/OMvn/Bys/7h+Q6briM5LHip56&#10;9JlUE7Y1ihXFPCo0OF9S4qN7wFijd/cgv3lmYd1RnrpFhKFToiZeeczPnl2IjqerbDt8gJrwxS5A&#10;EuvQYB8BSQZ2SD05nnuiDoFJ+pnPZrMFUZMUOtnxBVE+XXbowzsFPYtGxZHIJ3Cxv/dhTH1KSeTB&#10;6HqjjUkOttu1QbYXNB6b9CX+VONlmrFsqPj1olgk5GcxfwkxTd/fIHodaM6N7it+dU4SZVTtra2J&#10;piiD0Ga0qTpjTzJG5cYObKE+kooI4xDT0pHRAf7gbKABrrj/vhOoODPvLXXiOp/P48QnZ754U5CD&#10;l5HtZURYSVAVD5yN5jqMW7JzqNuOXspT7RZuqXuNTsrGzo6sTmRpSFNvTgsVt+DST1m/1n71EwAA&#10;//8DAFBLAwQUAAYACAAAACEADVqMfdwAAAAIAQAADwAAAGRycy9kb3ducmV2LnhtbEyPzU7DMBCE&#10;70i8g7VI3KjdVKAmxKkQqEgc2/TCzYm3SUq8jmKnDTw9y4keP81ofvLN7HpxxjF0njQsFwoEUu1t&#10;R42GQ7l9WIMI0ZA1vSfU8I0BNsXtTW4y6y+0w/M+NoJDKGRGQxvjkEkZ6hadCQs/ILF29KMzkXFs&#10;pB3NhcNdLxOlnqQzHXFDawZ8bbH+2k9OQ9UlB/OzK9+VS7er+DGXp+nzTev7u/nlGUTEOf6b4W8+&#10;T4eCN1V+IhtEryFVy0e2akj4AetpkjBXzKs1yCKX1weKXwAAAP//AwBQSwECLQAUAAYACAAAACEA&#10;toM4kv4AAADhAQAAEwAAAAAAAAAAAAAAAAAAAAAAW0NvbnRlbnRfVHlwZXNdLnhtbFBLAQItABQA&#10;BgAIAAAAIQA4/SH/1gAAAJQBAAALAAAAAAAAAAAAAAAAAC8BAABfcmVscy8ucmVsc1BLAQItABQA&#10;BgAIAAAAIQATtcb/HgIAAD4EAAAOAAAAAAAAAAAAAAAAAC4CAABkcnMvZTJvRG9jLnhtbFBLAQIt&#10;ABQABgAIAAAAIQANWox93AAAAAgBAAAPAAAAAAAAAAAAAAAAAHgEAABkcnMvZG93bnJldi54bWxQ&#10;SwUGAAAAAAQABADzAAAAgQUAAAAA&#10;"/>
        </w:pict>
      </w:r>
      <w:r>
        <w:rPr>
          <w:noProof/>
          <w:lang w:eastAsia="fr-CA"/>
        </w:rPr>
        <w:pict>
          <v:rect id="Rectangle 223" o:spid="_x0000_s1081" style="position:absolute;margin-left:393pt;margin-top:1.4pt;width:10.5pt;height:10.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MeHHwIAAD4EAAAOAAAAZHJzL2Uyb0RvYy54bWysU1GP0zAMfkfiP0R5Z127DW7VutNpxxDS&#10;AScOfkCWpm1EGgcnW3f8epx0N3bAE6IPkV07Xz5/tlfXx96wg0KvwVY8n0w5U1ZCrW1b8a9ftq+u&#10;OPNB2FoYsKrij8rz6/XLF6vBlaqADkytkBGI9eXgKt6F4Mos87JTvfATcMpSsAHsRSAX26xGMRB6&#10;b7JiOn2dDYC1Q5DKe/p7Owb5OuE3jZLhU9N4FZipOHEL6cR07uKZrVeibFG4TssTDfEPLHqhLT16&#10;hroVQbA96j+gei0RPDRhIqHPoGm0VKkGqiaf/lbNQyecSrWQON6dZfL/D1Z+PNwj03XFiyVnVvTU&#10;o8+kmrCtUawoZlGhwfmSEh/cPcYavbsD+c0zC5uO8tQNIgydEjXxymN+9uxCdDxdZbvhA9SEL/YB&#10;kljHBvsISDKwY+rJ47kn6hiYpJ/5bDZbUOckhU52fEGUT5cd+vBOQc+iUXEk8glcHO58GFOfUhJ5&#10;MLreamOSg+1uY5AdBI3HNn2JP9V4mWYsGyq+XBSLhPws5i8hpun7G0SvA8250X3Fr85JooyqvbU1&#10;0RRlENqMNlVn7EnGqNzYgR3Uj6QiwjjEtHRkdIA/OBtogCvuv+8FKs7Me0udWObzeZz45MwXbwpy&#10;8DKyu4wIKwmq4oGz0dyEcUv2DnXb0Ut5qt3CDXWv0UnZ2NmR1YksDWnqzWmh4hZc+inr19qvfwIA&#10;AP//AwBQSwMEFAAGAAgAAAAhAM4uNVbcAAAACAEAAA8AAABkcnMvZG93bnJldi54bWxMj8FOwzAQ&#10;RO9I/IO1SNyoTSq1IcSpEKhIHNv0wm0TmyQQr6PYadN+PcuJHkezmn0v38yuF0c7hs6ThseFAmGp&#10;9qajRsOh3D6kIEJEMth7shrONsCmuL3JMTP+RDt73MdG8AiFDDW0MQ6ZlKFurcOw8IMl7r786DBy&#10;HBtpRjzxuOtlotRKOuyIP7Q42NfW1j/7yWmouuSAl135rtzTdhk/5vJ7+nzT+v5ufnkGEe0c/4/h&#10;D5/RoWCmyk9kgug1rNMVu0QNCRtwn6o154rzMgVZ5PJaoPgFAAD//wMAUEsBAi0AFAAGAAgAAAAh&#10;ALaDOJL+AAAA4QEAABMAAAAAAAAAAAAAAAAAAAAAAFtDb250ZW50X1R5cGVzXS54bWxQSwECLQAU&#10;AAYACAAAACEAOP0h/9YAAACUAQAACwAAAAAAAAAAAAAAAAAvAQAAX3JlbHMvLnJlbHNQSwECLQAU&#10;AAYACAAAACEAEsTHhx8CAAA+BAAADgAAAAAAAAAAAAAAAAAuAgAAZHJzL2Uyb0RvYy54bWxQSwEC&#10;LQAUAAYACAAAACEAzi41VtwAAAAIAQAADwAAAAAAAAAAAAAAAAB5BAAAZHJzL2Rvd25yZXYueG1s&#10;UEsFBgAAAAAEAAQA8wAAAIIFAAAAAA==&#10;"/>
        </w:pict>
      </w:r>
      <w:r>
        <w:rPr>
          <w:noProof/>
          <w:lang w:eastAsia="fr-CA"/>
        </w:rPr>
        <w:pict>
          <v:rect id="Rectangle 222" o:spid="_x0000_s1082" style="position:absolute;margin-left:342pt;margin-top:1.4pt;width:10.5pt;height:10.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FIpHwIAAD4EAAAOAAAAZHJzL2Uyb0RvYy54bWysU1GP0zAMfkfiP0R5Z127De6qdafTjiGk&#10;A04c/IAsTduINA5Otm78epx0N3bAE6IPkV07X+zvs5c3h96wvUKvwVY8n0w5U1ZCrW1b8a9fNq+u&#10;OPNB2FoYsKriR+X5zerli+XgSlVAB6ZWyAjE+nJwFe9CcGWWedmpXvgJOGUp2AD2IpCLbVajGAi9&#10;N1kxnb7OBsDaIUjlPf29G4N8lfCbRsnwqWm8CsxUnGoL6cR0buOZrZaibFG4TstTGeIfquiFtvTo&#10;GepOBMF2qP+A6rVE8NCEiYQ+g6bRUqUeqJt8+ls3j51wKvVC5Hh3psn/P1j5cf+ATNcVL0gpK3rS&#10;6DOxJmxrFCuKIjI0OF9S4qN7wNijd/cgv3lmYd1RnrpFhKFToqa68pifPbsQHU9X2Xb4ADXhi12A&#10;RNahwT4CEg3skDQ5njVRh8Ak/cxns9mClJMUOtnxBVE+XXbowzsFPYtGxZGKT+Bif+/DmPqUkooH&#10;o+uNNiY52G7XBtle0Hhs0pfqpx4v04xlQ8WvF8UiIT+L+UuIafr+BtHrQHNudF/xq3OSKCNrb21N&#10;ZYoyCG1Gm7oz9kRjZG5UYAv1kVhEGIeYlo6MDvAHZwMNcMX9951AxZl5b0mJ63w+jxOfnPniTUEO&#10;Xka2lxFhJUFVPHA2muswbsnOoW47eilPvVu4JfUanZiNyo5VnYqlIU3anBYqbsGln7J+rf3qJwAA&#10;AP//AwBQSwMEFAAGAAgAAAAhAJqIk/PcAAAACAEAAA8AAABkcnMvZG93bnJldi54bWxMj8FOwzAQ&#10;RO9I/IO1SNyoTQolDXEqBCoSxza9cHPibRKI11HstIGvZznBcTSr2ffyzex6ccIxdJ403C4UCKTa&#10;244aDYdye5OCCNGQNb0n1PCFATbF5UVuMuvPtMPTPjaCRyhkRkMb45BJGeoWnQkLPyBxd/SjM5Hj&#10;2Eg7mjOPu14mSq2kMx3xh9YM+Nxi/bmfnIaqSw7me1e+KrfeLuPbXH5M7y9aX1/NT48gIs7x7xh+&#10;8RkdCmaq/EQ2iF7DKr1jl6ghYQPuH9Q954rzMgVZ5PK/QPEDAAD//wMAUEsBAi0AFAAGAAgAAAAh&#10;ALaDOJL+AAAA4QEAABMAAAAAAAAAAAAAAAAAAAAAAFtDb250ZW50X1R5cGVzXS54bWxQSwECLQAU&#10;AAYACAAAACEAOP0h/9YAAACUAQAACwAAAAAAAAAAAAAAAAAvAQAAX3JlbHMvLnJlbHNQSwECLQAU&#10;AAYACAAAACEAi8hSKR8CAAA+BAAADgAAAAAAAAAAAAAAAAAuAgAAZHJzL2Uyb0RvYy54bWxQSwEC&#10;LQAUAAYACAAAACEAmoiT89wAAAAIAQAADwAAAAAAAAAAAAAAAAB5BAAAZHJzL2Rvd25yZXYueG1s&#10;UEsFBgAAAAAEAAQA8wAAAIIFAAAAAA==&#10;"/>
        </w:pict>
      </w:r>
      <w:r>
        <w:rPr>
          <w:noProof/>
          <w:lang w:eastAsia="fr-CA"/>
        </w:rPr>
        <w:pict>
          <v:rect id="Rectangle 221" o:spid="_x0000_s1083" style="position:absolute;margin-left:279.75pt;margin-top:1.4pt;width:10.5pt;height:10.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RptHwIAAD4EAAAOAAAAZHJzL2Uyb0RvYy54bWysU1Fv0zAQfkfiP1h+p2nTlm1R02nqKEIa&#10;MDH4Aa7jJBa2z5zdpuXX7+K0pQOeEHmw7nLnz999d7e43VvDdgqDBlfyyWjMmXISKu2akn/7un5z&#10;zVmIwlXCgFMlP6jAb5evXy06X6gcWjCVQkYgLhSdL3kboy+yLMhWWRFG4JWjYA1oRSQXm6xC0RG6&#10;NVk+Hr/NOsDKI0gVAv29H4J8mfDrWsn4ua6DisyUnLjFdGI6N/2ZLReiaFD4VssjDfEPLKzQjh49&#10;Q92LKNgW9R9QVkuEAHUcSbAZ1LWWKtVA1UzGv1Xz1AqvUi0kTvBnmcL/g5Wfdo/IdFXy/IozJyz1&#10;6AupJlxjFMvzSa9Q50NBiU/+Efsag38A+T0wB6uW8tQdInStEhXxSvnZiwu9E+gq23QfoSJ8sY2Q&#10;xNrXaHtAkoHtU08O556ofWSSfk6m0+mcOicpdLSJUSaK02WPIb5XYFlvlByJfAIXu4cQh9RTSiIP&#10;RldrbUxysNmsDLKdoPFYp6+vl9DDZZpxrCv5zTyfJ+QXsXAJMU7f3yCsjjTnRtuSX5+TRNGr9s5V&#10;9KYootBmsOl944jGSbmhAxuoDqQiwjDEtHRktIA/OetogEsefmwFKs7MB0eduJnMZv3EJ2c2v8rJ&#10;wcvI5jIinCSokkfOBnMVhy3ZetRNSy9NUu0O7qh7tU7K9vwGVkeyNKRJveNC9Vtw6aesX2u/fAYA&#10;AP//AwBQSwMEFAAGAAgAAAAhAAW7VXnbAAAACAEAAA8AAABkcnMvZG93bnJldi54bWxMj81OwzAQ&#10;hO9IvIO1SNyoTaqgNMSpEKhIHNv0ws2JlyQQr6PYaQNPz3Kix08zmp9iu7hBnHAKvScN9ysFAqnx&#10;tqdWw7Ha3WUgQjRkzeAJNXxjgG15fVWY3Poz7fF0iK3gEAq50dDFOOZShqZDZ8LKj0isffjJmcg4&#10;tdJO5szhbpCJUg/SmZ64oTMjPnfYfB1mp6Huk6P52Vevym126/i2VJ/z+4vWtzfL0yOIiEv8N8Pf&#10;fJ4OJW+q/Uw2iEFDmm5StmpI+AHraaaYa+Z1BrIs5OWB8hcAAP//AwBQSwECLQAUAAYACAAAACEA&#10;toM4kv4AAADhAQAAEwAAAAAAAAAAAAAAAAAAAAAAW0NvbnRlbnRfVHlwZXNdLnhtbFBLAQItABQA&#10;BgAIAAAAIQA4/SH/1gAAAJQBAAALAAAAAAAAAAAAAAAAAC8BAABfcmVscy8ucmVsc1BLAQItABQA&#10;BgAIAAAAIQDxqRptHwIAAD4EAAAOAAAAAAAAAAAAAAAAAC4CAABkcnMvZTJvRG9jLnhtbFBLAQIt&#10;ABQABgAIAAAAIQAFu1V52wAAAAgBAAAPAAAAAAAAAAAAAAAAAHkEAABkcnMvZG93bnJldi54bWxQ&#10;SwUGAAAAAAQABADzAAAAgQUAAAAA&#10;"/>
        </w:pict>
      </w:r>
      <w:r>
        <w:rPr>
          <w:noProof/>
          <w:lang w:eastAsia="fr-CA"/>
        </w:rPr>
        <w:pict>
          <v:rect id="Rectangle 226" o:spid="_x0000_s1084" style="position:absolute;margin-left:865.5pt;margin-top:2.65pt;width:10.5pt;height:10.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1CkHwIAAD4EAAAOAAAAZHJzL2Uyb0RvYy54bWysU1Fv0zAQfkfiP1h+p2nSdmxR02nqKEIa&#10;MDH4AVfHSSwc25zdpuPX7+x0pQOeEH6wfL7z5+++u1teH3rN9hK9sqbi+WTKmTTC1sq0Ff/2dfPm&#10;kjMfwNSgrZEVf5SeX69ev1oOrpSF7ayuJTICMb4cXMW7EFyZZV50sgc/sU4acjYWewhkYpvVCAOh&#10;9zorptOLbLBYO7RCek+3t6OTrxJ+00gRPjeNl4HpihO3kHZM+zbu2WoJZYvgOiWONOAfWPSgDH16&#10;grqFAGyH6g+oXgm03jZhImyf2aZRQqYcKJt8+ls2Dx04mXIhcbw7yeT/H6z4tL9HpuqKFxecGeip&#10;Rl9INTCtlqygS1JocL6kwAd3jzFH7+6s+O6ZseuO4uQNoh06CTXxymN89uJBNDw9Zdvho60JH3bB&#10;JrEODfYRkGRgh1STx1NN5CEwQZf5bDZbUOUEuY7n+AOUz48d+vBe2p7FQ8WRyCdw2N/5MIY+hyTy&#10;Vqt6o7ROBrbbtUa2B2qPTVqJP+V4HqYNGyp+tSgWCfmFz59DTNP6G0SvAvW5Vn3FL09BUEbV3pma&#10;aEIZQOnxTNlpc5QxKjdWYGvrR1IR7djENHR06Cz+5GygBq64/7EDlJzpD4YqcZXP57HjkzFfvC3I&#10;wHPP9twDRhBUxQNn43EdxinZOVRtRz/lKXdjb6h6jUrKxsqOrI5kqUlTbY4DFafg3E5Rv8Z+9QQA&#10;AP//AwBQSwMEFAAGAAgAAAAhAL3vji/eAAAACgEAAA8AAABkcnMvZG93bnJldi54bWxMj0FPg0AQ&#10;he8m/ofNmHizSyFtFVkao6mJx5ZevA0wAsrOEnZp0V/v9KTH9+blzfey7Wx7daLRd44NLBcRKOLK&#10;1R03Bo7F7u4elA/INfaOycA3edjm11cZprU7855Oh9AoKWGfooE2hCHV2lctWfQLNxDL7cONFoPI&#10;sdH1iGcpt72Oo2itLXYsH1oc6Lml6uswWQNlFx/xZ1+8RvZhl4S3ufic3l+Mub2Znx5BBZrDXxgu&#10;+IIOuTCVbuLaq170JlnKmGBglYC6BDarWIzSQLxOQOeZ/j8h/wUAAP//AwBQSwECLQAUAAYACAAA&#10;ACEAtoM4kv4AAADhAQAAEwAAAAAAAAAAAAAAAAAAAAAAW0NvbnRlbnRfVHlwZXNdLnhtbFBLAQIt&#10;ABQABgAIAAAAIQA4/SH/1gAAAJQBAAALAAAAAAAAAAAAAAAAAC8BAABfcmVscy8ucmVsc1BLAQIt&#10;ABQABgAIAAAAIQD0u1CkHwIAAD4EAAAOAAAAAAAAAAAAAAAAAC4CAABkcnMvZTJvRG9jLnhtbFBL&#10;AQItABQABgAIAAAAIQC9744v3gAAAAoBAAAPAAAAAAAAAAAAAAAAAHkEAABkcnMvZG93bnJldi54&#10;bWxQSwUGAAAAAAQABADzAAAAhAUAAAAA&#10;"/>
        </w:pict>
      </w:r>
      <w:r>
        <w:rPr>
          <w:noProof/>
          <w:lang w:eastAsia="fr-CA"/>
        </w:rPr>
        <w:pict>
          <v:rect id="Rectangle 225" o:spid="_x0000_s1085" style="position:absolute;margin-left:777pt;margin-top:2.45pt;width:10.5pt;height:10.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J6MGgIAAD4EAAAOAAAAZHJzL2Uyb0RvYy54bWysU9uOEzEMfUfiH6K80+kVdkedrlZdipAW&#10;WLHwAW4mMxORG07aafl6nEy3lIt4QOQhimPn5PjYXt4cjGZ7iUE5W/HJaMyZtMLVyrYV//xp8+KK&#10;sxDB1qCdlRU/ysBvVs+fLXtfyqnrnK4lMgKxoex9xbsYfVkUQXTSQBg5Ly05G4cGIpnYFjVCT+hG&#10;F9Px+GXRO6w9OiFDoNu7wclXGb9ppIgfmibIyHTFiVvMO+Z9m/ZitYSyRfCdEica8A8sDChLn56h&#10;7iAC26H6DcoogS64Jo6EM4VrGiVkzoGymYx/yeaxAy9zLiRO8GeZwv+DFe/3D8hUXfHpgjMLhmr0&#10;kVQD22rJpnRJCvU+lBT46B8w5Rj8vRNfArNu3VGcvEV0fSehJl6TFF/89CAZgZ6ybf/O1YQPu+iy&#10;WIcGTQIkGdgh1+R4rok8RCbocjKbzRZUOUGu0zn9AOXTY48hvpHOsHSoOBL5DA77+xCH0KeQTN5p&#10;VW+U1tnAdrvWyPZA7bHJK/OnHC/DtGV9xa8XpMbfIcZ5/QnCqEh9rpWp+NU5CMqk2mtbE00oIyg9&#10;nCk7bU8yJuWGCmxdfSQV0Q1NTENHh87hN856auCKh687QMmZfmupEteT+Tx1fDbmi1dTMvDSs730&#10;gBUEVfHI2XBcx2FKdh5V29FPk5y7dbdUvUZlZVNlB1YnstSkuTangUpTcGnnqB9jv/oOAAD//wMA&#10;UEsDBBQABgAIAAAAIQC1jCGF3wAAAAoBAAAPAAAAZHJzL2Rvd25yZXYueG1sTI9BT4NAEIXvJv6H&#10;zZh4s4tYtCBLYzQ18djSi7eFnQLKzhJ2adFf7/RUj+/Ny5vv5evZ9uKIo+8cKbhfRCCQamc6ahTs&#10;y83dCoQPmozuHaGCH/SwLq6vcp0Zd6ItHnehEVxCPtMK2hCGTEpft2i1X7gBiW8HN1odWI6NNKM+&#10;cbntZRxFj9LqjvhDqwd8bbH+3k1WQdXFe/27Ld8jm24ewsdcfk2fb0rd3swvzyACzuEShjM+o0PB&#10;TJWbyHjRs06SJY8JCpYpiHMgeUrYqBTESQqyyOX/CcUfAAAA//8DAFBLAQItABQABgAIAAAAIQC2&#10;gziS/gAAAOEBAAATAAAAAAAAAAAAAAAAAAAAAABbQ29udGVudF9UeXBlc10ueG1sUEsBAi0AFAAG&#10;AAgAAAAhADj9If/WAAAAlAEAAAsAAAAAAAAAAAAAAAAALwEAAF9yZWxzLy5yZWxzUEsBAi0AFAAG&#10;AAgAAAAhAB6onowaAgAAPgQAAA4AAAAAAAAAAAAAAAAALgIAAGRycy9lMm9Eb2MueG1sUEsBAi0A&#10;FAAGAAgAAAAhALWMIYXfAAAACgEAAA8AAAAAAAAAAAAAAAAAdAQAAGRycy9kb3ducmV2LnhtbFBL&#10;BQYAAAAABAAEAPMAAACABQAAAAA=&#10;"/>
        </w:pict>
      </w:r>
      <w:r w:rsidRPr="00306C94">
        <w:rPr>
          <w:rFonts w:ascii="Calibri" w:hAnsi="Calibri"/>
          <w:color w:val="1F497D"/>
          <w:sz w:val="18"/>
          <w:szCs w:val="18"/>
        </w:rPr>
        <w:t xml:space="preserve">Au </w:t>
      </w:r>
      <w:r w:rsidRPr="00306C94">
        <w:rPr>
          <w:rFonts w:ascii="Calibri" w:hAnsi="Calibri"/>
          <w:color w:val="1F497D"/>
          <w:sz w:val="16"/>
          <w:szCs w:val="16"/>
        </w:rPr>
        <w:t>niveau professionnel :                scolaire :                résidentiel :                personnel :                physique :                social :                du loisir :                autre : __________________________________________</w:t>
      </w:r>
    </w:p>
    <w:p w:rsidR="005E14F7" w:rsidRPr="00306C94" w:rsidRDefault="005E14F7" w:rsidP="00306C94">
      <w:pPr>
        <w:spacing w:after="200"/>
        <w:rPr>
          <w:rFonts w:ascii="Calibri" w:hAnsi="Calibri"/>
          <w:color w:val="1F497D"/>
          <w:sz w:val="18"/>
          <w:szCs w:val="18"/>
        </w:rPr>
      </w:pPr>
    </w:p>
    <w:p w:rsidR="005E14F7" w:rsidRPr="00306C94" w:rsidRDefault="005E14F7" w:rsidP="00306C94">
      <w:pPr>
        <w:spacing w:after="200"/>
        <w:rPr>
          <w:rFonts w:ascii="Calibri" w:hAnsi="Calibri"/>
          <w:b/>
          <w:color w:val="1F497D"/>
          <w:sz w:val="18"/>
          <w:szCs w:val="18"/>
          <w:u w:val="single"/>
        </w:rPr>
      </w:pPr>
      <w:r>
        <w:rPr>
          <w:noProof/>
          <w:lang w:eastAsia="fr-CA"/>
        </w:rPr>
        <w:pict>
          <v:roundrect id="AutoShape 240" o:spid="_x0000_s1086" style="position:absolute;margin-left:-13.5pt;margin-top:6.95pt;width:707.25pt;height:140.7pt;z-index:-2516321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S2fMgIAAGQEAAAOAAAAZHJzL2Uyb0RvYy54bWysVNuO0zAQfUfiHyy/s2miXqOmq1WXIqQF&#10;Vix8gGs7jcHxmLHbdPn6nbgXWuAJkQdrxuM5PnNmnPntvrVspzEYcBXPbwacaSdBGbep+NcvqzdT&#10;zkIUTgkLTlf8WQd+u3j9at75UhfQgFUaGYG4UHa+4k2MvsyyIBvdinADXjsK1oCtiOTiJlMoOkJv&#10;bVYMBuOsA1QeQeoQaPf+EOSLhF/XWsZPdR10ZLbixC2mFdO67tdsMRflBoVvjDzSEP/AohXG0aVn&#10;qHsRBdui+QOqNRIhQB1vJLQZ1LWROtVA1eSD36p5aoTXqRYSJ/izTOH/wcqPu0dkRlW8GHLmREs9&#10;uttGSFezYpgU6nwo6eCTf8S+xuAfQH4PzMGyEW6j7xCha7RQxCvvFc2uEnonUCpbdx9AEb4g/CTW&#10;vsa2ByQZ2D715PncE72PTNLmdDYtBpMRZ5Ji+WQ6ns4Sp0yUp3SPIb7T0LLeqDjC1qnP1Pl0h9g9&#10;hJg6o47lCfWNs7q11OedsCwfj8eTxFqUx8OEfcJM9YI1amWsTQ5u1kuLjFIrvkrfMTlcHrOOdRWf&#10;jYpRYnEVC5cQg/T9DSLVkeaz1/atU8mOwtiDTSytO4rd69vPfCjXoJ5Ja4TDqNPTJKMB/MlZR2Ne&#10;8fBjK1BzZt876tcsH1KPWUzOcDQpyMHLyPoyIpwkqIpHzg7mMh7e0taj2TR0U57KddDPUG3iaRgO&#10;rI5kaZTJunorl3469evnsHgBAAD//wMAUEsDBBQABgAIAAAAIQDg8Cdl3gAAAAsBAAAPAAAAZHJz&#10;L2Rvd25yZXYueG1sTI9BT4QwFITvJv6H5pl4222F4C5I2RgTvRrRg8dCn0Ckr2xbWPTX2z25x8lM&#10;Zr4pD6sZ2YLOD5Yk3G0FMKTW6oE6CR/vz5s9MB8UaTVaQgk/6OFQXV+VqtD2RG+41KFjsYR8oST0&#10;IUwF577t0Si/tRNS9L6sMypE6TqunTrFcjPyRIh7btRAcaFXEz712H7Xs5HQajEL97m85k0W6t9l&#10;PhJ/OUp5e7M+PgALuIb/MJzxIzpUkamxM2nPRgmbZBe/hGikObBzIN3vMmCNhCTPUuBVyS8/VH8A&#10;AAD//wMAUEsBAi0AFAAGAAgAAAAhALaDOJL+AAAA4QEAABMAAAAAAAAAAAAAAAAAAAAAAFtDb250&#10;ZW50X1R5cGVzXS54bWxQSwECLQAUAAYACAAAACEAOP0h/9YAAACUAQAACwAAAAAAAAAAAAAAAAAv&#10;AQAAX3JlbHMvLnJlbHNQSwECLQAUAAYACAAAACEAAO0tnzICAABkBAAADgAAAAAAAAAAAAAAAAAu&#10;AgAAZHJzL2Uyb0RvYy54bWxQSwECLQAUAAYACAAAACEA4PAnZd4AAAALAQAADwAAAAAAAAAAAAAA&#10;AACMBAAAZHJzL2Rvd25yZXYueG1sUEsFBgAAAAAEAAQA8wAAAJcFAAAAAA==&#10;"/>
        </w:pict>
      </w:r>
    </w:p>
    <w:p w:rsidR="005E14F7" w:rsidRPr="00306C94" w:rsidRDefault="005E14F7" w:rsidP="00306C94">
      <w:pPr>
        <w:spacing w:after="200"/>
        <w:ind w:firstLine="708"/>
        <w:rPr>
          <w:rFonts w:ascii="Calibri" w:hAnsi="Calibri"/>
          <w:b/>
          <w:color w:val="1F497D"/>
          <w:sz w:val="18"/>
          <w:szCs w:val="18"/>
          <w:u w:val="single"/>
        </w:rPr>
      </w:pPr>
      <w:r w:rsidRPr="00306C94">
        <w:rPr>
          <w:rFonts w:ascii="Calibri" w:hAnsi="Calibri"/>
          <w:b/>
          <w:color w:val="1F497D"/>
          <w:sz w:val="18"/>
          <w:szCs w:val="18"/>
          <w:u w:val="single"/>
        </w:rPr>
        <w:t>Partenaires :</w:t>
      </w:r>
    </w:p>
    <w:p w:rsidR="005E14F7" w:rsidRPr="00306C94" w:rsidRDefault="005E14F7" w:rsidP="00306C94">
      <w:pPr>
        <w:spacing w:after="200"/>
        <w:rPr>
          <w:rFonts w:ascii="Calibri" w:hAnsi="Calibri"/>
          <w:color w:val="1F497D"/>
          <w:sz w:val="18"/>
          <w:szCs w:val="18"/>
        </w:rPr>
      </w:pPr>
      <w:r w:rsidRPr="00306C94">
        <w:rPr>
          <w:rFonts w:ascii="Calibri" w:hAnsi="Calibri"/>
          <w:color w:val="1F497D"/>
          <w:sz w:val="18"/>
          <w:szCs w:val="18"/>
        </w:rPr>
        <w:t xml:space="preserve">Organisme : _________________________________                 Organisme : __________________________________                 Organisme : ___________________________________ </w:t>
      </w:r>
    </w:p>
    <w:p w:rsidR="005E14F7" w:rsidRPr="00306C94" w:rsidRDefault="005E14F7" w:rsidP="00306C94">
      <w:pPr>
        <w:spacing w:after="200"/>
        <w:rPr>
          <w:rFonts w:ascii="Calibri" w:hAnsi="Calibri"/>
          <w:color w:val="1F497D"/>
          <w:sz w:val="18"/>
          <w:szCs w:val="18"/>
        </w:rPr>
      </w:pPr>
      <w:r w:rsidRPr="00306C94">
        <w:rPr>
          <w:rFonts w:ascii="Calibri" w:hAnsi="Calibri"/>
          <w:color w:val="1F497D"/>
          <w:sz w:val="18"/>
          <w:szCs w:val="18"/>
        </w:rPr>
        <w:t xml:space="preserve">Pers. ressource : ______________________________                Pers. ressource : ______________________________                Pers. ressource : ________________________________ </w:t>
      </w:r>
    </w:p>
    <w:p w:rsidR="005E14F7" w:rsidRPr="00306C94" w:rsidRDefault="005E14F7" w:rsidP="00306C94">
      <w:pPr>
        <w:spacing w:after="200"/>
        <w:rPr>
          <w:rFonts w:ascii="Calibri" w:hAnsi="Calibri"/>
          <w:color w:val="1F497D"/>
          <w:sz w:val="22"/>
        </w:rPr>
      </w:pPr>
      <w:r w:rsidRPr="00306C94">
        <w:rPr>
          <w:rFonts w:ascii="Calibri" w:hAnsi="Calibri"/>
          <w:color w:val="1F497D"/>
          <w:sz w:val="18"/>
          <w:szCs w:val="18"/>
        </w:rPr>
        <w:t>Coordonnées : _______________________________                 Coordonnées : ________________________________                 Coordonnées : _________________________________</w:t>
      </w:r>
      <w:r w:rsidRPr="00306C94">
        <w:rPr>
          <w:rFonts w:ascii="Calibri" w:hAnsi="Calibri"/>
          <w:color w:val="1F497D"/>
          <w:sz w:val="22"/>
        </w:rPr>
        <w:t xml:space="preserve">  </w:t>
      </w:r>
    </w:p>
    <w:p w:rsidR="005E14F7" w:rsidRPr="00306C94" w:rsidRDefault="005E14F7" w:rsidP="00306C94">
      <w:pPr>
        <w:spacing w:after="200"/>
        <w:rPr>
          <w:rFonts w:ascii="Calibri" w:hAnsi="Calibri"/>
          <w:color w:val="1F497D"/>
          <w:sz w:val="16"/>
          <w:szCs w:val="16"/>
        </w:rPr>
      </w:pPr>
      <w:r>
        <w:rPr>
          <w:noProof/>
          <w:lang w:eastAsia="fr-CA"/>
        </w:rPr>
        <w:pict>
          <v:rect id="Rectangle 237" o:spid="_x0000_s1087" style="position:absolute;margin-left:563.25pt;margin-top:.1pt;width:10.5pt;height:10.5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HVeIAIAAD4EAAAOAAAAZHJzL2Uyb0RvYy54bWysU1Fv0zAQfkfiP1h+p2nSlm1R02nqKEIa&#10;MDH4Aa7jJBaOz5zdpuPX7+x0pQOeEHmw7nLnz999d7e8PvSG7RV6Dbbi+WTKmbISam3bin/7unlz&#10;yZkPwtbCgFUVf1SeX69ev1oOrlQFdGBqhYxArC8HV/EuBFdmmZed6oWfgFOWgg1gLwK52GY1ioHQ&#10;e5MV0+nbbACsHYJU3tPf2zHIVwm/aZQMn5vGq8BMxYlbSCemcxvPbLUUZYvCdVoeaYh/YNELbenR&#10;E9StCILtUP8B1WuJ4KEJEwl9Bk2jpUo1UDX59LdqHjrhVKqFxPHuJJP/f7Dy0/4ema4rXsw4s6Kn&#10;Hn0h1YRtjWLF7CIqNDhfUuKDu8dYo3d3IL97ZmHdUZ66QYShU6ImXnnMz15ciI6nq2w7fISa8MUu&#10;QBLr0GAfAUkGdkg9eTz1RB0Ck/Qzn81mC+qcpNDRji+I8vmyQx/eK+hZNCqORD6Bi/2dD2Pqc0oi&#10;D0bXG21McrDdrg2yvaDx2KQv8acaz9OMZUPFrxbFIiG/iPlziGn6/gbR60BzbnRf8ctTkiijau9s&#10;TTRFGYQ2o03VGXuUMSo3dmAL9SOpiDAOMS0dGR3gT84GGuCK+x87gYoz88FSJ67y+TxOfHLmi4uC&#10;HDyPbM8jwkqCqnjgbDTXYdySnUPddvRSnmq3cEPda3RSNnZ2ZHUkS0OaenNcqLgF537K+rX2qycA&#10;AAD//wMAUEsDBBQABgAIAAAAIQAC0oQb3AAAAAkBAAAPAAAAZHJzL2Rvd25yZXYueG1sTI/BTsMw&#10;EETvSPyDtUjcqBMDpQ1xKgQqEsc2vXBz4iUJxOsodtrA17M9wfFpRrNv883senHEMXSeNKSLBARS&#10;7W1HjYZDub1ZgQjRkDW9J9TwjQE2xeVFbjLrT7TD4z42gkcoZEZDG+OQSRnqFp0JCz8gcfbhR2ci&#10;49hIO5oTj7teqiRZSmc64gutGfC5xfprPzkNVacO5mdXviZuvb2Nb3P5Ob2/aH19NT89gog4x78y&#10;nPVZHQp2qvxENoieOVXLe+5qUCDOeXr3wFwxpwpkkcv/HxS/AAAA//8DAFBLAQItABQABgAIAAAA&#10;IQC2gziS/gAAAOEBAAATAAAAAAAAAAAAAAAAAAAAAABbQ29udGVudF9UeXBlc10ueG1sUEsBAi0A&#10;FAAGAAgAAAAhADj9If/WAAAAlAEAAAsAAAAAAAAAAAAAAAAALwEAAF9yZWxzLy5yZWxzUEsBAi0A&#10;FAAGAAgAAAAhABUYdV4gAgAAPgQAAA4AAAAAAAAAAAAAAAAALgIAAGRycy9lMm9Eb2MueG1sUEsB&#10;Ai0AFAAGAAgAAAAhAALShBvcAAAACQEAAA8AAAAAAAAAAAAAAAAAegQAAGRycy9kb3ducmV2Lnht&#10;bFBLBQYAAAAABAAEAPMAAACDBQAAAAA=&#10;"/>
        </w:pict>
      </w:r>
      <w:r>
        <w:rPr>
          <w:noProof/>
          <w:lang w:eastAsia="fr-CA"/>
        </w:rPr>
        <w:pict>
          <v:rect id="Rectangle 236" o:spid="_x0000_s1088" style="position:absolute;margin-left:627.75pt;margin-top:.1pt;width:10.5pt;height:10.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ODwIAIAAD4EAAAOAAAAZHJzL2Uyb0RvYy54bWysU1Fv0zAQfkfiP1h+p2nSdmxR02nqKEIa&#10;MDH4AVfHSSwc25zdpuPX7+x0pQOeEHmw7nLnz999d7e8PvSa7SV6ZU3F88mUM2mErZVpK/7t6+bN&#10;JWc+gKlBWyMr/ig9v169frUcXCkL21ldS2QEYnw5uIp3Ibgyy7zoZA9+Yp00FGws9hDIxTarEQZC&#10;73VWTKcX2WCxdmiF9J7+3o5Bvkr4TSNF+Nw0XgamK07cQjoxndt4ZqsllC2C65Q40oB/YNGDMvTo&#10;CeoWArAdqj+geiXQetuEibB9ZptGCZlqoGry6W/VPHTgZKqFxPHuJJP/f7Di0/4emaorXhScGeip&#10;R19INTCtlqyYXUSFBudLSnxw9xhr9O7Oiu+eGbvuKE/eINqhk1ATrzzmZy8uRMfTVbYdPtqa8GEX&#10;bBLr0GAfAUkGdkg9eTz1RB4CE/Qzn81mC+qcoNDRji9A+XzZoQ/vpe1ZNCqORD6Bw/7OhzH1OSWR&#10;t1rVG6V1crDdrjWyPdB4bNKX+FON52nasKHiV4tikZBfxPw5xDR9f4PoVaA516qv+OUpCcqo2jtT&#10;E00oAyg92lSdNkcZo3JjB7a2fiQV0Y5DTEtHRmfxJ2cDDXDF/Y8doORMfzDUiat8Po8Tn5z54m1B&#10;Dp5HtucRMIKgKh44G811GLdk51C1Hb2Up9qNvaHuNSopGzs7sjqSpSFNvTkuVNyCcz9l/Vr71RMA&#10;AAD//wMAUEsDBBQABgAIAAAAIQAeULrZ3AAAAAkBAAAPAAAAZHJzL2Rvd25yZXYueG1sTI/BTsMw&#10;EETvSPyDtUjcqFOjFBriVAhUJI5teuG2ibdJILaj2GkDX8/2BMenGc2+zTez7cWJxtB5p2G5SECQ&#10;q73pXKPhUG7vHkGEiM5g7x1p+KYAm+L6KsfM+LPb0WkfG8EjLmSooY1xyKQMdUsWw8IP5Dg7+tFi&#10;ZBwbaUY887jtpUqSlbTYOb7Q4kAvLdVf+8lqqDp1wJ9d+ZbY9fY+vs/l5/TxqvXtzfz8BCLSHP/K&#10;cNFndSjYqfKTM0H0zCpNU+5qUCAuuXpYMVfMSwWyyOX/D4pfAAAA//8DAFBLAQItABQABgAIAAAA&#10;IQC2gziS/gAAAOEBAAATAAAAAAAAAAAAAAAAAAAAAABbQ29udGVudF9UeXBlc10ueG1sUEsBAi0A&#10;FAAGAAgAAAAhADj9If/WAAAAlAEAAAsAAAAAAAAAAAAAAAAALwEAAF9yZWxzLy5yZWxzUEsBAi0A&#10;FAAGAAgAAAAhAIwU4PAgAgAAPgQAAA4AAAAAAAAAAAAAAAAALgIAAGRycy9lMm9Eb2MueG1sUEsB&#10;Ai0AFAAGAAgAAAAhAB5QutncAAAACQEAAA8AAAAAAAAAAAAAAAAAegQAAGRycy9kb3ducmV2Lnht&#10;bFBLBQYAAAAABAAEAPMAAACDBQAAAAA=&#10;"/>
        </w:pict>
      </w:r>
      <w:r>
        <w:rPr>
          <w:noProof/>
          <w:lang w:eastAsia="fr-CA"/>
        </w:rPr>
        <w:pict>
          <v:rect id="Rectangle 234" o:spid="_x0000_s1089" style="position:absolute;margin-left:393pt;margin-top:.1pt;width:10.5pt;height:10.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nTJHwIAAD4EAAAOAAAAZHJzL2Uyb0RvYy54bWysU1GP0zAMfkfiP0R5Z127De6qdafTjiGk&#10;A04c/AAvTduINAlOtm78epx0N3bAE6IPkV07Xz5/tpc3h16zvUSvrKl4PplyJo2wtTJtxb9+2by6&#10;4swHMDVoa2TFj9Lzm9XLF8vBlbKwndW1REYgxpeDq3gXgiuzzItO9uAn1klDwcZiD4FcbLMaYSD0&#10;XmfFdPo6GyzWDq2Q3tPfuzHIVwm/aaQIn5rGy8B0xYlbSCemcxvPbLWEskVwnRInGvAPLHpQhh49&#10;Q91BALZD9QdUrwRab5swEbbPbNMoIVMNVE0+/a2axw6cTLWQON6dZfL/D1Z83D8gU3XFi5wzAz31&#10;6DOpBqbVkhWzeVRocL6kxEf3gLFG7+6t+OaZseuO8uQtoh06CTXxymN+9uxCdDxdZdvhg60JH3bB&#10;JrEODfYRkGRgh9ST47kn8hCYoJ/5bDZbUOcEhU52fAHKp8sOfXgnbc+iUXEk8gkc9vc+jKlPKYm8&#10;1areKK2Tg+12rZHtgcZjk77En2q8TNOGDRW/XhSLhPws5i8hpun7G0SvAs25Vn3Fr85JUEbV3pqa&#10;aEIZQOnRpuq0OckYlRs7sLX1kVREOw4xLR0ZncUfnA00wBX333eAkjP93lAnrvP5PE58cuaLNwU5&#10;eBnZXkbACIKqeOBsNNdh3JKdQ9V29FKeajf2lrrXqKRs7OzI6kSWhjT15rRQcQsu/ZT1a+1XPwEA&#10;AP//AwBQSwMEFAAGAAgAAAAhANZpsqfcAAAABwEAAA8AAABkcnMvZG93bnJldi54bWxMj8FOwzAQ&#10;RO9I/IO1SNyo3SC1IcSpEKhIHNv0wm0TmyRtvI5ipw18PcuJHp9mNfM238yuF2c7hs6ThuVCgbBU&#10;e9NRo+FQbh9SECEiGew9WQ3fNsCmuL3JMTP+Qjt73sdGcAmFDDW0MQ6ZlKFurcOw8IMlzr786DAy&#10;jo00I1643PUyUWolHXbECy0O9rW19Wk/OQ1VlxzwZ1e+K/e0fYwfc3mcPt+0vr+bX55BRDvH/2P4&#10;02d1KNip8hOZIHoN63TFv0QNCQiOU7VmrBiXCcgil9f+xS8AAAD//wMAUEsBAi0AFAAGAAgAAAAh&#10;ALaDOJL+AAAA4QEAABMAAAAAAAAAAAAAAAAAAAAAAFtDb250ZW50X1R5cGVzXS54bWxQSwECLQAU&#10;AAYACAAAACEAOP0h/9YAAACUAQAACwAAAAAAAAAAAAAAAAAvAQAAX3JlbHMvLnJlbHNQSwECLQAU&#10;AAYACAAAACEAXIJ0yR8CAAA+BAAADgAAAAAAAAAAAAAAAAAuAgAAZHJzL2Uyb0RvYy54bWxQSwEC&#10;LQAUAAYACAAAACEA1mmyp9wAAAAHAQAADwAAAAAAAAAAAAAAAAB5BAAAZHJzL2Rvd25yZXYueG1s&#10;UEsFBgAAAAAEAAQA8wAAAIIFAAAAAA==&#10;"/>
        </w:pict>
      </w:r>
      <w:r>
        <w:rPr>
          <w:noProof/>
          <w:lang w:eastAsia="fr-CA"/>
        </w:rPr>
        <w:pict>
          <v:rect id="Rectangle 235" o:spid="_x0000_s1090" style="position:absolute;margin-left:325.5pt;margin-top:.1pt;width:10.5pt;height:10.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uFnHQIAAD4EAAAOAAAAZHJzL2Uyb0RvYy54bWysU9uO0zAQfUfiHyy/0/QKu1HT1apLEdIC&#10;KxY+YOo4iYVvjN2m5esZO93SBZ4QebBmMuPjM2dmljcHo9leYlDOVnwyGnMmrXC1sm3Fv37ZvLri&#10;LESwNWhnZcWPMvCb1csXy96Xcuo6p2uJjEBsKHtf8S5GXxZFEJ00EEbOS0vBxqGBSC62RY3QE7rR&#10;xXQ8fl30DmuPTsgQ6O/dEOSrjN80UsRPTRNkZLrixC3mE/O5TWexWkLZIvhOiRMN+AcWBpSlR89Q&#10;dxCB7VD9AWWUQBdcE0fCmcI1jRIy10DVTMa/VfPYgZe5FhIn+LNM4f/Bio/7B2SqrviU5LFgqEef&#10;STWwrZZsOlskhXofSkp89A+Yagz+3olvgVm37ihP3iK6vpNQE69Jyi+eXUhOoKts239wNeHDLros&#10;1qFBkwBJBnbIPTmeeyIPkQn6OZnNZguiJih0stMLUD5d9hjiO+kMS0bFkchncNjfhzikPqVk8k6r&#10;eqO0zg6227VGtgcaj03+Mn+q8TJNW9ZX/HoxXWTkZ7FwCTHO398gjIo051qZil+dk6BMqr21NdGE&#10;MoLSg03VaXuSMSk3dGDr6iOpiG4YYlo6MjqHPzjraYArHr7vACVn+r2lTlxP5vM08dmZL96k/uJl&#10;ZHsZASsIquKRs8Fcx2FLdh5V29FLk1y7dbfUvUZlZVNnB1YnsjSkuTenhUpbcOnnrF9rv/oJAAD/&#10;/wMAUEsDBBQABgAIAAAAIQBkz6ZG2wAAAAcBAAAPAAAAZHJzL2Rvd25yZXYueG1sTI/BTsMwEETv&#10;SPyDtUjcqBMjAg1xKgQqEsc2vXDbxNskENtR7LSBr2c5wfFpVjNvi81iB3GiKfTeaUhXCQhyjTe9&#10;azUcqu3NA4gQ0RkcvCMNXxRgU15eFJgbf3Y7Ou1jK7jEhRw1dDGOuZSh6chiWPmRHGdHP1mMjFMr&#10;zYRnLreDVEmSSYu944UOR3ruqPncz1ZD3asDfu+q18Sut7fxbak+5vcXra+vlqdHEJGW+HcMv/qs&#10;DiU71X52JohBQ3aX8i9RgwLBcXavGGvGVIEsC/nfv/wBAAD//wMAUEsBAi0AFAAGAAgAAAAhALaD&#10;OJL+AAAA4QEAABMAAAAAAAAAAAAAAAAAAAAAAFtDb250ZW50X1R5cGVzXS54bWxQSwECLQAUAAYA&#10;CAAAACEAOP0h/9YAAACUAQAACwAAAAAAAAAAAAAAAAAvAQAAX3JlbHMvLnJlbHNQSwECLQAUAAYA&#10;CAAAACEAxY7hZx0CAAA+BAAADgAAAAAAAAAAAAAAAAAuAgAAZHJzL2Uyb0RvYy54bWxQSwECLQAU&#10;AAYACAAAACEAZM+mRtsAAAAHAQAADwAAAAAAAAAAAAAAAAB3BAAAZHJzL2Rvd25yZXYueG1sUEsF&#10;BgAAAAAEAAQA8wAAAH8FAAAAAA==&#10;"/>
        </w:pict>
      </w:r>
      <w:r>
        <w:rPr>
          <w:noProof/>
          <w:lang w:eastAsia="fr-CA"/>
        </w:rPr>
        <w:pict>
          <v:rect id="Rectangle 232" o:spid="_x0000_s1091" style="position:absolute;margin-left:156.75pt;margin-top:.1pt;width:10.5pt;height:10.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CCBHwIAAD4EAAAOAAAAZHJzL2Uyb0RvYy54bWysU1GP0zAMfkfiP0R5Z127DW7VutNpxxDS&#10;AScOfoCXpm1EmgQnW3f8epx0N3bAE6IPkV07X+zvs1fXx16zg0SvrKl4PplyJo2wtTJtxb9+2b66&#10;4swHMDVoa2TFH6Xn1+uXL1aDK2VhO6triYxAjC8HV/EuBFdmmRed7MFPrJOGgo3FHgK52GY1wkDo&#10;vc6K6fR1NlisHVohvae/t2OQrxN+00gRPjWNl4HpilNtIZ2Yzl08s/UKyhbBdUqcyoB/qKIHZejR&#10;M9QtBGB7VH9A9Uqg9bYJE2H7zDaNEjL1QN3k09+6eejAydQLkePdmSb//2DFx8M9MlWTdkvODPSk&#10;0WdiDUyrJStmRWRocL6kxAd3j7FH7+6s+OaZsZuO8uQNoh06CTXVlcf87NmF6Hi6ynbDB1sTPuyD&#10;TWQdG+wjINHAjkmTx7Mm8hiYoJ/5bDZbkHKCQic7vgDl02WHPryTtmfRqDhS8QkcDnc+jKlPKal4&#10;q1W9VVonB9vdRiM7AI3HNn2pfurxMk0bNlR8uSgWCflZzF9CTNP3N4heBZpzrfqKX52ToIysvTU1&#10;lQllAKVHm7rT5kRjZG5UYGfrR2IR7TjEtHRkdBZ/cDbQAFfcf98DSs70e0NKLPP5PE58cuaLNwU5&#10;eBnZXUbACIKqeOBsNDdh3JK9Q9V29FKeejf2htRrVGI2KjtWdSqWhjRpc1qouAWXfsr6tfbrnwAA&#10;AP//AwBQSwMEFAAGAAgAAAAhAIOuzPjaAAAABwEAAA8AAABkcnMvZG93bnJldi54bWxMjsFOwzAQ&#10;RO9I/IO1SNyokxgQDXEqBCoSxza9cNvEbhKI11HstIGvZznB8WlGM6/YLG4QJzuF3pOGdJWAsNR4&#10;01Or4VBtbx5AhIhkcPBkNXzZAJvy8qLA3Pgz7expH1vBIxRy1NDFOOZShqazDsPKj5Y4O/rJYWSc&#10;WmkmPPO4G2SWJPfSYU/80OFonzvbfO5np6HuswN+76rXxK23Kr4t1cf8/qL19dXy9Agi2iX+leFX&#10;n9WhZKfaz2SCGDSoVN1xVUMGgmOlbhlrxjQDWRbyv3/5AwAA//8DAFBLAQItABQABgAIAAAAIQC2&#10;gziS/gAAAOEBAAATAAAAAAAAAAAAAAAAAAAAAABbQ29udGVudF9UeXBlc10ueG1sUEsBAi0AFAAG&#10;AAgAAAAhADj9If/WAAAAlAEAAAsAAAAAAAAAAAAAAAAALwEAAF9yZWxzLy5yZWxzUEsBAi0AFAAG&#10;AAgAAAAhAHKEIIEfAgAAPgQAAA4AAAAAAAAAAAAAAAAALgIAAGRycy9lMm9Eb2MueG1sUEsBAi0A&#10;FAAGAAgAAAAhAIOuzPjaAAAABwEAAA8AAAAAAAAAAAAAAAAAeQQAAGRycy9kb3ducmV2LnhtbFBL&#10;BQYAAAAABAAEAPMAAACABQAAAAA=&#10;"/>
        </w:pict>
      </w:r>
      <w:r>
        <w:rPr>
          <w:noProof/>
          <w:lang w:eastAsia="fr-CA"/>
        </w:rPr>
        <w:pict>
          <v:rect id="Rectangle 233" o:spid="_x0000_s1092" style="position:absolute;margin-left:91.5pt;margin-top:.1pt;width:10.5pt;height:10.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LUvHgIAAD4EAAAOAAAAZHJzL2Uyb0RvYy54bWysU9uO0zAQfUfiHyy/0/QKu1HT1apLEdIC&#10;KxY+wHWcxML2mLHbtHw9Y6dbusATIg/WTGZ8PHPOzPLmYA3bKwwaXMUnozFnykmotWsr/vXL5tUV&#10;ZyEKVwsDTlX8qAK/Wb18sex9qabQgakVMgJxoex9xbsYfVkUQXbKijACrxwFG0ArIrnYFjWKntCt&#10;Kabj8euiB6w9glQh0N+7IchXGb9plIyfmiaoyEzFqbaYT8znNp3FainKFoXvtDyVIf6hCiu0o0fP&#10;UHciCrZD/QeU1RIhQBNHEmwBTaOlyj1QN5Pxb908dsKr3AuRE/yZpvD/YOXH/QMyXZN2pJQTljT6&#10;TKwJ1xrFprNZYqj3oaTER/+Aqcfg70F+C8zBuqM8dYsIfadETXVNUn7x7EJyAl1l2/4D1IQvdhEy&#10;WYcGbQIkGtgha3I8a6IOkUn6OZnNZgtSTlLoZKcXRPl02WOI7xRYloyKIxWfwcX+PsQh9SklFw9G&#10;1xttTHaw3a4Nsr2g8djkL9dPPV6mGcf6il8vpouM/CwWLiHG+fsbhNWR5txoW/Grc5IoE2tvXU1l&#10;ijIKbQabujPuRGNiblBgC/WRWEQYhpiWjowO8AdnPQ1wxcP3nUDFmXnvSInryXyeJj4788WbKTl4&#10;GdleRoSTBFXxyNlgruOwJTuPuu3opUnu3cEtqdfozGxSdqjqVCwNadbmtFBpCy79nPVr7Vc/AQAA&#10;//8DAFBLAwQUAAYACAAAACEAnGBgGtsAAAAHAQAADwAAAGRycy9kb3ducmV2LnhtbEyPwU7DMAyG&#10;70i8Q2QkbixZhtDWNZ0QaEgct+7CLW1MW2icqkm3wtNjTnDzp9/6/Tnfzb4XZxxjF8jAcqFAINXB&#10;ddQYOJX7uzWImCw52wdCA18YYVdcX+U2c+FCBzwfUyO4hGJmDbQpDZmUsW7R27gIAxJn72H0NjGO&#10;jXSjvXC576VW6kF62xFfaO2ATy3Wn8fJG6g6fbLfh/JF+c1+lV7n8mN6ezbm9mZ+3IJIOKe/ZfjV&#10;Z3Uo2KkKE7koeub1in9JBjQIjrW6Z6x4WGqQRS7/+xc/AAAA//8DAFBLAQItABQABgAIAAAAIQC2&#10;gziS/gAAAOEBAAATAAAAAAAAAAAAAAAAAAAAAABbQ29udGVudF9UeXBlc10ueG1sUEsBAi0AFAAG&#10;AAgAAAAhADj9If/WAAAAlAEAAAsAAAAAAAAAAAAAAAAALwEAAF9yZWxzLy5yZWxzUEsBAi0AFAAG&#10;AAgAAAAhAOuItS8eAgAAPgQAAA4AAAAAAAAAAAAAAAAALgIAAGRycy9lMm9Eb2MueG1sUEsBAi0A&#10;FAAGAAgAAAAhAJxgYBrbAAAABwEAAA8AAAAAAAAAAAAAAAAAeAQAAGRycy9kb3ducmV2LnhtbFBL&#10;BQYAAAAABAAEAPMAAACABQAAAAA=&#10;"/>
        </w:pict>
      </w:r>
      <w:r>
        <w:rPr>
          <w:noProof/>
          <w:lang w:eastAsia="fr-CA"/>
        </w:rPr>
        <w:pict>
          <v:rect id="Rectangle 238" o:spid="_x0000_s1093" style="position:absolute;margin-left:756.75pt;margin-top:2.5pt;width:10.5pt;height:10.5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CnhIAIAAD4EAAAOAAAAZHJzL2Uyb0RvYy54bWysU9tu2zAMfR+wfxD0vjjOZU2NOEWRLsOA&#10;bivW7QMYWbaFyZJGKXGyry8lp1m67WmYHwTSpI7Ic8jlzaHTbC/RK2tKno/GnEkjbKVMU/JvXzdv&#10;Fpz5AKYCbY0s+VF6frN6/WrZu0JObGt1JZERiPFF70rehuCKLPOilR34kXXSULC22EEgF5usQugJ&#10;vdPZZDx+m/UWK4dWSO/p790Q5KuEX9dShM917WVguuRUW0gnpnMbz2y1hKJBcK0SpzLgH6roQBl6&#10;9Ax1BwHYDtUfUJ0SaL2tw0jYLrN1rYRMPVA3+fi3bh5bcDL1QuR4d6bJ/z9Y8Wn/gExVpN0VZwY6&#10;0ugLsQam0ZJNpovIUO98QYmP7gFjj97dW/HdM2PXLeXJW0TbtxIqqiuP+dmLC9HxdJVt+4+2InzY&#10;BZvIOtTYRUCigR2SJsezJvIQmKCf+XQ6nZNygkInO74AxfNlhz68l7Zj0Sg5UvEJHPb3Pgypzymp&#10;eKtVtVFaJweb7Voj2wONxyZ9qX7q8TJNG9aX/Ho+mSfkFzF/CTFO398gOhVozrXqSr44J0ERWXtn&#10;KioTigBKDzZ1p82JxsjcoMDWVkdiEe0wxLR0ZLQWf3LW0wCX3P/YAUrO9AdDSlzns1mc+OTM5lcT&#10;cvAysr2MgBEEVfLA2WCuw7AlO4eqaemlPPVu7C2pV6vEbFR2qOpULA1p0ua0UHELLv2U9WvtV08A&#10;AAD//wMAUEsDBBQABgAIAAAAIQBokNwG3gAAAAoBAAAPAAAAZHJzL2Rvd25yZXYueG1sTI9BT4NA&#10;EIXvJv6HzZh4s0tBGqUsjdHUxGNLL94Gdgoou0vYpUV/vdNTPb43X968l29m04sTjb5zVsFyEYEg&#10;Wzvd2UbBodw+PIHwAa3G3llS8EMeNsXtTY6Zdme7o9M+NIJDrM9QQRvCkEnp65YM+oUbyPLt6EaD&#10;geXYSD3imcNNL+MoWkmDneUPLQ702lL9vZ+MgqqLD/i7K98j87xNwsdcfk2fb0rd380vaxCB5nCF&#10;4VKfq0PBnSo3We1FzzpdJimzClLedAHS5JGNSkG8ikAWufw/ofgDAAD//wMAUEsBAi0AFAAGAAgA&#10;AAAhALaDOJL+AAAA4QEAABMAAAAAAAAAAAAAAAAAAAAAAFtDb250ZW50X1R5cGVzXS54bWxQSwEC&#10;LQAUAAYACAAAACEAOP0h/9YAAACUAQAACwAAAAAAAAAAAAAAAAAvAQAAX3JlbHMvLnJlbHNQSwEC&#10;LQAUAAYACAAAACEAQcAp4SACAAA+BAAADgAAAAAAAAAAAAAAAAAuAgAAZHJzL2Uyb0RvYy54bWxQ&#10;SwECLQAUAAYACAAAACEAaJDcBt4AAAAKAQAADwAAAAAAAAAAAAAAAAB6BAAAZHJzL2Rvd25yZXYu&#10;eG1sUEsFBgAAAAAEAAQA8wAAAIUFAAAAAA==&#10;"/>
        </w:pict>
      </w:r>
      <w:r>
        <w:rPr>
          <w:noProof/>
          <w:lang w:eastAsia="fr-CA"/>
        </w:rPr>
        <w:pict>
          <v:rect id="Rectangle 239" o:spid="_x0000_s1094" style="position:absolute;margin-left:843pt;margin-top:3.1pt;width:10.5pt;height:10.5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LxPIAIAAD4EAAAOAAAAZHJzL2Uyb0RvYy54bWysU9tu2zAMfR+wfxD0vjjOpWuMOEWRLsOA&#10;bivW7QMUWbaFyaJGKXGyry8lp1m67WmYHwTSpI7Ic8jlzaEzbK/Qa7Alz0djzpSVUGnblPzb182b&#10;a858ELYSBqwq+VF5frN6/WrZu0JNoAVTKWQEYn3Ru5K3Ibgiy7xsVSf8CJyyFKwBOxHIxSarUPSE&#10;3plsMh5fZT1g5RCk8p7+3g1Bvkr4da1k+FzXXgVmSk61hXRiOrfxzFZLUTQoXKvlqQzxD1V0Qlt6&#10;9Ax1J4JgO9R/QHVaIniow0hCl0Fda6lSD9RNPv6tm8dWOJV6IXK8O9Pk/x+s/LR/QKYr0u6KMys6&#10;0ugLsSZsYxSbTBeRod75ghIf3QPGHr27B/ndMwvrlvLULSL0rRIV1ZXH/OzFheh4usq2/UeoCF/s&#10;AiSyDjV2EZBoYIekyfGsiToEJulnPp1O56ScpNDJji+I4vmyQx/eK+hYNEqOVHwCF/t7H4bU55RU&#10;PBhdbbQxycFmuzbI9oLGY5O+VD/1eJlmLOtLvphP5gn5RcxfQozT9zeITgeac6O7kl+fk0QRWXtn&#10;KypTFEFoM9jUnbEnGiNzgwJbqI7EIsIwxLR0ZLSAPznraYBL7n/sBCrOzAdLSizy2SxOfHJm87cT&#10;cvAysr2MCCsJquSBs8Fch2FLdg5109JLeerdwi2pV+vEbFR2qOpULA1p0ua0UHELLv2U9WvtV08A&#10;AAD//wMAUEsDBBQABgAIAAAAIQDrU5Ue3gAAAAoBAAAPAAAAZHJzL2Rvd25yZXYueG1sTI/BTsMw&#10;EETvSPyDtUjcqIORkhLiVAhUJI5teuG2iZckENtR7LSBr2d7oseZHc2+KTaLHcSRptB7p+F+lYAg&#10;13jTu1bDodrerUGEiM7g4B1p+KEAm/L6qsDc+JPb0XEfW8ElLuSooYtxzKUMTUcWw8qP5Pj26SeL&#10;keXUSjPhicvtIFWSpNJi7/hDhyO9dNR872eroe7VAX931VtiH7cP8X2pvuaPV61vb5bnJxCRlvgf&#10;hjM+o0PJTLWfnQliYJ2uUx4TNaQKxDmQJRkbtQaVKZBlIS8nlH8AAAD//wMAUEsBAi0AFAAGAAgA&#10;AAAhALaDOJL+AAAA4QEAABMAAAAAAAAAAAAAAAAAAAAAAFtDb250ZW50X1R5cGVzXS54bWxQSwEC&#10;LQAUAAYACAAAACEAOP0h/9YAAACUAQAACwAAAAAAAAAAAAAAAAAvAQAAX3JlbHMvLnJlbHNQSwEC&#10;LQAUAAYACAAAACEA2My8TyACAAA+BAAADgAAAAAAAAAAAAAAAAAuAgAAZHJzL2Uyb0RvYy54bWxQ&#10;SwECLQAUAAYACAAAACEA61OVHt4AAAAKAQAADwAAAAAAAAAAAAAAAAB6BAAAZHJzL2Rvd25yZXYu&#10;eG1sUEsFBgAAAAAEAAQA8wAAAIUFAAAAAA==&#10;"/>
        </w:pict>
      </w:r>
      <w:r w:rsidRPr="00306C94">
        <w:rPr>
          <w:rFonts w:ascii="Calibri" w:hAnsi="Calibri"/>
          <w:color w:val="1F497D"/>
          <w:sz w:val="22"/>
        </w:rPr>
        <w:t xml:space="preserve">     </w:t>
      </w:r>
      <w:r w:rsidRPr="00306C94">
        <w:rPr>
          <w:rFonts w:ascii="Calibri" w:hAnsi="Calibri"/>
          <w:color w:val="1F497D"/>
          <w:sz w:val="16"/>
          <w:szCs w:val="16"/>
        </w:rPr>
        <w:t xml:space="preserve">Collaboration établie :                   à établir :         </w:t>
      </w:r>
      <w:r w:rsidRPr="00306C94">
        <w:rPr>
          <w:rFonts w:ascii="Calibri" w:hAnsi="Calibri"/>
          <w:color w:val="1F497D"/>
          <w:sz w:val="16"/>
          <w:szCs w:val="16"/>
        </w:rPr>
        <w:tab/>
        <w:t xml:space="preserve">                                       Collaboration établie :                   à établir :       </w:t>
      </w:r>
      <w:r w:rsidRPr="00306C94">
        <w:rPr>
          <w:rFonts w:ascii="Calibri" w:hAnsi="Calibri"/>
          <w:color w:val="1F497D"/>
          <w:sz w:val="16"/>
          <w:szCs w:val="16"/>
        </w:rPr>
        <w:tab/>
        <w:t xml:space="preserve">                                Collaboration établie :                   à établir :</w:t>
      </w:r>
    </w:p>
    <w:p w:rsidR="005E14F7" w:rsidRPr="00306C94" w:rsidRDefault="005E14F7" w:rsidP="00306C94">
      <w:pPr>
        <w:spacing w:after="200"/>
        <w:jc w:val="center"/>
        <w:rPr>
          <w:rFonts w:ascii="Calibri" w:hAnsi="Calibri"/>
          <w:b/>
          <w:color w:val="1F497D"/>
          <w:sz w:val="16"/>
          <w:szCs w:val="16"/>
          <w:u w:val="single"/>
        </w:rPr>
      </w:pPr>
      <w:r>
        <w:rPr>
          <w:rFonts w:ascii="Calibri" w:hAnsi="Calibri"/>
          <w:b/>
          <w:color w:val="1F497D"/>
          <w:sz w:val="16"/>
          <w:szCs w:val="16"/>
          <w:u w:val="single"/>
        </w:rPr>
        <w:br w:type="page"/>
      </w:r>
      <w:r w:rsidRPr="00306C94">
        <w:rPr>
          <w:rFonts w:ascii="Calibri" w:hAnsi="Calibri"/>
          <w:b/>
          <w:color w:val="1F497D"/>
          <w:sz w:val="16"/>
          <w:szCs w:val="16"/>
          <w:u w:val="single"/>
        </w:rPr>
        <w:t>Une liste de partenaires possibles selon les difficultés de l’élève se trouve dans le Cadre de référence régional de la Montérégie.</w:t>
      </w:r>
    </w:p>
    <w:p w:rsidR="005E14F7" w:rsidRPr="00306C94" w:rsidRDefault="005E14F7" w:rsidP="00306C94">
      <w:pPr>
        <w:spacing w:after="200"/>
        <w:ind w:firstLine="705"/>
        <w:rPr>
          <w:rFonts w:ascii="Calibri" w:hAnsi="Calibri"/>
          <w:b/>
          <w:color w:val="1F497D"/>
          <w:sz w:val="18"/>
          <w:szCs w:val="18"/>
        </w:rPr>
      </w:pPr>
      <w:r>
        <w:rPr>
          <w:noProof/>
          <w:lang w:eastAsia="fr-CA"/>
        </w:rPr>
        <w:pict>
          <v:roundrect id="AutoShape 249" o:spid="_x0000_s1095" style="position:absolute;left:0;text-align:left;margin-left:-1.5pt;margin-top:-27.75pt;width:707.25pt;height:356.25pt;z-index:-2516300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fPlMwIAAGQEAAAOAAAAZHJzL2Uyb0RvYy54bWysVF9v0zAQf0fiO1h+Z2lD27XV0mnaKEIa&#10;MDH4AK7tNAbHZ85u0/LpOTtZ6YAnRB4sn+/ud39+d7m6PrSW7TUGA67i44sRZ9pJUMZtK/7l8/rV&#10;nLMQhVPCgtMVP+rAr1cvX1x1fqlLaMAqjYxAXFh2vuJNjH5ZFEE2uhXhArx2pKwBWxFJxG2hUHSE&#10;3tqiHI1mRQeoPILUIdDrXa/kq4xf11rGj3UddGS24pRbzCfmc5POYnUlllsUvjFySEP8QxatMI6C&#10;nqDuRBRsh+YPqNZIhAB1vJDQFlDXRupcA1UzHv1WzWMjvM61UHOCP7Up/D9Y+WH/gMwo4m7KmRMt&#10;cXSzi5BDs3KySB3qfFiS4aN/wFRj8PcgvwXm4LYRbqtvEKFrtFCU1zjZF88ckhDIlW2696AIXxB+&#10;btahxjYBUhvYIXNyPHGiD5FJepwv5uXoknKTpJtMy8lrElIMsXxy9xjiWw0tS5eKI+yc+kTM5xhi&#10;fx9iZkYN5Qn1lbO6tcTzXlg2ns1mlwPiYEzYT5i5XrBGrY21WcDt5tYiI9eKr/M3OIdzM+tYV/HF&#10;tJzmLJ7pwjnEKH9/g8h15PlMvX3jVL5HYWx/pyytG5qd+tvztAF1pF4j9KNOq0mXBvAHZx2NecXD&#10;951AzZl954ivxXgySXuRhcn0siQBzzWbc41wkqAqHjnrr7ex36WdR7NtKNI4l+sgzVBt4tMw9FkN&#10;ydIoZ/6GtUu7ci5nq18/h9VPAAAA//8DAFBLAwQUAAYACAAAACEAkBhpud4AAAALAQAADwAAAGRy&#10;cy9kb3ducmV2LnhtbEyPwU7DMBBE70j8g7VI3Fo7gEsb4lQICa6IwIGjEy9JRLxObScNfD3uiZ52&#10;VzOafVPsFzuwGX3oHSnI1gIYUuNMT62Cj/fn1RZYiJqMHhyhgh8MsC8vLwqdG3ekN5yr2LIUQiHX&#10;CroYx5zz0HRodVi7ESlpX85bHdPpW268PqZwO/AbITbc6p7Sh06P+NRh811NVkFjxCT85/y6q2Ws&#10;fufpQPzloNT11fL4ACziEv/NcMJP6FAmptpNZAIbFKxuU5WYppQS2Mlwl2VpqxVs5L0AXhb8vEP5&#10;BwAA//8DAFBLAQItABQABgAIAAAAIQC2gziS/gAAAOEBAAATAAAAAAAAAAAAAAAAAAAAAABbQ29u&#10;dGVudF9UeXBlc10ueG1sUEsBAi0AFAAGAAgAAAAhADj9If/WAAAAlAEAAAsAAAAAAAAAAAAAAAAA&#10;LwEAAF9yZWxzLy5yZWxzUEsBAi0AFAAGAAgAAAAhACKh8+UzAgAAZAQAAA4AAAAAAAAAAAAAAAAA&#10;LgIAAGRycy9lMm9Eb2MueG1sUEsBAi0AFAAGAAgAAAAhAJAYabneAAAACwEAAA8AAAAAAAAAAAAA&#10;AAAAjQQAAGRycy9kb3ducmV2LnhtbFBLBQYAAAAABAAEAPMAAACYBQAAAAA=&#10;"/>
        </w:pict>
      </w:r>
      <w:r>
        <w:rPr>
          <w:noProof/>
          <w:lang w:eastAsia="fr-CA"/>
        </w:rPr>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AutoShape 250" o:spid="_x0000_s1096" type="#_x0000_t183" style="position:absolute;left:0;text-align:left;margin-left:-10.5pt;margin-top:-10.5pt;width:27pt;height:24pt;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zsEMwIAAGkEAAAOAAAAZHJzL2Uyb0RvYy54bWysVG2PEjEQ/m7if2j6XXbhQI8Ny+XCiTE5&#10;9ZLTH1DaLlvtm9PCgr/eaXfhQL8Z+dB0dqbPzPPMDIu7g9FkLyEoZ2s6HpWUSMudUHZb029f129u&#10;KQmRWcG0s7KmRxno3fL1q0XnKzlxrdNCAkEQG6rO17SN0VdFEXgrDQsj56VFZ+PAsIgmbAsBrEN0&#10;o4tJWb4tOgfCg+MyBPz60DvpMuM3jeTxS9MEGYmuKdYW8wn53KSzWC5YtQXmW8WHMtg/VGGYspj0&#10;DPXAIiM7UH9BGcXBBdfEEXemcE2juMwckM24/IPNc8u8zFxQnODPMoX/B8s/75+AKIG9m1JimcEe&#10;3e+iy6nJZJYV6nyoMPDZP0HiGPyj4z8CsW7VMruV9wCuayUTWNc4KVpcPUhGwKdk031yAvEZ4mex&#10;Dg2YBIgykEPuyfHcE3mIhOPHm+lkXmLnOLpuyukt3lMGVp0eewjxg3SGpEtNw65vBNs/hpg7IgZa&#10;THynpDEa+7tnOnE7Yw3BiHpCyzydVmKttM4GbDcrDQSf1nSdf0Mh4TJMW9LVdD6bzDLDK1+4hMDk&#10;L/mvwoyKuBJamZoi2yGIVUng91bkgY1M6f6OJWs7KJ5EToMfqo0TRxQcXD/vuJ94aR38oqTDWUeV&#10;fu4YSEr0R4tNm4+n07Qc2ZjO3k3QgEvP5tLDLEeomkZK+usq9gu186C2LWYaZ+7WpUFqVDxNRF/V&#10;UCzOc27jsHtpYS7tHPXyD7H8DQAA//8DAFBLAwQUAAYACAAAACEAs9U02NwAAAAJAQAADwAAAGRy&#10;cy9kb3ducmV2LnhtbEyPQU/DMAyF70j8h8hI3LZ0nWCoNJ0QAlXixsaB3bzGNIXGqZpsK/8ec0Ds&#10;Zvs9PX+vXE++V0caYxfYwGKegSJugu24NfC2fZ7dgYoJ2WIfmAx8U4R1dXlRYmHDiV/puEmtkhCO&#10;BRpwKQ2F1rFx5DHOw0As2kcYPSZZx1bbEU8S7nudZ9mt9tixfHA40KOj5mtz8Aben9K23k03q7yj&#10;mj9rNwwvuDPm+mp6uAeVaEr/ZvjFF3SohGkfDmyj6g3M8oV0SX+DOJZLOewN5KsMdFXq8wbVDwAA&#10;AP//AwBQSwECLQAUAAYACAAAACEAtoM4kv4AAADhAQAAEwAAAAAAAAAAAAAAAAAAAAAAW0NvbnRl&#10;bnRfVHlwZXNdLnhtbFBLAQItABQABgAIAAAAIQA4/SH/1gAAAJQBAAALAAAAAAAAAAAAAAAAAC8B&#10;AABfcmVscy8ucmVsc1BLAQItABQABgAIAAAAIQCADzsEMwIAAGkEAAAOAAAAAAAAAAAAAAAAAC4C&#10;AABkcnMvZTJvRG9jLnhtbFBLAQItABQABgAIAAAAIQCz1TTY3AAAAAkBAAAPAAAAAAAAAAAAAAAA&#10;AI0EAABkcnMvZG93bnJldi54bWxQSwUGAAAAAAQABADzAAAAlgUAAAAA&#10;"/>
        </w:pict>
      </w:r>
      <w:r w:rsidRPr="00306C94">
        <w:rPr>
          <w:rFonts w:ascii="Calibri" w:hAnsi="Calibri"/>
          <w:b/>
          <w:color w:val="1F497D"/>
          <w:sz w:val="18"/>
          <w:szCs w:val="18"/>
        </w:rPr>
        <w:t>Date de la révision : ____________________________</w:t>
      </w:r>
    </w:p>
    <w:p w:rsidR="005E14F7" w:rsidRPr="00306C94" w:rsidRDefault="005E14F7" w:rsidP="00306C94">
      <w:pPr>
        <w:spacing w:after="200"/>
        <w:ind w:left="705"/>
        <w:rPr>
          <w:rFonts w:ascii="Calibri" w:hAnsi="Calibri"/>
          <w:b/>
          <w:color w:val="1F497D"/>
          <w:sz w:val="18"/>
          <w:szCs w:val="18"/>
        </w:rPr>
      </w:pPr>
      <w:r w:rsidRPr="00306C94">
        <w:rPr>
          <w:rFonts w:ascii="Calibri" w:hAnsi="Calibri"/>
          <w:b/>
          <w:color w:val="1F497D"/>
          <w:sz w:val="18"/>
          <w:szCs w:val="18"/>
        </w:rPr>
        <w:t>Évolution de la situation de l’élève : ____________________________________________________________________________________________________________________________________________</w:t>
      </w:r>
    </w:p>
    <w:p w:rsidR="005E14F7" w:rsidRPr="00306C94" w:rsidRDefault="005E14F7" w:rsidP="00306C94">
      <w:pPr>
        <w:spacing w:after="200"/>
        <w:rPr>
          <w:rFonts w:ascii="Calibri" w:hAnsi="Calibri"/>
          <w:b/>
          <w:color w:val="1F497D"/>
          <w:sz w:val="18"/>
          <w:szCs w:val="18"/>
        </w:rPr>
      </w:pPr>
      <w:r w:rsidRPr="00306C94">
        <w:rPr>
          <w:rFonts w:ascii="Calibri" w:hAnsi="Calibri"/>
          <w:b/>
          <w:color w:val="1F497D"/>
          <w:sz w:val="18"/>
          <w:szCs w:val="18"/>
        </w:rPr>
        <w:t xml:space="preserve">                 ____________________________________________________________________________________________________________________________________________</w:t>
      </w:r>
    </w:p>
    <w:p w:rsidR="005E14F7" w:rsidRPr="00306C94" w:rsidRDefault="005E14F7" w:rsidP="00306C94">
      <w:pPr>
        <w:spacing w:after="200"/>
        <w:rPr>
          <w:rFonts w:ascii="Calibri" w:hAnsi="Calibri"/>
          <w:b/>
          <w:color w:val="1F497D"/>
          <w:sz w:val="18"/>
          <w:szCs w:val="18"/>
        </w:rPr>
      </w:pPr>
      <w:r w:rsidRPr="00306C94">
        <w:rPr>
          <w:rFonts w:ascii="Calibri" w:hAnsi="Calibri"/>
          <w:b/>
          <w:color w:val="1F497D"/>
          <w:sz w:val="18"/>
          <w:szCs w:val="18"/>
        </w:rPr>
        <w:t xml:space="preserve">                 ____________________________________________________________________________________________________________________________________________</w:t>
      </w:r>
    </w:p>
    <w:p w:rsidR="005E14F7" w:rsidRPr="00306C94" w:rsidRDefault="005E14F7" w:rsidP="00306C94">
      <w:pPr>
        <w:spacing w:after="200"/>
        <w:ind w:firstLine="708"/>
        <w:rPr>
          <w:rFonts w:ascii="Calibri" w:hAnsi="Calibri"/>
          <w:b/>
          <w:color w:val="1F497D"/>
          <w:sz w:val="18"/>
          <w:szCs w:val="18"/>
        </w:rPr>
      </w:pPr>
      <w:r>
        <w:rPr>
          <w:noProof/>
          <w:lang w:eastAsia="fr-CA"/>
        </w:rPr>
        <w:pict>
          <v:rect id="Rectangle 243" o:spid="_x0000_s1097" style="position:absolute;left:0;text-align:left;margin-left:153pt;margin-top:.9pt;width:10.5pt;height:10.5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Xz1HgIAAD4EAAAOAAAAZHJzL2Uyb0RvYy54bWysU9uO0zAQfUfiHyy/0/QKu1HT1apLEdIC&#10;KxY+YOo4iYVvjN2m5esZO93SBZ4QebBmMuPjmXNmljcHo9leYlDOVnwyGnMmrXC1sm3Fv37ZvLri&#10;LESwNWhnZcWPMvCb1csXy96Xcuo6p2uJjEBsKHtf8S5GXxZFEJ00EEbOS0vBxqGBSC62RY3QE7rR&#10;xXQ8fl30DmuPTsgQ6O/dEOSrjN80UsRPTRNkZLriVFvMJ+Zzm85itYSyRfCdEqcy4B+qMKAsPXqG&#10;uoMIbIfqDyijBLrgmjgSzhSuaZSQuQfqZjL+rZvHDrzMvRA5wZ9pCv8PVnzcPyBTNWk348yCIY0+&#10;E2tgWy3ZdD5LDPU+lJT46B8w9Rj8vRPfArNu3VGevEV0fSehpromKb94diE5ga6ybf/B1YQPu+gy&#10;WYcGTQIkGtgha3I8ayIPkQn6OZnNZgtSTlDoZKcXoHy67DHEd9IZloyKIxWfwWF/H+KQ+pSSi3da&#10;1RuldXaw3a41sj3QeGzyl+unHi/TtGV9xa8X00VGfhYLlxDj/P0NwqhIc66VqfjVOQnKxNpbW1OZ&#10;UEZQerCpO21PNCbmBgW2rj4Si+iGIaalI6Nz+IOznga44uH7DlBypt9bUuJ6Mp+nic/OfPFmSg5e&#10;RraXEbCCoCoeORvMdRy2ZOdRtR29NMm9W3dL6jUqM5uUHao6FUtDmrU5LVTagks/Z/1a+9VPAAAA&#10;//8DAFBLAwQUAAYACAAAACEAE5pa69wAAAAIAQAADwAAAGRycy9kb3ducmV2LnhtbEyPwU7DMBBE&#10;70j8g7VI3KiNI5US4lQIVCSObXrh5sRLEojXUey0ga9nOcFxNKvZ94rt4gdxwin2gQzcrhQIpCa4&#10;nloDx2p3swERkyVnh0Bo4AsjbMvLi8LmLpxpj6dDagWPUMytgS6lMZcyNh16G1dhROLuPUzeJo5T&#10;K91kzzzuB6mVWktve+IPnR3xqcPm8zB7A3Wvj/Z7X70of7/L0utSfcxvz8ZcXy2PDyASLunvGH7x&#10;GR1KZqrDTC6KwUCm1uySuGAD7jN9x7k2oPUGZFnI/wLlDwAAAP//AwBQSwECLQAUAAYACAAAACEA&#10;toM4kv4AAADhAQAAEwAAAAAAAAAAAAAAAAAAAAAAW0NvbnRlbnRfVHlwZXNdLnhtbFBLAQItABQA&#10;BgAIAAAAIQA4/SH/1gAAAJQBAAALAAAAAAAAAAAAAAAAAC8BAABfcmVscy8ucmVsc1BLAQItABQA&#10;BgAIAAAAIQDWyXz1HgIAAD4EAAAOAAAAAAAAAAAAAAAAAC4CAABkcnMvZTJvRG9jLnhtbFBLAQIt&#10;ABQABgAIAAAAIQATmlrr3AAAAAgBAAAPAAAAAAAAAAAAAAAAAHgEAABkcnMvZG93bnJldi54bWxQ&#10;SwUGAAAAAAQABADzAAAAgQUAAAAA&#10;"/>
        </w:pict>
      </w:r>
      <w:r>
        <w:rPr>
          <w:noProof/>
          <w:lang w:eastAsia="fr-CA"/>
        </w:rPr>
        <w:pict>
          <v:rect id="Rectangle 247" o:spid="_x0000_s1098" style="position:absolute;left:0;text-align:left;margin-left:232.5pt;margin-top:1.65pt;width:10.5pt;height:10.5pt;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NkPHwIAAD4EAAAOAAAAZHJzL2Uyb0RvYy54bWysU1Fv0zAQfkfiP1h+p2nSlm1R02nqKEIa&#10;MDH4Aa7jJBaOz5zdpuPX7+x0pQOeEHmw7nLnz3ffd7e8PvSG7RV6Dbbi+WTKmbISam3bin/7unlz&#10;yZkPwtbCgFUVf1SeX69ev1oOrlQFdGBqhYxArC8HV/EuBFdmmZed6oWfgFOWgg1gLwK52GY1ioHQ&#10;e5MV0+nbbACsHYJU3tPf2zHIVwm/aZQMn5vGq8BMxam2kE5M5zae2WopyhaF67Q8liH+oYpeaEuP&#10;nqBuRRBsh/oPqF5LBA9NmEjoM2gaLVXqgbrJp79189AJp1IvRI53J5r8/4OVn/b3yHRN2hWcWdGT&#10;Rl+INWFbo1gxv4gMDc6XlPjg7jH26N0dyO+eWVh3lKduEGHolKiprjzmZy8uRMfTVbYdPkJN+GIX&#10;IJF1aLCPgEQDOyRNHk+aqENgkn7ms9lsQcpJCh3t+IIony879OG9gp5Fo+JIxSdwsb/zYUx9TknF&#10;g9H1RhuTHGy3a4NsL2g8NulL9VOP52nGsqHiV4tikZBfxPw5xDR9f4PodaA5N7qv+OUpSZSRtXe2&#10;pjJFGYQ2o03dGXukMTI3KrCF+pFYRBiHmJaOjA7wJ2cDDXDF/Y+dQMWZ+WBJiat8Po8Tn5z54qIg&#10;B88j2/OIsJKgKh44G811GLdk51C3Hb2Up94t3JB6jU7MRmXHqo7F0pAmbY4LFbfg3E9Zv9Z+9QQA&#10;AP//AwBQSwMEFAAGAAgAAAAhAL4s+HLdAAAACAEAAA8AAABkcnMvZG93bnJldi54bWxMj0FPg0AU&#10;hO8m/ofNM/FmFwFJpSyN0dTEY0sv3h7sK6DsLmGXFv31Pk96nMxk5ptiu5hBnGnyvbMK7lcRCLKN&#10;071tFRyr3d0ahA9oNQ7OkoIv8rAtr68KzLW72D2dD6EVXGJ9jgq6EMZcSt90ZNCv3EiWvZObDAaW&#10;Uyv1hBcuN4OMoyiTBnvLCx2O9NxR83mYjYK6j4/4va9eI/O4S8LbUn3M7y9K3d4sTxsQgZbwF4Zf&#10;fEaHkplqN1vtxaAgzR74S1CQJCDYT9cZ61pBnCYgy0L+P1D+AAAA//8DAFBLAQItABQABgAIAAAA&#10;IQC2gziS/gAAAOEBAAATAAAAAAAAAAAAAAAAAAAAAABbQ29udGVudF9UeXBlc10ueG1sUEsBAi0A&#10;FAAGAAgAAAAhADj9If/WAAAAlAEAAAsAAAAAAAAAAAAAAAAALwEAAF9yZWxzLy5yZWxzUEsBAi0A&#10;FAAGAAgAAAAhAJ1U2Q8fAgAAPgQAAA4AAAAAAAAAAAAAAAAALgIAAGRycy9lMm9Eb2MueG1sUEsB&#10;Ai0AFAAGAAgAAAAhAL4s+HLdAAAACAEAAA8AAAAAAAAAAAAAAAAAeQQAAGRycy9kb3ducmV2Lnht&#10;bFBLBQYAAAAABAAEAPMAAACDBQAAAAA=&#10;"/>
        </w:pict>
      </w:r>
      <w:r w:rsidRPr="00306C94">
        <w:rPr>
          <w:rFonts w:ascii="Calibri" w:hAnsi="Calibri"/>
          <w:b/>
          <w:color w:val="1F497D"/>
          <w:sz w:val="18"/>
          <w:szCs w:val="18"/>
        </w:rPr>
        <w:t xml:space="preserve">Projet de vie réaffirmé :       oui </w:t>
      </w:r>
      <w:r w:rsidRPr="00306C94">
        <w:rPr>
          <w:rFonts w:ascii="Calibri" w:hAnsi="Calibri"/>
          <w:b/>
          <w:color w:val="1F497D"/>
          <w:sz w:val="18"/>
          <w:szCs w:val="18"/>
        </w:rPr>
        <w:tab/>
      </w:r>
      <w:r w:rsidRPr="00306C94">
        <w:rPr>
          <w:rFonts w:ascii="Calibri" w:hAnsi="Calibri"/>
          <w:b/>
          <w:color w:val="1F497D"/>
          <w:sz w:val="18"/>
          <w:szCs w:val="18"/>
        </w:rPr>
        <w:tab/>
        <w:t xml:space="preserve">non </w:t>
      </w:r>
    </w:p>
    <w:p w:rsidR="005E14F7" w:rsidRPr="00306C94" w:rsidRDefault="005E14F7" w:rsidP="00306C94">
      <w:pPr>
        <w:spacing w:after="200"/>
        <w:rPr>
          <w:rFonts w:ascii="Calibri" w:hAnsi="Calibri"/>
          <w:b/>
          <w:color w:val="1F497D"/>
          <w:sz w:val="18"/>
          <w:szCs w:val="18"/>
        </w:rPr>
      </w:pPr>
      <w:r w:rsidRPr="00306C94">
        <w:rPr>
          <w:rFonts w:ascii="Calibri" w:hAnsi="Calibri"/>
          <w:b/>
          <w:color w:val="1F497D"/>
          <w:sz w:val="18"/>
          <w:szCs w:val="18"/>
        </w:rPr>
        <w:tab/>
        <w:t>Sinon, modification du projet de vie :  _____________________________________________________________________________________________________________</w:t>
      </w:r>
    </w:p>
    <w:p w:rsidR="005E14F7" w:rsidRPr="00306C94" w:rsidRDefault="005E14F7" w:rsidP="00306C94">
      <w:pPr>
        <w:spacing w:after="200"/>
        <w:rPr>
          <w:rFonts w:ascii="Calibri" w:hAnsi="Calibri"/>
          <w:b/>
          <w:color w:val="1F497D"/>
          <w:sz w:val="18"/>
          <w:szCs w:val="18"/>
        </w:rPr>
      </w:pPr>
      <w:r w:rsidRPr="00306C94">
        <w:rPr>
          <w:rFonts w:ascii="Calibri" w:hAnsi="Calibri"/>
          <w:b/>
          <w:color w:val="1F497D"/>
          <w:sz w:val="18"/>
          <w:szCs w:val="18"/>
        </w:rPr>
        <w:tab/>
        <w:t>_____________________________________________________________________________________________________________________________________________</w:t>
      </w:r>
    </w:p>
    <w:p w:rsidR="005E14F7" w:rsidRPr="00306C94" w:rsidRDefault="005E14F7" w:rsidP="00306C94">
      <w:pPr>
        <w:spacing w:after="200"/>
        <w:ind w:firstLine="708"/>
        <w:rPr>
          <w:rFonts w:ascii="Calibri" w:hAnsi="Calibri"/>
          <w:color w:val="1F497D"/>
          <w:sz w:val="18"/>
          <w:szCs w:val="18"/>
        </w:rPr>
      </w:pPr>
      <w:r>
        <w:rPr>
          <w:noProof/>
          <w:lang w:eastAsia="fr-CA"/>
        </w:rPr>
        <w:pict>
          <v:rect id="Rectangle 244" o:spid="_x0000_s1099" style="position:absolute;left:0;text-align:left;margin-left:268.5pt;margin-top:.9pt;width:10.5pt;height:10.5pt;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xcnHgIAAD4EAAAOAAAAZHJzL2Uyb0RvYy54bWysU9uO0zAQfUfiHyy/0zS9wG7UdLXqUoS0&#10;wIqFD5g6TmPhG2O3afl6xk63dIEnRB6smcz4eOacmcXNwWi2lxiUszUvR2POpBWuUXZb869f1q+u&#10;OAsRbAPaWVnzowz8ZvnyxaL3lZy4zulGIiMQG6re17yL0VdFEUQnDYSR89JSsHVoIJKL26JB6And&#10;6GIyHr8ueoeNRydkCPT3bgjyZcZvWynip7YNMjJdc6ot5hPzuUlnsVxAtUXwnRKnMuAfqjCgLD16&#10;hrqDCGyH6g8oowS64No4Es4Urm2VkLkH6qYc/9bNYwde5l6InODPNIX/Bys+7h+QqYa0KzmzYEij&#10;z8Qa2K2WbDKbJYZ6HypKfPQPmHoM/t6Jb4FZt+ooT94iur6T0FBdZcovnl1ITqCrbNN/cA3hwy66&#10;TNahRZMAiQZ2yJocz5rIQ2SCfpbT6XROygkKnez0AlRPlz2G+E46w5JRc6TiMzjs70McUp9ScvFO&#10;q2attM4ObjcrjWwPNB7r/OX6qcfLNG1ZX/Pr+WSekZ/FwiXEOH9/gzAq0pxrZWp+dU6CKrH21jZU&#10;JlQRlB5s6k7bE42JuUGBjWuOxCK6YYhp6cjoHP7grKcBrnn4vgOUnOn3lpS4LmezNPHZmc3fTMjB&#10;y8jmMgJWEFTNI2eDuYrDluw8qm1HL5W5d+tuSb1WZWaTskNVp2JpSLM2p4VKW3Dp56xfa7/8CQAA&#10;//8DAFBLAwQUAAYACAAAACEA+dv/V9wAAAAIAQAADwAAAGRycy9kb3ducmV2LnhtbEyPQU+DQBCF&#10;7yb+h82YeLOLNCgiS2M0NfHY0ou3AUZA2VnCLi366x1P9vjyJm++L98sdlBHmnzv2MDtKgJFXLum&#10;59bAodzepKB8QG5wcEwGvsnDpri8yDFr3Il3dNyHVskI+wwNdCGMmda+7siiX7mRWLoPN1kMEqdW&#10;NxOeZNwOOo6iO22xZ/nQ4UjPHdVf+9kaqPr4gD+78jWyD9t1eFvKz/n9xZjrq+XpEVSgJfwfwx++&#10;oEMhTJWbufFqMJCs78UlSCEG0idJKrkyEMcp6CLX5wLFLwAAAP//AwBQSwECLQAUAAYACAAAACEA&#10;toM4kv4AAADhAQAAEwAAAAAAAAAAAAAAAAAAAAAAW0NvbnRlbnRfVHlwZXNdLnhtbFBLAQItABQA&#10;BgAIAAAAIQA4/SH/1gAAAJQBAAALAAAAAAAAAAAAAAAAAC8BAABfcmVscy8ucmVsc1BLAQItABQA&#10;BgAIAAAAIQB3RxcnHgIAAD4EAAAOAAAAAAAAAAAAAAAAAC4CAABkcnMvZTJvRG9jLnhtbFBLAQIt&#10;ABQABgAIAAAAIQD52/9X3AAAAAgBAAAPAAAAAAAAAAAAAAAAAHgEAABkcnMvZG93bnJldi54bWxQ&#10;SwUGAAAAAAQABADzAAAAgQUAAAAA&#10;"/>
        </w:pict>
      </w:r>
      <w:r>
        <w:rPr>
          <w:noProof/>
          <w:lang w:eastAsia="fr-CA"/>
        </w:rPr>
        <w:pict>
          <v:rect id="Rectangle 248" o:spid="_x0000_s1100" style="position:absolute;left:0;text-align:left;margin-left:339pt;margin-top:.9pt;width:10.5pt;height:10.5pt;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NmfHQIAAD0EAAAOAAAAZHJzL2Uyb0RvYy54bWysU9uO0zAQfUfiHyy/0/QK3ajpatWlCGmB&#10;FQsfMHWcxMI3xm7T5esZO93SBZ4QebBmMuPjM2dmVtdHo9lBYlDOVnwyGnMmrXC1sm3Fv37Zvlpy&#10;FiLYGrSzsuKPMvDr9csXq96Xcuo6p2uJjEBsKHtf8S5GXxZFEJ00EEbOS0vBxqGBSC62RY3QE7rR&#10;xXQ8fl30DmuPTsgQ6O/tEOTrjN80UsRPTRNkZLrixC3mE/O5S2exXkHZIvhOiRMN+AcWBpSlR89Q&#10;txCB7VH9AWWUQBdcE0fCmcI1jRIy10DVTMa/VfPQgZe5FhIn+LNM4f/Bio+He2SqrvgVZxYMtegz&#10;iQa21ZJN58skUO9DSXkP/h5TicHfOfEtMOs2HeXJG0TXdxJqojVJ+cWzC8kJdJXt+g+uJnzYR5e1&#10;OjZoEiCpwI65JY/nlshjZIJ+Tmaz2YIaJyh0stMLUD5d9hjiO+kMS0bFkchncDjchTikPqVk8k6r&#10;equ0zg62u41GdgCajm3+Mn+q8TJNW9aTPovpIiM/i4VLiHH+/gZhVKQx18pUfHlOgjKp9tbWRBPK&#10;CEoPNlWn7UnGpNzQgZ2rH0lFdMMM086R0Tn8wVlP81vx8H0PKDnT7y114moyn6eBz8588WZKDl5G&#10;dpcRsIKgKh45G8xNHJZk71G1Hb00ybVbd0Pda1RWNnV2YHUiSzOae3Pap7QEl37O+rX1658AAAD/&#10;/wMAUEsDBBQABgAIAAAAIQC2zyDU2wAAAAgBAAAPAAAAZHJzL2Rvd25yZXYueG1sTI9BT4NAEIXv&#10;Jv6HzZh4s4uYICBLYzQ18djSi7cBRkDZWcIuLfrrHU96fHmTN99XbFc7qhPNfnBs4HYTgSJuXDtw&#10;Z+BY7W5SUD4gtzg6JgNf5GFbXl4UmLfuzHs6HUKnZIR9jgb6EKZca9/0ZNFv3EQs3bubLQaJc6fb&#10;Gc8ybkcdR1GiLQ4sH3qc6Kmn5vOwWAP1EB/xe1+9RDbb3YXXtfpY3p6Nub5aHx9ABVrD3zH84gs6&#10;lMJUu4Vbr0YDyX0qLkEKMZA+yTLJtYE4TkGXhf4vUP4AAAD//wMAUEsBAi0AFAAGAAgAAAAhALaD&#10;OJL+AAAA4QEAABMAAAAAAAAAAAAAAAAAAAAAAFtDb250ZW50X1R5cGVzXS54bWxQSwECLQAUAAYA&#10;CAAAACEAOP0h/9YAAACUAQAACwAAAAAAAAAAAAAAAAAvAQAAX3JlbHMvLnJlbHNQSwECLQAUAAYA&#10;CAAAACEAWsDZnx0CAAA9BAAADgAAAAAAAAAAAAAAAAAuAgAAZHJzL2Uyb0RvYy54bWxQSwECLQAU&#10;AAYACAAAACEAts8g1NsAAAAIAQAADwAAAAAAAAAAAAAAAAB3BAAAZHJzL2Rvd25yZXYueG1sUEsF&#10;BgAAAAAEAAQA8wAAAH8FAAAAAA==&#10;"/>
        </w:pict>
      </w:r>
      <w:r w:rsidRPr="00306C94">
        <w:rPr>
          <w:rFonts w:ascii="Calibri" w:hAnsi="Calibri"/>
          <w:b/>
          <w:color w:val="1F497D"/>
          <w:sz w:val="18"/>
          <w:szCs w:val="18"/>
        </w:rPr>
        <w:t xml:space="preserve">Nouveau(x) partenaire(s) à impliquer dans la démarche :    oui                           non  </w:t>
      </w:r>
    </w:p>
    <w:p w:rsidR="005E14F7" w:rsidRPr="00306C94" w:rsidRDefault="005E14F7" w:rsidP="00306C94">
      <w:pPr>
        <w:spacing w:after="200"/>
        <w:ind w:firstLine="708"/>
        <w:rPr>
          <w:rFonts w:ascii="Calibri" w:hAnsi="Calibri"/>
          <w:b/>
          <w:color w:val="1F497D"/>
          <w:sz w:val="18"/>
          <w:szCs w:val="18"/>
        </w:rPr>
      </w:pPr>
      <w:r w:rsidRPr="00306C94">
        <w:rPr>
          <w:rFonts w:ascii="Calibri" w:hAnsi="Calibri"/>
          <w:b/>
          <w:color w:val="1F497D"/>
          <w:sz w:val="18"/>
          <w:szCs w:val="18"/>
        </w:rPr>
        <w:t xml:space="preserve">Organisme : ___________________________________                     Organisme : ___________________________________                     </w:t>
      </w:r>
    </w:p>
    <w:p w:rsidR="005E14F7" w:rsidRPr="00306C94" w:rsidRDefault="005E14F7" w:rsidP="00306C94">
      <w:pPr>
        <w:spacing w:after="200"/>
        <w:ind w:firstLine="708"/>
        <w:rPr>
          <w:rFonts w:ascii="Calibri" w:hAnsi="Calibri"/>
          <w:b/>
          <w:color w:val="1F497D"/>
          <w:sz w:val="18"/>
          <w:szCs w:val="18"/>
        </w:rPr>
      </w:pPr>
      <w:r w:rsidRPr="00306C94">
        <w:rPr>
          <w:rFonts w:ascii="Calibri" w:hAnsi="Calibri"/>
          <w:b/>
          <w:color w:val="1F497D"/>
          <w:sz w:val="18"/>
          <w:szCs w:val="18"/>
        </w:rPr>
        <w:t xml:space="preserve">Pers. ressource : _______________________________                     Pers. ressource : _______________________________                     </w:t>
      </w:r>
    </w:p>
    <w:p w:rsidR="005E14F7" w:rsidRPr="00306C94" w:rsidRDefault="005E14F7" w:rsidP="00306C94">
      <w:pPr>
        <w:spacing w:after="200"/>
        <w:ind w:firstLine="708"/>
        <w:rPr>
          <w:rFonts w:ascii="Calibri" w:hAnsi="Calibri"/>
          <w:b/>
          <w:color w:val="1F497D"/>
          <w:sz w:val="18"/>
          <w:szCs w:val="18"/>
        </w:rPr>
      </w:pPr>
      <w:r w:rsidRPr="00306C94">
        <w:rPr>
          <w:rFonts w:ascii="Calibri" w:hAnsi="Calibri"/>
          <w:b/>
          <w:color w:val="1F497D"/>
          <w:sz w:val="18"/>
          <w:szCs w:val="18"/>
        </w:rPr>
        <w:t xml:space="preserve">Coordonnées : _________________________________                     Coordonnées : _________________________________                    </w:t>
      </w:r>
    </w:p>
    <w:p w:rsidR="005E14F7" w:rsidRPr="00306C94" w:rsidRDefault="005E14F7" w:rsidP="00306C94">
      <w:pPr>
        <w:spacing w:after="200"/>
        <w:ind w:left="705"/>
        <w:rPr>
          <w:rFonts w:ascii="Calibri" w:hAnsi="Calibri"/>
          <w:b/>
          <w:color w:val="1F497D"/>
          <w:sz w:val="18"/>
          <w:szCs w:val="18"/>
        </w:rPr>
      </w:pPr>
      <w:r>
        <w:rPr>
          <w:noProof/>
          <w:lang w:eastAsia="fr-CA"/>
        </w:rPr>
        <w:pict>
          <v:rect id="Rectangle 245" o:spid="_x0000_s1101" style="position:absolute;left:0;text-align:left;margin-left:243pt;margin-top:1.7pt;width:10.5pt;height:10.5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rstHgIAAD0EAAAOAAAAZHJzL2Uyb0RvYy54bWysU1GP0zAMfkfiP0R5Z123Fe6qdafTjiGk&#10;A04c/AAvTduINAlOtm78epx0N3bAE6IPkV07Xz5/tpc3h16zvUSvrKl4PplyJo2wtTJtxb9+2by6&#10;4swHMDVoa2TFj9Lzm9XLF8vBlXJmO6triYxAjC8HV/EuBFdmmRed7MFPrJOGgo3FHgK52GY1wkDo&#10;vc5m0+nrbLBYO7RCek9/78YgXyX8ppEifGoaLwPTFSduIZ2Yzm08s9USyhbBdUqcaMA/sOhBGXr0&#10;DHUHAdgO1R9QvRJovW3CRNg+s02jhEw1UDX59LdqHjtwMtVC4nh3lsn/P1jxcf+ATNUVLzgz0FOL&#10;PpNoYFot2WxRRIEG50vKe3QPGEv07t6Kb54Zu+4oT94i2qGTUBOtPOZnzy5Ex9NVth0+2JrwYRds&#10;0urQYB8BSQV2SC05nlsiD4EJ+pnP5/OCGicodLLjC1A+XXbowztpexaNiiORT+Cwv/dhTH1KSeSt&#10;VvVGaZ0cbLdrjWwPNB2b9CX+VONlmjZsqPh1MSsS8rOYv4SYpu9vEL0KNOZa9RW/OidBGVV7a2qi&#10;CWUApUebqtPmJGNUbuzA1tZHUhHtOMO0c2R0Fn9wNtD8Vtx/3wFKzvR7Q524zheLOPDJWRRvZuTg&#10;ZWR7GQEjCKrigbPRXIdxSXYOVdvRS3mq3dhb6l6jkrKxsyOrE1ma0dSb0z7FJbj0U9avrV/9BAAA&#10;//8DAFBLAwQUAAYACAAAACEAALt36t0AAAAIAQAADwAAAGRycy9kb3ducmV2LnhtbEyPwU7DMBBE&#10;70j8g7VI3KhNGkoJ2VQIVCSObXrh5sRLEojtKHbawNeznMpxNKOZN/lmtr040hg67xBuFwoEudqb&#10;zjUIh3J7swYRonZG994RwjcF2BSXF7nOjD+5HR33sRFc4kKmEdoYh0zKULdkdVj4gRx7H360OrIc&#10;G2lGfeJy28tEqZW0unO80OqBnluqv/aTRai65KB/duWrsg/bZXyby8/p/QXx+mp+egQRaY7nMPzh&#10;MzoUzFT5yZkgeoR0veIvEWGZgmD/Tt2zrhCSNAVZ5PL/geIXAAD//wMAUEsBAi0AFAAGAAgAAAAh&#10;ALaDOJL+AAAA4QEAABMAAAAAAAAAAAAAAAAAAAAAAFtDb250ZW50X1R5cGVzXS54bWxQSwECLQAU&#10;AAYACAAAACEAOP0h/9YAAACUAQAACwAAAAAAAAAAAAAAAAAvAQAAX3JlbHMvLnJlbHNQSwECLQAU&#10;AAYACAAAACEAyAq7LR4CAAA9BAAADgAAAAAAAAAAAAAAAAAuAgAAZHJzL2Uyb0RvYy54bWxQSwEC&#10;LQAUAAYACAAAACEAALt36t0AAAAIAQAADwAAAAAAAAAAAAAAAAB4BAAAZHJzL2Rvd25yZXYueG1s&#10;UEsFBgAAAAAEAAQA8wAAAIIFAAAAAA==&#10;"/>
        </w:pict>
      </w:r>
      <w:r>
        <w:rPr>
          <w:noProof/>
          <w:lang w:eastAsia="fr-CA"/>
        </w:rPr>
        <w:pict>
          <v:rect id="Rectangle 246" o:spid="_x0000_s1102" style="position:absolute;left:0;text-align:left;margin-left:185.25pt;margin-top:1.7pt;width:10.5pt;height:10.5pt;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BcoHwIAAD0EAAAOAAAAZHJzL2Uyb0RvYy54bWysU9tu2zAMfR+wfxD0vjjOpWuNOEWRLsOA&#10;bivW7QMYWY6F6TZKidN9fSk5zdJtT8P8IJAmdXR4SC6uD0azvcSgnK15ORpzJq1wjbLbmn/7un5z&#10;yVmIYBvQzsqaP8rAr5evXy16X8mJ65xuJDICsaHqfc27GH1VFEF00kAYOS8tBVuHBiK5uC0ahJ7Q&#10;jS4m4/FF0TtsPDohQ6C/t0OQLzN+20oRP7dtkJHpmhO3mE/M5yadxXIB1RbBd0ocacA/sDCgLD16&#10;grqFCGyH6g8oowS64No4Es4Urm2VkLkGqqYc/1bNQwde5lpInOBPMoX/Bys+7e+RqabmU84sGGrR&#10;FxIN7FZLNpldJIF6HyrKe/D3mEoM/s6J74FZt+ooT94gur6T0BCtMuUXLy4kJ9BVtuk/uobwYRdd&#10;1urQokmApAI75JY8nloiD5EJ+llOp9M5NU5Q6GinF6B6vuwxxPfSGZaMmiORz+CwvwtxSH1OyeSd&#10;Vs1aaZ0d3G5WGtkeaDrW+cv8qcbzNG1ZX/Or+WSekV/EwjnEOH9/gzAq0phrZWp+eUqCKqn2zjZE&#10;E6oISg82VaftUcak3NCBjWseSUV0wwzTzpHROfzJWU/zW/PwYwcoOdMfLHXiqpzN0sBnZzZ/OyEH&#10;zyOb8whYQVA1j5wN5ioOS7LzqLYdvVTm2q27oe61KiubOjuwOpKlGc29Oe5TWoJzP2f92vrlEwAA&#10;AP//AwBQSwMEFAAGAAgAAAAhAJ9pqbzeAAAACAEAAA8AAABkcnMvZG93bnJldi54bWxMj0FPg0AQ&#10;he8m/ofNmHizSwG1RZbGaGrisaUXbwO7BZSdJezSor/e8VRv8/Je3nwv38y2Fycz+s6RguUiAmGo&#10;drqjRsGh3N6tQPiApLF3ZBR8Gw+b4voqx0y7M+3MaR8awSXkM1TQhjBkUvq6NRb9wg2G2Du60WJg&#10;OTZSj3jmctvLOIoepMWO+EOLg3lpTf21n6yCqosP+LMr3yK73ibhfS4/p49XpW5v5ucnEMHM4RKG&#10;P3xGh4KZKjeR9qJXkDxG9xzlIwXBfrJesq4UxGkKssjl/wHFLwAAAP//AwBQSwECLQAUAAYACAAA&#10;ACEAtoM4kv4AAADhAQAAEwAAAAAAAAAAAAAAAAAAAAAAW0NvbnRlbnRfVHlwZXNdLnhtbFBLAQIt&#10;ABQABgAIAAAAIQA4/SH/1gAAAJQBAAALAAAAAAAAAAAAAAAAAC8BAABfcmVscy8ucmVsc1BLAQIt&#10;ABQABgAIAAAAIQDOvBcoHwIAAD0EAAAOAAAAAAAAAAAAAAAAAC4CAABkcnMvZTJvRG9jLnhtbFBL&#10;AQItABQABgAIAAAAIQCfaam83gAAAAgBAAAPAAAAAAAAAAAAAAAAAHkEAABkcnMvZG93bnJldi54&#10;bWxQSwUGAAAAAAQABADzAAAAhAUAAAAA&#10;"/>
        </w:pict>
      </w:r>
      <w:r w:rsidRPr="00306C94">
        <w:rPr>
          <w:rFonts w:ascii="Calibri" w:hAnsi="Calibri"/>
          <w:b/>
          <w:color w:val="1F497D"/>
          <w:sz w:val="18"/>
          <w:szCs w:val="18"/>
        </w:rPr>
        <w:t>Dernière année de scolarisation :    oui                      non</w:t>
      </w:r>
      <w:r w:rsidRPr="00306C94">
        <w:rPr>
          <w:rFonts w:ascii="Calibri" w:hAnsi="Calibri"/>
          <w:b/>
          <w:color w:val="1F497D"/>
          <w:sz w:val="18"/>
          <w:szCs w:val="18"/>
        </w:rPr>
        <w:tab/>
        <w:t xml:space="preserve">         </w:t>
      </w:r>
    </w:p>
    <w:p w:rsidR="005E14F7" w:rsidRPr="00306C94" w:rsidRDefault="005E14F7" w:rsidP="00306C94">
      <w:pPr>
        <w:spacing w:after="200"/>
        <w:ind w:firstLine="708"/>
        <w:rPr>
          <w:rFonts w:ascii="Calibri" w:hAnsi="Calibri"/>
          <w:b/>
          <w:color w:val="1F497D"/>
          <w:sz w:val="18"/>
          <w:szCs w:val="18"/>
        </w:rPr>
      </w:pPr>
      <w:r w:rsidRPr="00306C94">
        <w:rPr>
          <w:rFonts w:ascii="Calibri" w:hAnsi="Calibri"/>
          <w:b/>
          <w:color w:val="1F497D"/>
          <w:sz w:val="18"/>
          <w:szCs w:val="18"/>
        </w:rPr>
        <w:t xml:space="preserve">Si oui, identification de l’organisme qui supportera l’actualisation du projet de vie et l’accès aux services.    Organisme : ________________________________________                                      </w:t>
      </w:r>
    </w:p>
    <w:p w:rsidR="005E14F7" w:rsidRPr="00306C94" w:rsidRDefault="005E14F7" w:rsidP="00306C94">
      <w:pPr>
        <w:spacing w:after="200"/>
        <w:ind w:left="8496"/>
        <w:rPr>
          <w:rFonts w:ascii="Calibri" w:hAnsi="Calibri"/>
          <w:b/>
          <w:color w:val="1F497D"/>
          <w:sz w:val="18"/>
          <w:szCs w:val="18"/>
        </w:rPr>
      </w:pPr>
      <w:r w:rsidRPr="00306C94">
        <w:rPr>
          <w:rFonts w:ascii="Calibri" w:hAnsi="Calibri"/>
          <w:b/>
          <w:color w:val="1F497D"/>
          <w:sz w:val="18"/>
          <w:szCs w:val="18"/>
        </w:rPr>
        <w:t xml:space="preserve">     Pers. ressource : _____________________________________                      </w:t>
      </w:r>
    </w:p>
    <w:p w:rsidR="005E14F7" w:rsidRPr="00306C94" w:rsidRDefault="005E14F7" w:rsidP="00306C94">
      <w:pPr>
        <w:spacing w:after="200"/>
        <w:ind w:left="8496"/>
        <w:rPr>
          <w:rFonts w:ascii="Calibri" w:hAnsi="Calibri"/>
          <w:b/>
          <w:color w:val="1F497D"/>
          <w:sz w:val="18"/>
          <w:szCs w:val="18"/>
        </w:rPr>
      </w:pPr>
      <w:r w:rsidRPr="00306C94">
        <w:rPr>
          <w:rFonts w:ascii="Calibri" w:hAnsi="Calibri"/>
          <w:b/>
          <w:color w:val="1F497D"/>
          <w:sz w:val="18"/>
          <w:szCs w:val="18"/>
        </w:rPr>
        <w:t xml:space="preserve">     Coordonnées : _______________________________________     </w:t>
      </w:r>
    </w:p>
    <w:p w:rsidR="005E14F7" w:rsidRPr="00306C94" w:rsidRDefault="005E14F7" w:rsidP="00306C94">
      <w:pPr>
        <w:spacing w:after="200"/>
        <w:rPr>
          <w:rFonts w:ascii="Calibri" w:hAnsi="Calibri"/>
          <w:b/>
          <w:color w:val="1F497D"/>
          <w:sz w:val="18"/>
          <w:szCs w:val="18"/>
        </w:rPr>
      </w:pPr>
      <w:r w:rsidRPr="00306C94">
        <w:rPr>
          <w:rFonts w:ascii="Calibri" w:hAnsi="Calibri"/>
          <w:b/>
          <w:color w:val="1F497D"/>
          <w:sz w:val="18"/>
          <w:szCs w:val="18"/>
        </w:rPr>
        <w:tab/>
      </w:r>
    </w:p>
    <w:p w:rsidR="005E14F7" w:rsidRPr="00306C94" w:rsidRDefault="005E14F7" w:rsidP="00306C94">
      <w:pPr>
        <w:spacing w:after="200"/>
        <w:ind w:firstLine="708"/>
        <w:rPr>
          <w:rFonts w:ascii="Calibri" w:hAnsi="Calibri"/>
          <w:b/>
          <w:color w:val="1F497D"/>
          <w:sz w:val="18"/>
          <w:szCs w:val="18"/>
        </w:rPr>
      </w:pPr>
      <w:r w:rsidRPr="00306C94">
        <w:rPr>
          <w:rFonts w:ascii="Calibri" w:hAnsi="Calibri"/>
          <w:b/>
          <w:color w:val="1F497D"/>
          <w:sz w:val="18"/>
          <w:szCs w:val="18"/>
        </w:rPr>
        <w:t>Élève : ___________________________________________________</w:t>
      </w:r>
      <w:r w:rsidRPr="00306C94">
        <w:rPr>
          <w:rFonts w:ascii="Calibri" w:hAnsi="Calibri"/>
          <w:b/>
          <w:color w:val="1F497D"/>
          <w:sz w:val="18"/>
          <w:szCs w:val="18"/>
        </w:rPr>
        <w:tab/>
      </w:r>
      <w:r w:rsidRPr="00306C94">
        <w:rPr>
          <w:rFonts w:ascii="Calibri" w:hAnsi="Calibri"/>
          <w:b/>
          <w:color w:val="1F497D"/>
          <w:sz w:val="18"/>
          <w:szCs w:val="18"/>
        </w:rPr>
        <w:tab/>
      </w:r>
      <w:r w:rsidRPr="00306C94">
        <w:rPr>
          <w:rFonts w:ascii="Calibri" w:hAnsi="Calibri"/>
          <w:b/>
          <w:color w:val="1F497D"/>
          <w:sz w:val="18"/>
          <w:szCs w:val="18"/>
        </w:rPr>
        <w:tab/>
        <w:t>Partenaire : ____________________________________________________</w:t>
      </w:r>
    </w:p>
    <w:p w:rsidR="005E14F7" w:rsidRPr="00306C94" w:rsidRDefault="005E14F7" w:rsidP="00306C94">
      <w:pPr>
        <w:spacing w:after="200"/>
        <w:rPr>
          <w:rFonts w:ascii="Calibri" w:hAnsi="Calibri"/>
          <w:b/>
          <w:color w:val="1F497D"/>
          <w:sz w:val="18"/>
          <w:szCs w:val="18"/>
        </w:rPr>
      </w:pPr>
      <w:r w:rsidRPr="00306C94">
        <w:rPr>
          <w:rFonts w:ascii="Calibri" w:hAnsi="Calibri"/>
          <w:b/>
          <w:color w:val="1F497D"/>
          <w:sz w:val="18"/>
          <w:szCs w:val="18"/>
        </w:rPr>
        <w:tab/>
        <w:t>Parent : __________________________________________________</w:t>
      </w:r>
      <w:r w:rsidRPr="00306C94">
        <w:rPr>
          <w:rFonts w:ascii="Calibri" w:hAnsi="Calibri"/>
          <w:b/>
          <w:color w:val="1F497D"/>
          <w:sz w:val="18"/>
          <w:szCs w:val="18"/>
        </w:rPr>
        <w:tab/>
      </w:r>
      <w:r w:rsidRPr="00306C94">
        <w:rPr>
          <w:rFonts w:ascii="Calibri" w:hAnsi="Calibri"/>
          <w:b/>
          <w:color w:val="1F497D"/>
          <w:sz w:val="18"/>
          <w:szCs w:val="18"/>
        </w:rPr>
        <w:tab/>
      </w:r>
      <w:r w:rsidRPr="00306C94">
        <w:rPr>
          <w:rFonts w:ascii="Calibri" w:hAnsi="Calibri"/>
          <w:b/>
          <w:color w:val="1F497D"/>
          <w:sz w:val="18"/>
          <w:szCs w:val="18"/>
        </w:rPr>
        <w:tab/>
        <w:t>Partenaire: ____________________________________________________</w:t>
      </w:r>
    </w:p>
    <w:p w:rsidR="005E14F7" w:rsidRPr="00306C94" w:rsidRDefault="005E14F7" w:rsidP="00306C94">
      <w:pPr>
        <w:spacing w:after="200"/>
        <w:rPr>
          <w:rFonts w:ascii="Calibri" w:hAnsi="Calibri"/>
          <w:b/>
          <w:color w:val="1F497D"/>
          <w:sz w:val="18"/>
          <w:szCs w:val="18"/>
        </w:rPr>
      </w:pPr>
      <w:r w:rsidRPr="00306C94">
        <w:rPr>
          <w:rFonts w:ascii="Calibri" w:hAnsi="Calibri"/>
          <w:b/>
          <w:color w:val="1F497D"/>
          <w:sz w:val="18"/>
          <w:szCs w:val="18"/>
        </w:rPr>
        <w:tab/>
        <w:t>Direction : ________________________________________________</w:t>
      </w:r>
      <w:r w:rsidRPr="00306C94">
        <w:rPr>
          <w:rFonts w:ascii="Calibri" w:hAnsi="Calibri"/>
          <w:b/>
          <w:color w:val="1F497D"/>
          <w:sz w:val="18"/>
          <w:szCs w:val="18"/>
        </w:rPr>
        <w:tab/>
      </w:r>
      <w:r w:rsidRPr="00306C94">
        <w:rPr>
          <w:rFonts w:ascii="Calibri" w:hAnsi="Calibri"/>
          <w:b/>
          <w:color w:val="1F497D"/>
          <w:sz w:val="18"/>
          <w:szCs w:val="18"/>
        </w:rPr>
        <w:tab/>
      </w:r>
      <w:r w:rsidRPr="00306C94">
        <w:rPr>
          <w:rFonts w:ascii="Calibri" w:hAnsi="Calibri"/>
          <w:b/>
          <w:color w:val="1F497D"/>
          <w:sz w:val="18"/>
          <w:szCs w:val="18"/>
        </w:rPr>
        <w:tab/>
        <w:t>Partenaire: ____________________________________________________</w:t>
      </w:r>
    </w:p>
    <w:p w:rsidR="005E14F7" w:rsidRPr="00306C94" w:rsidRDefault="005E14F7" w:rsidP="00306C94">
      <w:pPr>
        <w:spacing w:after="200"/>
        <w:ind w:firstLine="708"/>
        <w:rPr>
          <w:rFonts w:ascii="Calibri" w:hAnsi="Calibri"/>
          <w:b/>
          <w:color w:val="1F497D"/>
          <w:sz w:val="18"/>
          <w:szCs w:val="18"/>
        </w:rPr>
      </w:pPr>
      <w:r w:rsidRPr="00306C94">
        <w:rPr>
          <w:rFonts w:ascii="Calibri" w:hAnsi="Calibri"/>
          <w:b/>
          <w:color w:val="1F497D"/>
          <w:sz w:val="18"/>
          <w:szCs w:val="18"/>
        </w:rPr>
        <w:t>Intervenant scolaire   : ______________________________________</w:t>
      </w:r>
      <w:r w:rsidRPr="00306C94">
        <w:rPr>
          <w:rFonts w:ascii="Calibri" w:hAnsi="Calibri"/>
          <w:b/>
          <w:color w:val="1F497D"/>
          <w:sz w:val="18"/>
          <w:szCs w:val="18"/>
        </w:rPr>
        <w:tab/>
      </w:r>
      <w:r w:rsidRPr="00306C94">
        <w:rPr>
          <w:rFonts w:ascii="Calibri" w:hAnsi="Calibri"/>
          <w:b/>
          <w:color w:val="1F497D"/>
          <w:sz w:val="18"/>
          <w:szCs w:val="18"/>
        </w:rPr>
        <w:tab/>
      </w:r>
      <w:r w:rsidRPr="00306C94">
        <w:rPr>
          <w:rFonts w:ascii="Calibri" w:hAnsi="Calibri"/>
          <w:b/>
          <w:color w:val="1F497D"/>
          <w:sz w:val="18"/>
          <w:szCs w:val="18"/>
        </w:rPr>
        <w:tab/>
        <w:t>Partenaire: ____________________________________________________</w:t>
      </w:r>
    </w:p>
    <w:p w:rsidR="005E14F7" w:rsidRDefault="005E14F7" w:rsidP="00306C94">
      <w:pPr>
        <w:spacing w:after="200"/>
        <w:rPr>
          <w:rFonts w:ascii="Calibri" w:hAnsi="Calibri"/>
          <w:b/>
          <w:color w:val="1F497D"/>
          <w:sz w:val="18"/>
          <w:szCs w:val="18"/>
        </w:rPr>
        <w:sectPr w:rsidR="005E14F7" w:rsidSect="00306C94">
          <w:headerReference w:type="default" r:id="rId61"/>
          <w:footerReference w:type="default" r:id="rId62"/>
          <w:pgSz w:w="15840" w:h="12240" w:orient="landscape"/>
          <w:pgMar w:top="1440" w:right="1080" w:bottom="1440" w:left="1080" w:header="708" w:footer="708" w:gutter="0"/>
          <w:cols w:space="708"/>
          <w:titlePg/>
          <w:docGrid w:linePitch="360"/>
        </w:sectPr>
      </w:pPr>
      <w:r w:rsidRPr="00306C94">
        <w:rPr>
          <w:rFonts w:ascii="Calibri" w:hAnsi="Calibri"/>
          <w:b/>
          <w:color w:val="1F497D"/>
          <w:sz w:val="18"/>
          <w:szCs w:val="18"/>
        </w:rPr>
        <w:tab/>
        <w:t>Intervenant scolaire : _______________________________________</w:t>
      </w:r>
      <w:r w:rsidRPr="00306C94">
        <w:rPr>
          <w:rFonts w:ascii="Calibri" w:hAnsi="Calibri"/>
          <w:b/>
          <w:color w:val="1F497D"/>
          <w:sz w:val="18"/>
          <w:szCs w:val="18"/>
        </w:rPr>
        <w:tab/>
      </w:r>
      <w:r w:rsidRPr="00306C94">
        <w:rPr>
          <w:rFonts w:ascii="Calibri" w:hAnsi="Calibri"/>
          <w:b/>
          <w:color w:val="1F497D"/>
          <w:sz w:val="18"/>
          <w:szCs w:val="18"/>
        </w:rPr>
        <w:tab/>
      </w:r>
      <w:r w:rsidRPr="00306C94">
        <w:rPr>
          <w:rFonts w:ascii="Calibri" w:hAnsi="Calibri"/>
          <w:b/>
          <w:color w:val="1F497D"/>
          <w:sz w:val="18"/>
          <w:szCs w:val="18"/>
        </w:rPr>
        <w:tab/>
        <w:t>Date : ___________________________</w:t>
      </w:r>
    </w:p>
    <w:p w:rsidR="005E14F7" w:rsidRDefault="005E14F7" w:rsidP="001F3EB5">
      <w:pPr>
        <w:pStyle w:val="ListParagraph"/>
        <w:spacing w:line="360" w:lineRule="auto"/>
        <w:ind w:left="0"/>
        <w:jc w:val="both"/>
        <w:textAlignment w:val="baseline"/>
        <w:rPr>
          <w:rFonts w:ascii="Calibri" w:hAnsi="Calibri" w:cs="+mn-cs"/>
          <w:color w:val="1F497D"/>
          <w:kern w:val="24"/>
          <w:lang w:val="fr-CH"/>
        </w:rPr>
      </w:pPr>
      <w:r>
        <w:rPr>
          <w:noProof/>
        </w:rPr>
        <w:pict>
          <v:shape id="_x0000_s1103" type="#_x0000_t75" style="position:absolute;left:0;text-align:left;margin-left:-67.65pt;margin-top:-79.1pt;width:805.65pt;height:626.7pt;z-index:251680256">
            <v:imagedata r:id="rId63" o:title=""/>
          </v:shape>
          <o:OLEObject Type="Embed" ProgID="AcroExch.Document.7" ShapeID="_x0000_s1103" DrawAspect="Content" ObjectID="_1465278421" r:id="rId64"/>
        </w:pict>
      </w:r>
      <w:r>
        <w:rPr>
          <w:noProof/>
        </w:rPr>
        <w:pict>
          <v:shape id="Text Box 254" o:spid="_x0000_s1104" type="#_x0000_t202" style="position:absolute;left:0;text-align:left;margin-left:174.4pt;margin-top:-62.05pt;width:331.45pt;height:22.35pt;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rziQIAABkFAAAOAAAAZHJzL2Uyb0RvYy54bWysVNuO2yAQfa/Uf0C8Z30p3o2tdVZ7aapK&#10;24u02w8gBseoGCiQ2Nuq/94BJ1n38lBV9QMGZjicmTnD5dXYS7Tn1gmtapydpRhx1Wgm1LbGnx7X&#10;iyVGzlPFqNSK1/iJO3y1evnicjAVz3WnJeMWAYhy1WBq3HlvqiRxTcd76s604QqMrbY99bC024RZ&#10;OgB6L5M8Tc+TQVtmrG64c7B7NxnxKuK3LW/8h7Z13CNZY+Dm42jjuAljsrqk1dZS04nmQIP+A4ue&#10;CgWXnqDuqKdoZ8VvUL1orHa69WeN7hPdtqLhMQaIJkt/ieaho4bHWCA5zpzS5P4fbPN+/9EiwaB2&#10;GCnaQ4ke+ejRjR5RXpCQn8G4CtweDDj6EQzBN8TqzL1uPjuk9G1H1ZZfW6uHjlMG/LJwMpkdnXBc&#10;ANkM7zSDi+jO6wg0trYPgJAOBOhQp6dTbQKZBjZJnpYkKzBqwJYvXy1JEa+g1fG0sc6/4bpHYVJj&#10;C7WP6HR/73xgQ6ujS2SvpWBrIWVc2O3mVlq0p6CTdfwO6G7uJlVwVjocmxCnHSAJdwRboBvr/q3M&#10;cpLe5OVifb68WJA1KRblRbpcpFl5U56npCR36++BYEaqTjDG1b1Q/KjBjPxdjQ/dMKknqhANNS6L&#10;vJhKNGfv5kGm8ftTkL3w0JJS9DVenpxoFQr7WjEIm1aeCjnNk5/pxyxDDo7/mJUog1D5SQN+3IxR&#10;cfmrcH3QyEazJxCG1VA3qD68JzDptP2K0QC9WWP3ZUctx0i+VSCuMiMkNHNckOIih4WdWzZzC1UN&#10;QNXYYzRNb/30AOyMFdsObprkrPQ1CLIVUSvPrA4yhv6LQR3eitDg83X0en7RVj8AAAD//wMAUEsD&#10;BBQABgAIAAAAIQDnzSt34QAAAA0BAAAPAAAAZHJzL2Rvd25yZXYueG1sTI/BbsIwEETvlfoP1iL1&#10;UoFjmhJI46C2UqteoXzAJlmSiHgdxYaEv685lePOjmbeZNvJdOJCg2sta1CLCARxaauWaw2H36/5&#10;GoTzyBV2lknDlRxs88eHDNPKjryjy97XIoSwS1FD432fSunKhgy6he2Jw+9oB4M+nEMtqwHHEG46&#10;uYyilTTYcmhosKfPhsrT/mw0HH/G59fNWHz7Q7KLVx/YJoW9av00m97fQHia/L8ZbvgBHfLAVNgz&#10;V050Gl7idUD3GuZqGSsQN0ukVAKiCFqyiUHmmbxfkf8BAAD//wMAUEsBAi0AFAAGAAgAAAAhALaD&#10;OJL+AAAA4QEAABMAAAAAAAAAAAAAAAAAAAAAAFtDb250ZW50X1R5cGVzXS54bWxQSwECLQAUAAYA&#10;CAAAACEAOP0h/9YAAACUAQAACwAAAAAAAAAAAAAAAAAvAQAAX3JlbHMvLnJlbHNQSwECLQAUAAYA&#10;CAAAACEAwkPq84kCAAAZBQAADgAAAAAAAAAAAAAAAAAuAgAAZHJzL2Uyb0RvYy54bWxQSwECLQAU&#10;AAYACAAAACEA580rd+EAAAANAQAADwAAAAAAAAAAAAAAAADjBAAAZHJzL2Rvd25yZXYueG1sUEsF&#10;BgAAAAAEAAQA8wAAAPEFAAAAAA==&#10;" stroked="f">
            <v:textbox>
              <w:txbxContent>
                <w:p w:rsidR="005E14F7" w:rsidRPr="005B3887" w:rsidRDefault="005E14F7" w:rsidP="00EE2507">
                  <w:pPr>
                    <w:jc w:val="center"/>
                    <w:rPr>
                      <w:rFonts w:ascii="Calibri" w:hAnsi="Calibri"/>
                      <w:b/>
                      <w:color w:val="1F497D"/>
                      <w:sz w:val="28"/>
                      <w:szCs w:val="28"/>
                    </w:rPr>
                  </w:pPr>
                  <w:r w:rsidRPr="005B3887">
                    <w:rPr>
                      <w:rFonts w:ascii="Calibri" w:hAnsi="Calibri"/>
                      <w:b/>
                      <w:color w:val="1F497D"/>
                      <w:sz w:val="28"/>
                      <w:szCs w:val="28"/>
                    </w:rPr>
                    <w:t>ANNEXE 10</w:t>
                  </w:r>
                </w:p>
              </w:txbxContent>
            </v:textbox>
          </v:shape>
        </w:pict>
      </w:r>
    </w:p>
    <w:sectPr w:rsidR="005E14F7" w:rsidSect="00306C94">
      <w:headerReference w:type="first" r:id="rId65"/>
      <w:pgSz w:w="15840" w:h="12240" w:orient="landscape"/>
      <w:pgMar w:top="1440" w:right="1080" w:bottom="1440" w:left="108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14F7" w:rsidRDefault="005E14F7" w:rsidP="00577CE4">
      <w:r>
        <w:separator/>
      </w:r>
    </w:p>
  </w:endnote>
  <w:endnote w:type="continuationSeparator" w:id="0">
    <w:p w:rsidR="005E14F7" w:rsidRDefault="005E14F7" w:rsidP="00577CE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n-cs">
    <w:panose1 w:val="00000000000000000000"/>
    <w:charset w:val="00"/>
    <w:family w:val="roman"/>
    <w:notTrueType/>
    <w:pitch w:val="default"/>
    <w:sig w:usb0="00000003" w:usb1="00000000" w:usb2="00000000" w:usb3="00000000" w:csb0="00000001" w:csb1="00000000"/>
  </w:font>
  <w:font w:name="Tahoma color=#80008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4F7" w:rsidRDefault="005E14F7" w:rsidP="003563E8">
    <w:pPr>
      <w:pStyle w:val="Footer"/>
      <w:jc w:val="center"/>
      <w:rPr>
        <w:rFonts w:ascii="Calibri" w:hAnsi="Calibri"/>
        <w:b/>
        <w:sz w:val="20"/>
        <w:szCs w:val="20"/>
      </w:rPr>
    </w:pPr>
  </w:p>
  <w:p w:rsidR="005E14F7" w:rsidRPr="003D04CD" w:rsidRDefault="005E14F7" w:rsidP="003563E8">
    <w:pPr>
      <w:pStyle w:val="Footer"/>
      <w:jc w:val="center"/>
      <w:rPr>
        <w:rFonts w:ascii="Calibri" w:hAnsi="Calibri"/>
        <w:b/>
        <w:sz w:val="20"/>
        <w:szCs w:val="20"/>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4F7" w:rsidRDefault="005E14F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4F7" w:rsidRDefault="005E14F7" w:rsidP="003563E8">
    <w:pPr>
      <w:pStyle w:val="Footer"/>
      <w:jc w:val="center"/>
      <w:rPr>
        <w:rFonts w:ascii="Calibri" w:hAnsi="Calibri"/>
        <w:b/>
        <w:sz w:val="20"/>
        <w:szCs w:val="20"/>
      </w:rPr>
    </w:pPr>
  </w:p>
  <w:p w:rsidR="005E14F7" w:rsidRPr="003D04CD" w:rsidRDefault="005E14F7" w:rsidP="003563E8">
    <w:pPr>
      <w:pStyle w:val="Footer"/>
      <w:jc w:val="center"/>
      <w:rPr>
        <w:rFonts w:ascii="Calibri" w:hAnsi="Calibri"/>
        <w:b/>
        <w:sz w:val="20"/>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4F7" w:rsidRDefault="005E14F7">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4F7" w:rsidRPr="00733DFE" w:rsidRDefault="005E14F7" w:rsidP="006846AF">
    <w:pPr>
      <w:pStyle w:val="FootnoteText"/>
      <w:rPr>
        <w:rFonts w:ascii="Calibri" w:hAnsi="Calibri"/>
      </w:rPr>
    </w:pPr>
    <w:r>
      <w:rPr>
        <w:rFonts w:ascii="Calibri" w:hAnsi="Calibri"/>
      </w:rPr>
      <w:t>Note : ce document a été produit par les services régionaux de soutien et d’expertise en adaptation scolaire de la région du Saguenay-Lac-Saint-Jean.</w:t>
    </w:r>
  </w:p>
  <w:p w:rsidR="005E14F7" w:rsidRDefault="005E14F7">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4F7" w:rsidRPr="00733DFE" w:rsidRDefault="005E14F7" w:rsidP="006846AF">
    <w:pPr>
      <w:pStyle w:val="FootnoteText"/>
      <w:rPr>
        <w:rFonts w:ascii="Calibri" w:hAnsi="Calibri"/>
      </w:rPr>
    </w:pPr>
  </w:p>
  <w:p w:rsidR="005E14F7" w:rsidRDefault="005E14F7">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4F7" w:rsidRDefault="005E14F7" w:rsidP="00147842">
    <w:pPr>
      <w:pStyle w:val="Footer"/>
      <w:pBdr>
        <w:top w:val="thinThickSmallGap" w:sz="24" w:space="1" w:color="622423"/>
      </w:pBdr>
      <w:tabs>
        <w:tab w:val="right" w:pos="17280"/>
      </w:tabs>
      <w:rPr>
        <w:rFonts w:ascii="Cambria" w:hAnsi="Cambria"/>
      </w:rPr>
    </w:pPr>
    <w:r w:rsidRPr="009220CF">
      <w:rPr>
        <w:rFonts w:ascii="Cambria" w:hAnsi="Cambria"/>
        <w:b/>
        <w:color w:val="FF0000"/>
      </w:rPr>
      <w:t>Document de travail à compléter</w:t>
    </w:r>
    <w:r w:rsidRPr="009220CF">
      <w:rPr>
        <w:rFonts w:ascii="Cambria" w:hAnsi="Cambria"/>
      </w:rPr>
      <w:tab/>
      <w:t>Page</w:t>
    </w:r>
    <w:r>
      <w:rPr>
        <w:rFonts w:ascii="Cambria" w:hAnsi="Cambria"/>
      </w:rPr>
      <w:t xml:space="preserve"> </w:t>
    </w:r>
    <w:fldSimple w:instr=" PAGE   \* MERGEFORMAT ">
      <w:r w:rsidRPr="00EE2507">
        <w:rPr>
          <w:rFonts w:ascii="Cambria" w:hAnsi="Cambria"/>
          <w:noProof/>
        </w:rPr>
        <w:t>2</w:t>
      </w:r>
    </w:fldSimple>
  </w:p>
  <w:p w:rsidR="005E14F7" w:rsidRDefault="005E14F7" w:rsidP="00147842">
    <w:pPr>
      <w:pStyle w:val="Footer"/>
      <w:tabs>
        <w:tab w:val="right" w:pos="17820"/>
      </w:tabs>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4F7" w:rsidRDefault="005E14F7">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4F7" w:rsidRDefault="005E14F7">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4F7" w:rsidRDefault="005E14F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14F7" w:rsidRDefault="005E14F7" w:rsidP="00577CE4">
      <w:r>
        <w:separator/>
      </w:r>
    </w:p>
  </w:footnote>
  <w:footnote w:type="continuationSeparator" w:id="0">
    <w:p w:rsidR="005E14F7" w:rsidRDefault="005E14F7" w:rsidP="00577CE4">
      <w:r>
        <w:continuationSeparator/>
      </w:r>
    </w:p>
  </w:footnote>
  <w:footnote w:id="1">
    <w:p w:rsidR="005E14F7" w:rsidRPr="00A16EC8" w:rsidRDefault="005E14F7">
      <w:pPr>
        <w:pStyle w:val="FootnoteText"/>
        <w:rPr>
          <w:rFonts w:ascii="Calibri" w:hAnsi="Calibri"/>
          <w:color w:val="1F497D"/>
          <w:sz w:val="16"/>
          <w:szCs w:val="16"/>
        </w:rPr>
      </w:pPr>
      <w:r w:rsidRPr="00A16EC8">
        <w:rPr>
          <w:rStyle w:val="FootnoteReference"/>
          <w:rFonts w:ascii="Calibri" w:hAnsi="Calibri"/>
          <w:color w:val="1F497D"/>
          <w:sz w:val="16"/>
          <w:szCs w:val="16"/>
        </w:rPr>
        <w:footnoteRef/>
      </w:r>
      <w:r w:rsidRPr="00A16EC8">
        <w:rPr>
          <w:rFonts w:ascii="Calibri" w:hAnsi="Calibri"/>
          <w:color w:val="1F497D"/>
          <w:sz w:val="16"/>
          <w:szCs w:val="16"/>
        </w:rPr>
        <w:t xml:space="preserve"> Stratégie d’action jeunesse 2009-2014, enrichir le Québec de sa relève, </w:t>
      </w:r>
      <w:hyperlink r:id="rId1" w:history="1">
        <w:r w:rsidRPr="00A16EC8">
          <w:rPr>
            <w:rStyle w:val="Hyperlink"/>
            <w:rFonts w:ascii="Calibri" w:hAnsi="Calibri"/>
            <w:color w:val="1F497D"/>
            <w:sz w:val="16"/>
            <w:szCs w:val="16"/>
          </w:rPr>
          <w:t>http://www.jeunes.gouv.qc.ca/strategie/defi-education-emploi/vie-active-emploi.asp</w:t>
        </w:r>
      </w:hyperlink>
    </w:p>
    <w:p w:rsidR="005E14F7" w:rsidRDefault="005E14F7">
      <w:pPr>
        <w:pStyle w:val="FootnoteText"/>
      </w:pPr>
    </w:p>
  </w:footnote>
  <w:footnote w:id="2">
    <w:p w:rsidR="005E14F7" w:rsidRDefault="005E14F7">
      <w:pPr>
        <w:pStyle w:val="FootnoteText"/>
      </w:pPr>
      <w:r w:rsidRPr="00FE171C">
        <w:rPr>
          <w:rStyle w:val="FootnoteReference"/>
          <w:rFonts w:ascii="Calibri" w:hAnsi="Calibri"/>
          <w:color w:val="1F497D"/>
          <w:sz w:val="16"/>
          <w:szCs w:val="16"/>
        </w:rPr>
        <w:footnoteRef/>
      </w:r>
      <w:r w:rsidRPr="00FE171C">
        <w:rPr>
          <w:rFonts w:ascii="Calibri" w:hAnsi="Calibri"/>
          <w:color w:val="1F497D"/>
          <w:sz w:val="16"/>
          <w:szCs w:val="16"/>
        </w:rPr>
        <w:t xml:space="preserve"> Un résumé des </w:t>
      </w:r>
      <w:r>
        <w:rPr>
          <w:rFonts w:ascii="Calibri" w:hAnsi="Calibri"/>
          <w:color w:val="1F497D"/>
          <w:sz w:val="16"/>
          <w:szCs w:val="16"/>
        </w:rPr>
        <w:t xml:space="preserve">éléments importants de la TÉVA </w:t>
      </w:r>
      <w:r w:rsidRPr="00FE171C">
        <w:rPr>
          <w:rFonts w:ascii="Calibri" w:hAnsi="Calibri"/>
          <w:color w:val="1F497D"/>
          <w:sz w:val="16"/>
          <w:szCs w:val="16"/>
        </w:rPr>
        <w:t>réalisé par le ministère de l’É</w:t>
      </w:r>
      <w:r>
        <w:rPr>
          <w:rFonts w:ascii="Calibri" w:hAnsi="Calibri"/>
          <w:color w:val="1F497D"/>
          <w:sz w:val="16"/>
          <w:szCs w:val="16"/>
        </w:rPr>
        <w:t xml:space="preserve">ducation, du Loisir et du Sport </w:t>
      </w:r>
      <w:r w:rsidRPr="00FE171C">
        <w:rPr>
          <w:rFonts w:ascii="Calibri" w:hAnsi="Calibri"/>
          <w:color w:val="1F497D"/>
          <w:sz w:val="16"/>
          <w:szCs w:val="16"/>
        </w:rPr>
        <w:t xml:space="preserve">se trouve </w:t>
      </w:r>
      <w:r>
        <w:rPr>
          <w:rFonts w:ascii="Calibri" w:hAnsi="Calibri"/>
          <w:color w:val="1F497D"/>
          <w:sz w:val="16"/>
          <w:szCs w:val="16"/>
        </w:rPr>
        <w:br/>
      </w:r>
      <w:r w:rsidRPr="00FE171C">
        <w:rPr>
          <w:rFonts w:ascii="Calibri" w:hAnsi="Calibri"/>
          <w:color w:val="1F497D"/>
          <w:sz w:val="16"/>
          <w:szCs w:val="16"/>
        </w:rPr>
        <w:t>à l’</w:t>
      </w:r>
      <w:r>
        <w:rPr>
          <w:rFonts w:ascii="Calibri" w:hAnsi="Calibri"/>
          <w:color w:val="1F497D"/>
          <w:sz w:val="16"/>
          <w:szCs w:val="16"/>
        </w:rPr>
        <w:t>annexe </w:t>
      </w:r>
      <w:r w:rsidRPr="00FE171C">
        <w:rPr>
          <w:rFonts w:ascii="Calibri" w:hAnsi="Calibri"/>
          <w:color w:val="1F497D"/>
          <w:sz w:val="16"/>
          <w:szCs w:val="16"/>
        </w:rPr>
        <w:t>7.</w:t>
      </w:r>
    </w:p>
  </w:footnote>
  <w:footnote w:id="3">
    <w:p w:rsidR="005E14F7" w:rsidRDefault="005E14F7">
      <w:pPr>
        <w:pStyle w:val="FootnoteText"/>
      </w:pPr>
      <w:r w:rsidRPr="009B501F">
        <w:rPr>
          <w:rStyle w:val="FootnoteReference"/>
          <w:rFonts w:ascii="Calibri" w:hAnsi="Calibri"/>
          <w:color w:val="1F497D"/>
          <w:sz w:val="16"/>
          <w:szCs w:val="16"/>
        </w:rPr>
        <w:footnoteRef/>
      </w:r>
      <w:r w:rsidRPr="005D18F2">
        <w:rPr>
          <w:color w:val="1F497D"/>
          <w:sz w:val="16"/>
          <w:szCs w:val="16"/>
        </w:rPr>
        <w:t xml:space="preserve"> </w:t>
      </w:r>
      <w:r>
        <w:rPr>
          <w:rFonts w:ascii="Calibri" w:hAnsi="Calibri"/>
          <w:color w:val="1F497D"/>
          <w:sz w:val="16"/>
          <w:szCs w:val="16"/>
        </w:rPr>
        <w:t>À</w:t>
      </w:r>
      <w:r w:rsidRPr="005D18F2">
        <w:rPr>
          <w:rFonts w:ascii="Calibri" w:hAnsi="Calibri"/>
          <w:color w:val="1F497D"/>
          <w:sz w:val="16"/>
          <w:szCs w:val="16"/>
        </w:rPr>
        <w:t xml:space="preserve"> l’</w:t>
      </w:r>
      <w:r>
        <w:rPr>
          <w:rFonts w:ascii="Calibri" w:hAnsi="Calibri"/>
          <w:color w:val="1F497D"/>
          <w:sz w:val="16"/>
          <w:szCs w:val="16"/>
        </w:rPr>
        <w:t>annexe </w:t>
      </w:r>
      <w:r w:rsidRPr="005D18F2">
        <w:rPr>
          <w:rFonts w:ascii="Calibri" w:hAnsi="Calibri"/>
          <w:color w:val="1F497D"/>
          <w:sz w:val="16"/>
          <w:szCs w:val="16"/>
        </w:rPr>
        <w:t>9, on retrouve différents constats concernant les obstacles rencontrés par ces jeunes dans leur intégration à la vie active</w:t>
      </w:r>
      <w:r>
        <w:rPr>
          <w:rFonts w:ascii="Calibri" w:hAnsi="Calibri"/>
          <w:color w:val="1F497D"/>
          <w:sz w:val="16"/>
          <w:szCs w:val="16"/>
        </w:rPr>
        <w:t>.</w:t>
      </w:r>
    </w:p>
  </w:footnote>
  <w:footnote w:id="4">
    <w:p w:rsidR="005E14F7" w:rsidRDefault="005E14F7">
      <w:pPr>
        <w:pStyle w:val="FootnoteText"/>
      </w:pPr>
      <w:r w:rsidRPr="00EC0964">
        <w:rPr>
          <w:rStyle w:val="FootnoteReference"/>
          <w:rFonts w:ascii="Calibri" w:hAnsi="Calibri"/>
          <w:color w:val="1F497D"/>
          <w:sz w:val="16"/>
          <w:szCs w:val="16"/>
        </w:rPr>
        <w:footnoteRef/>
      </w:r>
      <w:r w:rsidRPr="00EC0964">
        <w:rPr>
          <w:rFonts w:ascii="Calibri" w:hAnsi="Calibri"/>
          <w:color w:val="1F497D"/>
          <w:sz w:val="16"/>
          <w:szCs w:val="16"/>
        </w:rPr>
        <w:t xml:space="preserve"> Référence : </w:t>
      </w:r>
      <w:r>
        <w:rPr>
          <w:rFonts w:ascii="Calibri" w:hAnsi="Calibri"/>
          <w:color w:val="1F497D"/>
          <w:sz w:val="16"/>
          <w:szCs w:val="16"/>
        </w:rPr>
        <w:t>annexe </w:t>
      </w:r>
      <w:r w:rsidRPr="00EC0964">
        <w:rPr>
          <w:rFonts w:ascii="Calibri" w:hAnsi="Calibri"/>
          <w:color w:val="1F497D"/>
          <w:sz w:val="16"/>
          <w:szCs w:val="16"/>
        </w:rPr>
        <w:t xml:space="preserve">1 </w:t>
      </w:r>
      <w:r>
        <w:rPr>
          <w:rFonts w:ascii="Calibri" w:hAnsi="Calibri"/>
          <w:color w:val="1F497D"/>
          <w:sz w:val="16"/>
          <w:szCs w:val="16"/>
        </w:rPr>
        <w:t>—</w:t>
      </w:r>
      <w:r w:rsidRPr="00EC0964">
        <w:rPr>
          <w:rFonts w:ascii="Calibri" w:hAnsi="Calibri"/>
          <w:color w:val="1F497D"/>
          <w:sz w:val="16"/>
          <w:szCs w:val="16"/>
        </w:rPr>
        <w:t xml:space="preserve"> </w:t>
      </w:r>
      <w:r w:rsidRPr="00EC0964">
        <w:rPr>
          <w:rFonts w:ascii="Calibri" w:hAnsi="Calibri"/>
          <w:i/>
          <w:color w:val="1F497D"/>
          <w:sz w:val="16"/>
          <w:szCs w:val="16"/>
        </w:rPr>
        <w:t>Les trois portes d’entrée</w:t>
      </w:r>
    </w:p>
  </w:footnote>
  <w:footnote w:id="5">
    <w:p w:rsidR="005E14F7" w:rsidRPr="00EC0964" w:rsidRDefault="005E14F7" w:rsidP="00F036FB">
      <w:pPr>
        <w:spacing w:line="360" w:lineRule="auto"/>
        <w:jc w:val="both"/>
        <w:rPr>
          <w:rFonts w:ascii="Calibri" w:hAnsi="Calibri"/>
          <w:color w:val="1F497D"/>
          <w:sz w:val="16"/>
          <w:szCs w:val="16"/>
        </w:rPr>
      </w:pPr>
      <w:r w:rsidRPr="00EC0964">
        <w:rPr>
          <w:rStyle w:val="FootnoteReference"/>
          <w:rFonts w:ascii="Calibri" w:hAnsi="Calibri"/>
          <w:color w:val="1F497D"/>
          <w:sz w:val="16"/>
          <w:szCs w:val="16"/>
        </w:rPr>
        <w:footnoteRef/>
      </w:r>
      <w:r w:rsidRPr="00EC0964">
        <w:rPr>
          <w:rFonts w:ascii="Calibri" w:hAnsi="Calibri"/>
          <w:color w:val="1F497D"/>
          <w:sz w:val="16"/>
          <w:szCs w:val="16"/>
        </w:rPr>
        <w:t xml:space="preserve"> D’autres encadrements, provenant de différents ministères et organismes, sont également présentés en </w:t>
      </w:r>
      <w:r>
        <w:rPr>
          <w:rFonts w:ascii="Calibri" w:hAnsi="Calibri"/>
          <w:color w:val="1F497D"/>
          <w:sz w:val="16"/>
          <w:szCs w:val="16"/>
        </w:rPr>
        <w:t>annexe </w:t>
      </w:r>
      <w:r w:rsidRPr="00EC0964">
        <w:rPr>
          <w:rFonts w:ascii="Calibri" w:hAnsi="Calibri"/>
          <w:color w:val="1F497D"/>
          <w:sz w:val="16"/>
          <w:szCs w:val="16"/>
        </w:rPr>
        <w:t>2.</w:t>
      </w:r>
    </w:p>
    <w:p w:rsidR="005E14F7" w:rsidRDefault="005E14F7" w:rsidP="00F036FB">
      <w:pPr>
        <w:spacing w:line="360" w:lineRule="auto"/>
        <w:jc w:val="both"/>
      </w:pPr>
    </w:p>
  </w:footnote>
  <w:footnote w:id="6">
    <w:p w:rsidR="005E14F7" w:rsidRDefault="005E14F7">
      <w:pPr>
        <w:pStyle w:val="FootnoteText"/>
      </w:pPr>
      <w:r w:rsidRPr="00EC0964">
        <w:rPr>
          <w:rStyle w:val="FootnoteReference"/>
          <w:rFonts w:ascii="Calibri" w:hAnsi="Calibri"/>
          <w:color w:val="1F497D"/>
          <w:sz w:val="16"/>
          <w:szCs w:val="16"/>
        </w:rPr>
        <w:footnoteRef/>
      </w:r>
      <w:r w:rsidRPr="00EC0964">
        <w:rPr>
          <w:rFonts w:ascii="Calibri" w:hAnsi="Calibri"/>
          <w:color w:val="1F497D"/>
          <w:sz w:val="16"/>
          <w:szCs w:val="16"/>
        </w:rPr>
        <w:t xml:space="preserve"> </w:t>
      </w:r>
      <w:r>
        <w:rPr>
          <w:rFonts w:ascii="Calibri" w:hAnsi="Calibri"/>
          <w:color w:val="1F497D"/>
          <w:sz w:val="16"/>
          <w:szCs w:val="16"/>
        </w:rPr>
        <w:t>V</w:t>
      </w:r>
      <w:r w:rsidRPr="00EC0964">
        <w:rPr>
          <w:rFonts w:ascii="Calibri" w:hAnsi="Calibri"/>
          <w:color w:val="1F497D"/>
          <w:sz w:val="16"/>
          <w:szCs w:val="16"/>
        </w:rPr>
        <w:t>oir l’</w:t>
      </w:r>
      <w:r>
        <w:rPr>
          <w:rFonts w:ascii="Calibri" w:hAnsi="Calibri"/>
          <w:color w:val="1F497D"/>
          <w:sz w:val="16"/>
          <w:szCs w:val="16"/>
        </w:rPr>
        <w:t>annexe </w:t>
      </w:r>
      <w:r w:rsidRPr="00EC0964">
        <w:rPr>
          <w:rFonts w:ascii="Calibri" w:hAnsi="Calibri"/>
          <w:color w:val="1F497D"/>
          <w:sz w:val="16"/>
          <w:szCs w:val="16"/>
        </w:rPr>
        <w:t>3 pour obtenir davantage d’information sur les trois nivaux de PSI</w:t>
      </w:r>
      <w:r>
        <w:rPr>
          <w:rFonts w:ascii="Calibri" w:hAnsi="Calibri"/>
          <w:color w:val="1F497D"/>
          <w:sz w:val="16"/>
          <w:szCs w:val="16"/>
        </w:rPr>
        <w:t>.</w:t>
      </w:r>
    </w:p>
  </w:footnote>
  <w:footnote w:id="7">
    <w:p w:rsidR="005E14F7" w:rsidRDefault="005E14F7" w:rsidP="0064296C">
      <w:pPr>
        <w:pStyle w:val="FootnoteText"/>
      </w:pPr>
      <w:r w:rsidRPr="002B1C59">
        <w:rPr>
          <w:rFonts w:ascii="Calibri" w:hAnsi="Calibri"/>
          <w:color w:val="1F497D"/>
          <w:sz w:val="16"/>
          <w:szCs w:val="16"/>
        </w:rPr>
        <w:footnoteRef/>
      </w:r>
      <w:r w:rsidRPr="002B1C59">
        <w:rPr>
          <w:rFonts w:ascii="Calibri" w:hAnsi="Calibri"/>
          <w:color w:val="1F497D"/>
          <w:sz w:val="16"/>
          <w:szCs w:val="16"/>
        </w:rPr>
        <w:t xml:space="preserve"> Par exemple, selon les orientations ministérielles données par le Plan d’accès aux services pour les personnes ayant une déficience (2008), le délai maximal d’accès aux services est déterminé en fonction de standards qui tiennent compte de la situation globale de la personne (niveau de priorité urgent, élevé ou modéré)</w:t>
      </w:r>
    </w:p>
  </w:footnote>
  <w:footnote w:id="8">
    <w:p w:rsidR="005E14F7" w:rsidRDefault="005E14F7" w:rsidP="0054080F">
      <w:pPr>
        <w:pStyle w:val="FootnoteText"/>
      </w:pPr>
      <w:r w:rsidRPr="002B1C59">
        <w:rPr>
          <w:rStyle w:val="FootnoteReference"/>
          <w:rFonts w:ascii="Calibri" w:hAnsi="Calibri"/>
          <w:color w:val="1F497D"/>
          <w:sz w:val="16"/>
          <w:szCs w:val="16"/>
        </w:rPr>
        <w:footnoteRef/>
      </w:r>
      <w:r w:rsidRPr="002B1C59">
        <w:rPr>
          <w:rFonts w:ascii="Calibri" w:hAnsi="Calibri"/>
          <w:color w:val="1F497D"/>
          <w:sz w:val="16"/>
          <w:szCs w:val="16"/>
        </w:rPr>
        <w:t xml:space="preserve"> Guide d’utilisation du canevas de base du PI, MELS, 2011</w:t>
      </w:r>
    </w:p>
  </w:footnote>
  <w:footnote w:id="9">
    <w:p w:rsidR="005E14F7" w:rsidRDefault="005E14F7" w:rsidP="00F036FB">
      <w:pPr>
        <w:spacing w:line="360" w:lineRule="auto"/>
        <w:jc w:val="both"/>
      </w:pPr>
      <w:r w:rsidRPr="00C57A6E">
        <w:rPr>
          <w:rStyle w:val="FootnoteReference"/>
          <w:rFonts w:ascii="Calibri" w:hAnsi="Calibri"/>
          <w:color w:val="1F497D"/>
          <w:sz w:val="16"/>
          <w:szCs w:val="16"/>
        </w:rPr>
        <w:footnoteRef/>
      </w:r>
      <w:r w:rsidRPr="00C57A6E">
        <w:rPr>
          <w:rFonts w:ascii="Calibri" w:hAnsi="Calibri"/>
          <w:color w:val="1F497D"/>
          <w:sz w:val="16"/>
          <w:szCs w:val="16"/>
        </w:rPr>
        <w:t xml:space="preserve"> </w:t>
      </w:r>
      <w:r>
        <w:rPr>
          <w:rFonts w:ascii="Calibri" w:hAnsi="Calibri" w:cs="+mn-cs"/>
          <w:color w:val="1F497D"/>
          <w:kern w:val="24"/>
          <w:sz w:val="16"/>
          <w:szCs w:val="16"/>
          <w:lang w:eastAsia="fr-CA"/>
        </w:rPr>
        <w:t xml:space="preserve">Les outils recensés </w:t>
      </w:r>
      <w:r w:rsidRPr="00B84A99">
        <w:rPr>
          <w:rFonts w:ascii="Calibri" w:hAnsi="Calibri" w:cs="+mn-cs"/>
          <w:color w:val="1F497D"/>
          <w:kern w:val="24"/>
          <w:sz w:val="16"/>
          <w:szCs w:val="16"/>
          <w:lang w:eastAsia="fr-CA"/>
        </w:rPr>
        <w:t>sont répertoriés à l’</w:t>
      </w:r>
      <w:r>
        <w:rPr>
          <w:rFonts w:ascii="Calibri" w:hAnsi="Calibri" w:cs="+mn-cs"/>
          <w:color w:val="1F497D"/>
          <w:kern w:val="24"/>
          <w:sz w:val="16"/>
          <w:szCs w:val="16"/>
          <w:lang w:eastAsia="fr-CA"/>
        </w:rPr>
        <w:t>annexe </w:t>
      </w:r>
      <w:r w:rsidRPr="00B84A99">
        <w:rPr>
          <w:rFonts w:ascii="Calibri" w:hAnsi="Calibri" w:cs="+mn-cs"/>
          <w:color w:val="1F497D"/>
          <w:kern w:val="24"/>
          <w:sz w:val="16"/>
          <w:szCs w:val="16"/>
          <w:lang w:eastAsia="fr-CA"/>
        </w:rPr>
        <w:t>4.</w:t>
      </w:r>
    </w:p>
  </w:footnote>
  <w:footnote w:id="10">
    <w:p w:rsidR="005E14F7" w:rsidRPr="00B84A99" w:rsidRDefault="005E14F7" w:rsidP="00F036FB">
      <w:pPr>
        <w:spacing w:line="360" w:lineRule="auto"/>
        <w:jc w:val="both"/>
        <w:rPr>
          <w:rFonts w:ascii="Calibri" w:hAnsi="Calibri"/>
          <w:color w:val="1F497D"/>
          <w:sz w:val="16"/>
          <w:szCs w:val="16"/>
        </w:rPr>
      </w:pPr>
      <w:r w:rsidRPr="00B84A99">
        <w:rPr>
          <w:rStyle w:val="FootnoteReference"/>
          <w:color w:val="1F497D"/>
          <w:sz w:val="16"/>
          <w:szCs w:val="16"/>
        </w:rPr>
        <w:footnoteRef/>
      </w:r>
      <w:r w:rsidRPr="00B84A99">
        <w:rPr>
          <w:color w:val="1F497D"/>
          <w:sz w:val="16"/>
          <w:szCs w:val="16"/>
        </w:rPr>
        <w:t xml:space="preserve"> </w:t>
      </w:r>
      <w:r w:rsidRPr="00B84A99">
        <w:rPr>
          <w:rFonts w:ascii="Calibri" w:hAnsi="Calibri"/>
          <w:color w:val="1F497D"/>
          <w:sz w:val="16"/>
          <w:szCs w:val="16"/>
        </w:rPr>
        <w:t xml:space="preserve">Deux </w:t>
      </w:r>
      <w:r>
        <w:rPr>
          <w:rFonts w:ascii="Calibri" w:hAnsi="Calibri"/>
          <w:color w:val="1F497D"/>
          <w:sz w:val="16"/>
          <w:szCs w:val="16"/>
        </w:rPr>
        <w:t xml:space="preserve">représentations </w:t>
      </w:r>
      <w:r w:rsidRPr="00B84A99">
        <w:rPr>
          <w:rFonts w:ascii="Calibri" w:hAnsi="Calibri"/>
          <w:color w:val="1F497D"/>
          <w:sz w:val="16"/>
          <w:szCs w:val="16"/>
        </w:rPr>
        <w:t>visue</w:t>
      </w:r>
      <w:r>
        <w:rPr>
          <w:rFonts w:ascii="Calibri" w:hAnsi="Calibri"/>
          <w:color w:val="1F497D"/>
          <w:sz w:val="16"/>
          <w:szCs w:val="16"/>
        </w:rPr>
        <w:t>l</w:t>
      </w:r>
      <w:r w:rsidRPr="00B84A99">
        <w:rPr>
          <w:rFonts w:ascii="Calibri" w:hAnsi="Calibri"/>
          <w:color w:val="1F497D"/>
          <w:sz w:val="16"/>
          <w:szCs w:val="16"/>
        </w:rPr>
        <w:t>l</w:t>
      </w:r>
      <w:r>
        <w:rPr>
          <w:rFonts w:ascii="Calibri" w:hAnsi="Calibri"/>
          <w:color w:val="1F497D"/>
          <w:sz w:val="16"/>
          <w:szCs w:val="16"/>
        </w:rPr>
        <w:t>e</w:t>
      </w:r>
      <w:r w:rsidRPr="00B84A99">
        <w:rPr>
          <w:rFonts w:ascii="Calibri" w:hAnsi="Calibri"/>
          <w:color w:val="1F497D"/>
          <w:sz w:val="16"/>
          <w:szCs w:val="16"/>
        </w:rPr>
        <w:t>s des étapes de la démarche TÉVA sont proposé</w:t>
      </w:r>
      <w:r>
        <w:rPr>
          <w:rFonts w:ascii="Calibri" w:hAnsi="Calibri"/>
          <w:color w:val="1F497D"/>
          <w:sz w:val="16"/>
          <w:szCs w:val="16"/>
        </w:rPr>
        <w:t>e</w:t>
      </w:r>
      <w:r w:rsidRPr="00B84A99">
        <w:rPr>
          <w:rFonts w:ascii="Calibri" w:hAnsi="Calibri"/>
          <w:color w:val="1F497D"/>
          <w:sz w:val="16"/>
          <w:szCs w:val="16"/>
        </w:rPr>
        <w:t>s à l’</w:t>
      </w:r>
      <w:r>
        <w:rPr>
          <w:rFonts w:ascii="Calibri" w:hAnsi="Calibri"/>
          <w:color w:val="1F497D"/>
          <w:sz w:val="16"/>
          <w:szCs w:val="16"/>
        </w:rPr>
        <w:t>annexe </w:t>
      </w:r>
      <w:r w:rsidRPr="00B84A99">
        <w:rPr>
          <w:rFonts w:ascii="Calibri" w:hAnsi="Calibri"/>
          <w:color w:val="1F497D"/>
          <w:sz w:val="16"/>
          <w:szCs w:val="16"/>
        </w:rPr>
        <w:t xml:space="preserve">8. Vous pouvez </w:t>
      </w:r>
      <w:r>
        <w:rPr>
          <w:rFonts w:ascii="Calibri" w:hAnsi="Calibri"/>
          <w:color w:val="1F497D"/>
          <w:sz w:val="16"/>
          <w:szCs w:val="16"/>
        </w:rPr>
        <w:t xml:space="preserve">également consulter l’annexe 1 — </w:t>
      </w:r>
      <w:r w:rsidRPr="00B84A99">
        <w:rPr>
          <w:rFonts w:ascii="Calibri" w:hAnsi="Calibri"/>
          <w:i/>
          <w:color w:val="1F497D"/>
          <w:sz w:val="16"/>
          <w:szCs w:val="16"/>
        </w:rPr>
        <w:t>Les trois portes d’entrée</w:t>
      </w:r>
      <w:r>
        <w:rPr>
          <w:rFonts w:ascii="Calibri" w:hAnsi="Calibri"/>
          <w:i/>
          <w:color w:val="1F497D"/>
          <w:sz w:val="16"/>
          <w:szCs w:val="16"/>
        </w:rPr>
        <w:t> </w:t>
      </w:r>
      <w:r>
        <w:rPr>
          <w:rFonts w:ascii="Calibri" w:hAnsi="Calibri"/>
          <w:color w:val="1F497D"/>
          <w:sz w:val="16"/>
          <w:szCs w:val="16"/>
        </w:rPr>
        <w:t>:</w:t>
      </w:r>
      <w:r w:rsidRPr="00B84A99">
        <w:rPr>
          <w:rFonts w:ascii="Calibri" w:hAnsi="Calibri"/>
          <w:color w:val="1F497D"/>
          <w:sz w:val="16"/>
          <w:szCs w:val="16"/>
        </w:rPr>
        <w:t xml:space="preserve"> les moments où la TÉVA devrait être amorcée, selon le parcours envisagé</w:t>
      </w:r>
      <w:r>
        <w:rPr>
          <w:rFonts w:ascii="Calibri" w:hAnsi="Calibri"/>
          <w:color w:val="1F497D"/>
          <w:sz w:val="16"/>
          <w:szCs w:val="16"/>
        </w:rPr>
        <w:t>, y sont décrits</w:t>
      </w:r>
      <w:r w:rsidRPr="00B84A99">
        <w:rPr>
          <w:rFonts w:ascii="Calibri" w:hAnsi="Calibri"/>
          <w:color w:val="1F497D"/>
          <w:sz w:val="16"/>
          <w:szCs w:val="16"/>
        </w:rPr>
        <w:t>.</w:t>
      </w:r>
    </w:p>
    <w:p w:rsidR="005E14F7" w:rsidRDefault="005E14F7" w:rsidP="00F036FB">
      <w:pPr>
        <w:spacing w:line="360" w:lineRule="auto"/>
        <w:jc w:val="both"/>
      </w:pPr>
    </w:p>
  </w:footnote>
  <w:footnote w:id="11">
    <w:p w:rsidR="005E14F7" w:rsidRPr="006E0D57" w:rsidRDefault="005E14F7" w:rsidP="00053F5D">
      <w:pPr>
        <w:pStyle w:val="FootnoteText"/>
        <w:rPr>
          <w:rFonts w:ascii="Calibri" w:hAnsi="Calibri"/>
          <w:color w:val="1F497D"/>
        </w:rPr>
      </w:pPr>
      <w:r w:rsidRPr="006E0D57">
        <w:rPr>
          <w:rStyle w:val="FootnoteReference"/>
          <w:rFonts w:ascii="Calibri" w:hAnsi="Calibri"/>
          <w:color w:val="1F497D"/>
        </w:rPr>
        <w:footnoteRef/>
      </w:r>
      <w:r w:rsidRPr="006E0D57">
        <w:rPr>
          <w:rFonts w:ascii="Calibri" w:hAnsi="Calibri"/>
          <w:color w:val="1F497D"/>
        </w:rPr>
        <w:t xml:space="preserve"> Les activités de jour poursuivent les objectifs suivants :</w:t>
      </w:r>
    </w:p>
    <w:p w:rsidR="005E14F7" w:rsidRPr="006E0D57" w:rsidRDefault="005E14F7" w:rsidP="00053F5D">
      <w:pPr>
        <w:pStyle w:val="FootnoteText"/>
        <w:rPr>
          <w:rFonts w:ascii="Calibri" w:hAnsi="Calibri"/>
          <w:color w:val="1F497D"/>
        </w:rPr>
      </w:pPr>
    </w:p>
    <w:p w:rsidR="005E14F7" w:rsidRPr="006E0D57" w:rsidRDefault="005E14F7">
      <w:pPr>
        <w:pStyle w:val="FootnoteText"/>
        <w:numPr>
          <w:ilvl w:val="0"/>
          <w:numId w:val="53"/>
        </w:numPr>
        <w:rPr>
          <w:rFonts w:ascii="Calibri" w:hAnsi="Calibri"/>
          <w:color w:val="1F497D"/>
        </w:rPr>
      </w:pPr>
      <w:r w:rsidRPr="006E0D57">
        <w:rPr>
          <w:rFonts w:ascii="Calibri" w:hAnsi="Calibri"/>
          <w:color w:val="1F497D"/>
        </w:rPr>
        <w:t>Permettre de vivre une forme de participation sociale visant une intégration sociale.</w:t>
      </w:r>
    </w:p>
    <w:p w:rsidR="005E14F7" w:rsidRPr="006E0D57" w:rsidRDefault="005E14F7">
      <w:pPr>
        <w:pStyle w:val="FootnoteText"/>
        <w:numPr>
          <w:ilvl w:val="0"/>
          <w:numId w:val="53"/>
        </w:numPr>
        <w:rPr>
          <w:rFonts w:ascii="Calibri" w:hAnsi="Calibri"/>
          <w:color w:val="1F497D"/>
        </w:rPr>
      </w:pPr>
      <w:r w:rsidRPr="006E0D57">
        <w:rPr>
          <w:rFonts w:ascii="Calibri" w:hAnsi="Calibri"/>
          <w:color w:val="1F497D"/>
        </w:rPr>
        <w:t>Favoriser la participation de la clientèle à des activités dans la communauté.</w:t>
      </w:r>
    </w:p>
    <w:p w:rsidR="005E14F7" w:rsidRPr="006E0D57" w:rsidRDefault="005E14F7">
      <w:pPr>
        <w:pStyle w:val="FootnoteText"/>
        <w:numPr>
          <w:ilvl w:val="0"/>
          <w:numId w:val="53"/>
        </w:numPr>
        <w:rPr>
          <w:rFonts w:ascii="Calibri" w:hAnsi="Calibri"/>
          <w:color w:val="1F497D"/>
        </w:rPr>
      </w:pPr>
      <w:r w:rsidRPr="006E0D57">
        <w:rPr>
          <w:rFonts w:ascii="Calibri" w:hAnsi="Calibri"/>
          <w:color w:val="1F497D"/>
        </w:rPr>
        <w:t>Permettre à l’usager de poursuivre  le maintien :</w:t>
      </w:r>
    </w:p>
    <w:p w:rsidR="005E14F7" w:rsidRPr="006E0D57" w:rsidRDefault="005E14F7">
      <w:pPr>
        <w:pStyle w:val="FootnoteText"/>
        <w:numPr>
          <w:ilvl w:val="1"/>
          <w:numId w:val="53"/>
        </w:numPr>
        <w:rPr>
          <w:rFonts w:ascii="Calibri" w:hAnsi="Calibri"/>
          <w:color w:val="1F497D"/>
        </w:rPr>
      </w:pPr>
      <w:r w:rsidRPr="006E0D57">
        <w:rPr>
          <w:rFonts w:ascii="Calibri" w:hAnsi="Calibri"/>
          <w:color w:val="1F497D"/>
        </w:rPr>
        <w:t>des habiletés sociales, de socialiser ainsi que de se réaliser sur le plan personnel.</w:t>
      </w:r>
    </w:p>
    <w:p w:rsidR="005E14F7" w:rsidRPr="006E0D57" w:rsidRDefault="005E14F7">
      <w:pPr>
        <w:pStyle w:val="FootnoteText"/>
        <w:numPr>
          <w:ilvl w:val="1"/>
          <w:numId w:val="53"/>
        </w:numPr>
        <w:rPr>
          <w:rFonts w:ascii="Calibri" w:hAnsi="Calibri"/>
          <w:color w:val="1F497D"/>
        </w:rPr>
      </w:pPr>
      <w:r w:rsidRPr="006E0D57">
        <w:rPr>
          <w:rFonts w:ascii="Calibri" w:hAnsi="Calibri"/>
          <w:color w:val="1F497D"/>
        </w:rPr>
        <w:t>des habiletés motrices.</w:t>
      </w:r>
    </w:p>
    <w:p w:rsidR="005E14F7" w:rsidRPr="006E0D57" w:rsidRDefault="005E14F7">
      <w:pPr>
        <w:pStyle w:val="FootnoteText"/>
        <w:numPr>
          <w:ilvl w:val="1"/>
          <w:numId w:val="53"/>
        </w:numPr>
        <w:rPr>
          <w:rFonts w:ascii="Calibri" w:hAnsi="Calibri"/>
          <w:color w:val="1F497D"/>
        </w:rPr>
      </w:pPr>
      <w:r w:rsidRPr="006E0D57">
        <w:rPr>
          <w:rFonts w:ascii="Calibri" w:hAnsi="Calibri"/>
          <w:color w:val="1F497D"/>
        </w:rPr>
        <w:t>des habiletés intellectuelles.</w:t>
      </w:r>
    </w:p>
    <w:p w:rsidR="005E14F7" w:rsidRPr="006E0D57" w:rsidRDefault="005E14F7" w:rsidP="00053F5D">
      <w:pPr>
        <w:pStyle w:val="FootnoteText"/>
        <w:rPr>
          <w:rFonts w:ascii="Calibri" w:hAnsi="Calibri"/>
          <w:color w:val="1F497D"/>
        </w:rPr>
      </w:pPr>
    </w:p>
    <w:p w:rsidR="005E14F7" w:rsidRPr="006E0D57" w:rsidRDefault="005E14F7" w:rsidP="00053F5D">
      <w:pPr>
        <w:pStyle w:val="FootnoteText"/>
        <w:rPr>
          <w:rFonts w:ascii="Calibri" w:hAnsi="Calibri"/>
          <w:color w:val="1F497D"/>
        </w:rPr>
      </w:pPr>
      <w:r w:rsidRPr="006E0D57">
        <w:rPr>
          <w:rFonts w:ascii="Calibri" w:hAnsi="Calibri"/>
          <w:color w:val="1F497D"/>
        </w:rPr>
        <w:t>À titre d’exemple seulement, les activités suivantes pourraient permettre, selon les besoins et les intérêts de l’usager, à contribuer au maintien des acquis au plan intellectuel, moteur et social :</w:t>
      </w:r>
    </w:p>
    <w:p w:rsidR="005E14F7" w:rsidRPr="006E0D57" w:rsidRDefault="005E14F7">
      <w:pPr>
        <w:pStyle w:val="FootnoteText"/>
        <w:numPr>
          <w:ilvl w:val="0"/>
          <w:numId w:val="55"/>
        </w:numPr>
        <w:rPr>
          <w:rFonts w:ascii="Calibri" w:hAnsi="Calibri"/>
          <w:color w:val="1F497D"/>
        </w:rPr>
      </w:pPr>
      <w:r w:rsidRPr="006E0D57">
        <w:rPr>
          <w:rFonts w:ascii="Calibri" w:hAnsi="Calibri"/>
          <w:color w:val="1F497D"/>
        </w:rPr>
        <w:t>Activités de stimulation (salle Snoezelen, etc.).</w:t>
      </w:r>
      <w:bookmarkStart w:id="2" w:name="_GoBack"/>
      <w:bookmarkEnd w:id="2"/>
    </w:p>
    <w:p w:rsidR="005E14F7" w:rsidRPr="006E0D57" w:rsidRDefault="005E14F7">
      <w:pPr>
        <w:pStyle w:val="FootnoteText"/>
        <w:numPr>
          <w:ilvl w:val="0"/>
          <w:numId w:val="55"/>
        </w:numPr>
        <w:rPr>
          <w:rFonts w:ascii="Calibri" w:hAnsi="Calibri"/>
          <w:color w:val="1F497D"/>
        </w:rPr>
      </w:pPr>
      <w:r w:rsidRPr="006E0D57">
        <w:rPr>
          <w:rFonts w:ascii="Calibri" w:hAnsi="Calibri"/>
          <w:color w:val="1F497D"/>
        </w:rPr>
        <w:t>Activités créatrices (cuisine, peinture, couture, lecture, jardinage, etc.).</w:t>
      </w:r>
    </w:p>
    <w:p w:rsidR="005E14F7" w:rsidRDefault="005E14F7">
      <w:pPr>
        <w:pStyle w:val="FootnoteText"/>
        <w:numPr>
          <w:ilvl w:val="0"/>
          <w:numId w:val="55"/>
        </w:numPr>
      </w:pPr>
      <w:r w:rsidRPr="006E0D57">
        <w:rPr>
          <w:rFonts w:ascii="Calibri" w:hAnsi="Calibri"/>
          <w:color w:val="1F497D"/>
        </w:rPr>
        <w:t>Activités sociorécréatives (sortie, loisirs, détente, etc.).</w:t>
      </w:r>
    </w:p>
  </w:footnote>
  <w:footnote w:id="12">
    <w:p w:rsidR="005E14F7" w:rsidRDefault="005E14F7">
      <w:pPr>
        <w:pStyle w:val="FootnoteText"/>
      </w:pPr>
      <w:r w:rsidRPr="00983141">
        <w:rPr>
          <w:rStyle w:val="FootnoteReference"/>
          <w:rFonts w:ascii="Calibri" w:hAnsi="Calibri"/>
          <w:sz w:val="16"/>
          <w:szCs w:val="16"/>
        </w:rPr>
        <w:footnoteRef/>
      </w:r>
      <w:r w:rsidRPr="00983141">
        <w:rPr>
          <w:rFonts w:ascii="Calibri" w:hAnsi="Calibri"/>
          <w:sz w:val="16"/>
          <w:szCs w:val="16"/>
        </w:rPr>
        <w:t xml:space="preserve"> </w:t>
      </w:r>
      <w:r w:rsidRPr="00A70EED">
        <w:rPr>
          <w:rFonts w:ascii="Calibri" w:hAnsi="Calibri" w:cs="+mn-cs"/>
          <w:bCs/>
          <w:color w:val="1F497D"/>
          <w:kern w:val="24"/>
          <w:sz w:val="16"/>
          <w:szCs w:val="16"/>
          <w:lang w:val="fr-FR" w:eastAsia="fr-CA"/>
        </w:rPr>
        <w:t>Un répertoire des différents partenaires, par territoire de commission scolaire, pourrait être réalisé dans chaque milieu pour compléter celui proposé à l’annexe </w:t>
      </w:r>
      <w:r>
        <w:rPr>
          <w:rFonts w:ascii="Calibri" w:hAnsi="Calibri" w:cs="+mn-cs"/>
          <w:bCs/>
          <w:color w:val="1F497D"/>
          <w:kern w:val="24"/>
          <w:sz w:val="16"/>
          <w:szCs w:val="16"/>
          <w:lang w:val="fr-FR" w:eastAsia="fr-CA"/>
        </w:rPr>
        <w:t>5</w:t>
      </w:r>
      <w:r w:rsidRPr="00A70EED">
        <w:rPr>
          <w:rFonts w:ascii="Calibri" w:hAnsi="Calibri" w:cs="+mn-cs"/>
          <w:bCs/>
          <w:color w:val="1F497D"/>
          <w:kern w:val="24"/>
          <w:sz w:val="16"/>
          <w:szCs w:val="16"/>
          <w:lang w:val="fr-FR" w:eastAsia="fr-CA"/>
        </w:rPr>
        <w:t xml:space="preserve">.  </w:t>
      </w:r>
    </w:p>
  </w:footnote>
  <w:footnote w:id="13">
    <w:p w:rsidR="005E14F7" w:rsidRDefault="005E14F7">
      <w:pPr>
        <w:pStyle w:val="FootnoteText"/>
      </w:pPr>
      <w:r w:rsidRPr="00A70EED">
        <w:rPr>
          <w:rStyle w:val="FootnoteReference"/>
          <w:color w:val="1F497D"/>
          <w:sz w:val="16"/>
          <w:szCs w:val="16"/>
        </w:rPr>
        <w:footnoteRef/>
      </w:r>
      <w:r w:rsidRPr="00A70EED">
        <w:rPr>
          <w:color w:val="1F497D"/>
          <w:sz w:val="16"/>
          <w:szCs w:val="16"/>
        </w:rPr>
        <w:t xml:space="preserve"> </w:t>
      </w:r>
      <w:r w:rsidRPr="00A70EED">
        <w:rPr>
          <w:rFonts w:ascii="Calibri" w:hAnsi="Calibri"/>
          <w:color w:val="1F497D"/>
          <w:sz w:val="16"/>
          <w:szCs w:val="16"/>
          <w:lang w:val="fr-FR" w:eastAsia="fr-CA"/>
        </w:rPr>
        <w:t>Différents modèles sont proposés à l’</w:t>
      </w:r>
      <w:r>
        <w:rPr>
          <w:rFonts w:ascii="Calibri" w:hAnsi="Calibri"/>
          <w:color w:val="1F497D"/>
          <w:sz w:val="16"/>
          <w:szCs w:val="16"/>
          <w:lang w:val="fr-FR" w:eastAsia="fr-CA"/>
        </w:rPr>
        <w:t>annexe </w:t>
      </w:r>
      <w:r w:rsidRPr="00A70EED">
        <w:rPr>
          <w:rFonts w:ascii="Calibri" w:hAnsi="Calibri"/>
          <w:color w:val="1F497D"/>
          <w:sz w:val="16"/>
          <w:szCs w:val="16"/>
          <w:lang w:val="fr-FR" w:eastAsia="fr-CA"/>
        </w:rPr>
        <w:t>8.</w:t>
      </w:r>
    </w:p>
  </w:footnote>
  <w:footnote w:id="14">
    <w:p w:rsidR="005E14F7" w:rsidRDefault="005E14F7"/>
    <w:p w:rsidR="005E14F7" w:rsidRDefault="005E14F7"/>
  </w:footnote>
  <w:footnote w:id="15">
    <w:p w:rsidR="005E14F7" w:rsidRPr="00A545BB" w:rsidRDefault="005E14F7" w:rsidP="00147842">
      <w:pPr>
        <w:pStyle w:val="EndnoteText"/>
        <w:rPr>
          <w:rFonts w:ascii="Calibri" w:hAnsi="Calibri"/>
          <w:color w:val="1F497D"/>
          <w:sz w:val="16"/>
          <w:szCs w:val="16"/>
        </w:rPr>
      </w:pPr>
      <w:r w:rsidRPr="00A545BB">
        <w:rPr>
          <w:rStyle w:val="EndnoteReference"/>
          <w:rFonts w:ascii="Calibri" w:hAnsi="Calibri"/>
        </w:rPr>
        <w:footnoteRef/>
      </w:r>
      <w:r w:rsidRPr="00A545BB">
        <w:rPr>
          <w:rFonts w:ascii="Calibri" w:hAnsi="Calibri"/>
          <w:sz w:val="16"/>
          <w:szCs w:val="16"/>
        </w:rPr>
        <w:t xml:space="preserve"> </w:t>
      </w:r>
      <w:r w:rsidRPr="00A545BB">
        <w:rPr>
          <w:rFonts w:ascii="Calibri" w:hAnsi="Calibri" w:cs="Arial"/>
          <w:color w:val="1F497D"/>
          <w:sz w:val="16"/>
          <w:szCs w:val="16"/>
        </w:rPr>
        <w:t xml:space="preserve">L'EIJ est rattachée au réseau de la santé: </w:t>
      </w:r>
      <w:r w:rsidRPr="00A545BB">
        <w:rPr>
          <w:rFonts w:ascii="Calibri" w:hAnsi="Calibri" w:cs="Arial"/>
          <w:color w:val="1F497D"/>
          <w:sz w:val="16"/>
          <w:szCs w:val="16"/>
        </w:rPr>
        <w:br/>
        <w:t xml:space="preserve">L’Équipe intervention jeunesse vise principalement l’accessibilité, la continuité et la qualité des services à partir d’une concertation entre les établissements et organismes dispensateurs de services à une clientèle commune. Elle veille à ce qu’aucun jeune, ni aucune famille du territoire ne se </w:t>
      </w:r>
      <w:r>
        <w:rPr>
          <w:rFonts w:ascii="Calibri" w:hAnsi="Calibri" w:cs="Arial"/>
          <w:color w:val="1F497D"/>
          <w:sz w:val="16"/>
          <w:szCs w:val="16"/>
        </w:rPr>
        <w:t>retrouvent</w:t>
      </w:r>
      <w:r w:rsidRPr="00A545BB">
        <w:rPr>
          <w:rFonts w:ascii="Calibri" w:hAnsi="Calibri" w:cs="Arial"/>
          <w:color w:val="1F497D"/>
          <w:sz w:val="16"/>
          <w:szCs w:val="16"/>
        </w:rPr>
        <w:t xml:space="preserve"> sans services adéquats parce que sa situation est complexe ou qu’elle nécessite l’arrimage de plusieurs partenaires. Dans le cadre de ce partenariat, un </w:t>
      </w:r>
      <w:hyperlink r:id="rId2" w:tgtFrame="_blank" w:history="1">
        <w:r w:rsidRPr="00A545BB">
          <w:rPr>
            <w:rFonts w:ascii="Calibri" w:hAnsi="Calibri" w:cs="Arial"/>
            <w:color w:val="1F497D"/>
            <w:sz w:val="16"/>
            <w:szCs w:val="16"/>
          </w:rPr>
          <w:t>Plan de service individualisé (PSI)</w:t>
        </w:r>
      </w:hyperlink>
      <w:r w:rsidRPr="00A545BB">
        <w:rPr>
          <w:rFonts w:ascii="Calibri" w:hAnsi="Calibri" w:cs="Arial"/>
          <w:color w:val="1F497D"/>
          <w:sz w:val="16"/>
          <w:szCs w:val="16"/>
        </w:rPr>
        <w:t xml:space="preserve"> est élaboré avec la famille et le jeune afin de coordonner les services et de bien comprendre les raisons des différentes interventions. </w:t>
      </w:r>
      <w:r w:rsidRPr="00A545BB">
        <w:rPr>
          <w:rFonts w:ascii="Calibri" w:hAnsi="Calibri" w:cs="Arial"/>
          <w:color w:val="1F497D"/>
          <w:sz w:val="16"/>
          <w:szCs w:val="16"/>
        </w:rPr>
        <w:br/>
      </w:r>
    </w:p>
    <w:p w:rsidR="005E14F7" w:rsidRPr="00A545BB" w:rsidRDefault="005E14F7" w:rsidP="00147842">
      <w:pPr>
        <w:rPr>
          <w:rFonts w:ascii="Calibri" w:hAnsi="Calibri" w:cs="Arial"/>
          <w:color w:val="1F497D"/>
          <w:sz w:val="16"/>
          <w:szCs w:val="16"/>
        </w:rPr>
      </w:pPr>
      <w:r w:rsidRPr="00A545BB">
        <w:rPr>
          <w:rFonts w:ascii="Calibri" w:hAnsi="Calibri" w:cs="Arial"/>
          <w:color w:val="1F497D"/>
          <w:sz w:val="16"/>
          <w:szCs w:val="16"/>
        </w:rPr>
        <w:t>La clientèle cible</w:t>
      </w:r>
      <w:r>
        <w:rPr>
          <w:rFonts w:ascii="Calibri" w:hAnsi="Calibri" w:cs="Arial"/>
          <w:color w:val="1F497D"/>
          <w:sz w:val="16"/>
          <w:szCs w:val="16"/>
        </w:rPr>
        <w:t> :</w:t>
      </w:r>
    </w:p>
    <w:p w:rsidR="005E14F7" w:rsidRPr="00A545BB" w:rsidRDefault="005E14F7" w:rsidP="00147842">
      <w:pPr>
        <w:numPr>
          <w:ilvl w:val="0"/>
          <w:numId w:val="41"/>
        </w:numPr>
        <w:rPr>
          <w:rFonts w:ascii="Calibri" w:hAnsi="Calibri" w:cs="Arial"/>
          <w:color w:val="1F497D"/>
          <w:sz w:val="16"/>
          <w:szCs w:val="16"/>
        </w:rPr>
      </w:pPr>
      <w:r w:rsidRPr="00A545BB">
        <w:rPr>
          <w:rFonts w:ascii="Calibri" w:hAnsi="Calibri" w:cs="Arial"/>
          <w:color w:val="1F497D"/>
          <w:sz w:val="16"/>
          <w:szCs w:val="16"/>
        </w:rPr>
        <w:t>Les jeunes âgés de moins de 18 ans et leurs parents;</w:t>
      </w:r>
    </w:p>
    <w:p w:rsidR="005E14F7" w:rsidRDefault="005E14F7" w:rsidP="00147842">
      <w:pPr>
        <w:numPr>
          <w:ilvl w:val="0"/>
          <w:numId w:val="41"/>
        </w:numPr>
        <w:rPr>
          <w:rFonts w:ascii="Calibri" w:hAnsi="Calibri" w:cs="Arial"/>
          <w:color w:val="1F497D"/>
          <w:sz w:val="16"/>
          <w:szCs w:val="16"/>
        </w:rPr>
      </w:pPr>
      <w:r w:rsidRPr="00A545BB">
        <w:rPr>
          <w:rFonts w:ascii="Calibri" w:hAnsi="Calibri" w:cs="Arial"/>
          <w:color w:val="1F497D"/>
          <w:sz w:val="16"/>
          <w:szCs w:val="16"/>
        </w:rPr>
        <w:t>Les situations qui requièrent l’expertise et l’intervention de plusieurs acteurs, notamment les situations co</w:t>
      </w:r>
      <w:r>
        <w:rPr>
          <w:rFonts w:ascii="Calibri" w:hAnsi="Calibri" w:cs="Arial"/>
          <w:color w:val="1F497D"/>
          <w:sz w:val="16"/>
          <w:szCs w:val="16"/>
        </w:rPr>
        <w:t>mplexes et difficiles à cerner;</w:t>
      </w:r>
    </w:p>
    <w:p w:rsidR="005E14F7" w:rsidRPr="00770E4F" w:rsidRDefault="005E14F7" w:rsidP="00147842">
      <w:pPr>
        <w:numPr>
          <w:ilvl w:val="0"/>
          <w:numId w:val="41"/>
        </w:numPr>
        <w:rPr>
          <w:rFonts w:ascii="Calibri" w:hAnsi="Calibri" w:cs="Arial"/>
          <w:color w:val="1F497D"/>
          <w:sz w:val="16"/>
          <w:szCs w:val="16"/>
        </w:rPr>
      </w:pPr>
      <w:r w:rsidRPr="00770E4F">
        <w:rPr>
          <w:rFonts w:ascii="Calibri" w:hAnsi="Calibri" w:cs="Arial"/>
          <w:color w:val="1F497D"/>
          <w:sz w:val="16"/>
          <w:szCs w:val="16"/>
        </w:rPr>
        <w:t>Les cas qui ne semblent relever ni de l’un, ni de l’autre des partenaires exclusivement et qui deviennent obligatoirement des situations devant être prises en charge par l’ensemble des partenaires concernés.</w:t>
      </w:r>
    </w:p>
    <w:p w:rsidR="005E14F7" w:rsidRDefault="005E14F7" w:rsidP="00147842">
      <w:pPr>
        <w:numPr>
          <w:ilvl w:val="0"/>
          <w:numId w:val="41"/>
        </w:numPr>
      </w:pPr>
    </w:p>
  </w:footnote>
  <w:footnote w:id="16">
    <w:p w:rsidR="005E14F7" w:rsidRDefault="005E14F7" w:rsidP="00B46AAD">
      <w:pPr>
        <w:pStyle w:val="FootnoteText"/>
      </w:pPr>
      <w:r w:rsidRPr="00E16C63">
        <w:rPr>
          <w:rStyle w:val="FootnoteReference"/>
          <w:rFonts w:ascii="Calibri" w:hAnsi="Calibri"/>
          <w:color w:val="1F497D"/>
          <w:sz w:val="16"/>
          <w:szCs w:val="16"/>
        </w:rPr>
        <w:footnoteRef/>
      </w:r>
      <w:r w:rsidRPr="00E16C63">
        <w:rPr>
          <w:rFonts w:ascii="Calibri" w:hAnsi="Calibri"/>
          <w:color w:val="1F497D"/>
          <w:sz w:val="16"/>
          <w:szCs w:val="16"/>
        </w:rPr>
        <w:t xml:space="preserve"> </w:t>
      </w:r>
      <w:r w:rsidRPr="00E16C63">
        <w:rPr>
          <w:rFonts w:ascii="Calibri" w:hAnsi="Calibri" w:cs="+mn-cs"/>
          <w:i/>
          <w:color w:val="1F497D"/>
          <w:kern w:val="24"/>
          <w:sz w:val="16"/>
          <w:szCs w:val="16"/>
          <w:lang w:val="fr-FR"/>
        </w:rPr>
        <w:t>L’insertion sociale et l’intégration professionnelle des jeunes handicapés</w:t>
      </w:r>
      <w:r w:rsidRPr="00E16C63">
        <w:rPr>
          <w:rFonts w:ascii="Calibri" w:hAnsi="Calibri" w:cs="+mn-cs"/>
          <w:color w:val="1F497D"/>
          <w:kern w:val="24"/>
          <w:sz w:val="16"/>
          <w:szCs w:val="16"/>
          <w:lang w:val="fr-FR"/>
        </w:rPr>
        <w:t>, 1997 (www.mels.gouv.qc.ca)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398" w:type="pct"/>
      <w:tblInd w:w="1152" w:type="dxa"/>
      <w:tblLook w:val="01E0"/>
    </w:tblPr>
    <w:tblGrid>
      <w:gridCol w:w="8423"/>
    </w:tblGrid>
    <w:tr w:rsidR="005E14F7" w:rsidTr="00CE5931">
      <w:tc>
        <w:tcPr>
          <w:tcW w:w="0" w:type="auto"/>
        </w:tcPr>
        <w:p w:rsidR="005E14F7" w:rsidRPr="00CE5931" w:rsidRDefault="005E14F7" w:rsidP="00503556">
          <w:pPr>
            <w:pStyle w:val="Header"/>
            <w:jc w:val="right"/>
            <w:rPr>
              <w:sz w:val="22"/>
              <w:lang w:val="fr-FR"/>
            </w:rPr>
          </w:pPr>
          <w:r>
            <w:rPr>
              <w:noProof/>
              <w:lang w:eastAsia="fr-CA"/>
            </w:rPr>
            <w:pict>
              <v:oval id="_x0000_s2050" style="position:absolute;left:0;text-align:left;margin-left:557.2pt;margin-top:198pt;width:37.6pt;height:37.6pt;z-index:251662336;mso-position-horizontal-relative:page;mso-position-vertical-relative:page" o:allowincell="f" fillcolor="#8064a2" stroked="f">
                <v:textbox style="mso-next-textbox:#_x0000_s2050" inset="0,,0">
                  <w:txbxContent>
                    <w:p w:rsidR="005E14F7" w:rsidRPr="005B3887" w:rsidRDefault="005E14F7">
                      <w:pPr>
                        <w:rPr>
                          <w:rStyle w:val="PageNumber"/>
                          <w:rFonts w:ascii="Calibri" w:eastAsia="Calibri" w:hAnsi="Calibri"/>
                          <w:color w:val="FFFFFF"/>
                          <w:sz w:val="24"/>
                          <w:szCs w:val="24"/>
                          <w:lang w:eastAsia="en-US"/>
                        </w:rPr>
                      </w:pPr>
                      <w:r w:rsidRPr="005B3887">
                        <w:rPr>
                          <w:rFonts w:ascii="Calibri" w:hAnsi="Calibri"/>
                          <w:lang w:val="fr-FR"/>
                        </w:rPr>
                        <w:t xml:space="preserve">   </w:t>
                      </w:r>
                      <w:r w:rsidRPr="005B3887">
                        <w:rPr>
                          <w:rFonts w:ascii="Calibri" w:hAnsi="Calibri"/>
                          <w:lang w:val="fr-FR"/>
                        </w:rPr>
                        <w:fldChar w:fldCharType="begin"/>
                      </w:r>
                      <w:r w:rsidRPr="005B3887">
                        <w:rPr>
                          <w:rFonts w:ascii="Calibri" w:hAnsi="Calibri"/>
                          <w:lang w:val="fr-FR"/>
                        </w:rPr>
                        <w:instrText xml:space="preserve"> PAGE    \* MERGEFORMAT </w:instrText>
                      </w:r>
                      <w:r w:rsidRPr="005B3887">
                        <w:rPr>
                          <w:rFonts w:ascii="Calibri" w:hAnsi="Calibri"/>
                          <w:lang w:val="fr-FR"/>
                        </w:rPr>
                        <w:fldChar w:fldCharType="separate"/>
                      </w:r>
                      <w:r w:rsidRPr="00EA7DE0">
                        <w:rPr>
                          <w:rStyle w:val="PageNumber"/>
                          <w:rFonts w:eastAsia="Calibri"/>
                          <w:b/>
                          <w:noProof/>
                          <w:color w:val="FFFFFF"/>
                          <w:sz w:val="24"/>
                          <w:szCs w:val="24"/>
                          <w:lang w:eastAsia="en-US"/>
                        </w:rPr>
                        <w:t>28</w:t>
                      </w:r>
                      <w:r w:rsidRPr="005B3887">
                        <w:rPr>
                          <w:rFonts w:ascii="Calibri" w:hAnsi="Calibri"/>
                          <w:lang w:val="fr-FR"/>
                        </w:rPr>
                        <w:fldChar w:fldCharType="end"/>
                      </w:r>
                    </w:p>
                  </w:txbxContent>
                </v:textbox>
                <w10:wrap anchorx="page" anchory="page"/>
              </v:oval>
            </w:pict>
          </w:r>
          <w:r w:rsidRPr="00FC54CC">
            <w:rPr>
              <w:rFonts w:ascii="Calibri" w:hAnsi="Calibri"/>
              <w:sz w:val="22"/>
              <w:lang w:val="fr-FR"/>
            </w:rPr>
            <w:t>Document de travail, janvier 2014</w:t>
          </w:r>
        </w:p>
      </w:tc>
    </w:tr>
  </w:tbl>
  <w:p w:rsidR="005E14F7" w:rsidRDefault="005E14F7">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4F7" w:rsidRPr="00E16C63" w:rsidRDefault="005E14F7" w:rsidP="00B46AAD">
    <w:pPr>
      <w:pStyle w:val="Header"/>
      <w:jc w:val="center"/>
      <w:rPr>
        <w:rFonts w:ascii="Calibri" w:hAnsi="Calibri"/>
      </w:rPr>
    </w:pPr>
    <w:r w:rsidRPr="00E16C63">
      <w:rPr>
        <w:rFonts w:ascii="Calibri" w:hAnsi="Calibri"/>
        <w:b/>
        <w:color w:val="1F497D"/>
        <w:sz w:val="28"/>
        <w:szCs w:val="28"/>
      </w:rPr>
      <w:t>ANNEXE 7</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4F7" w:rsidRDefault="005E14F7">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4F7" w:rsidRPr="00E16C63" w:rsidRDefault="005E14F7" w:rsidP="00B46AAD">
    <w:pPr>
      <w:jc w:val="center"/>
      <w:rPr>
        <w:rFonts w:ascii="Calibri" w:hAnsi="Calibri"/>
        <w:b/>
        <w:smallCaps/>
        <w:color w:val="1F497D"/>
        <w:sz w:val="28"/>
        <w:szCs w:val="28"/>
      </w:rPr>
    </w:pPr>
    <w:r w:rsidRPr="00E16C63">
      <w:rPr>
        <w:rFonts w:ascii="Calibri" w:hAnsi="Calibri"/>
        <w:b/>
        <w:smallCaps/>
        <w:color w:val="1F497D"/>
        <w:sz w:val="28"/>
        <w:szCs w:val="28"/>
      </w:rPr>
      <w:t>ANNEXE 8</w:t>
    </w:r>
    <w:r w:rsidRPr="00E16C63">
      <w:rPr>
        <w:rFonts w:ascii="Calibri" w:hAnsi="Calibri"/>
        <w:b/>
        <w:smallCaps/>
        <w:color w:val="1F497D"/>
        <w:sz w:val="28"/>
        <w:szCs w:val="28"/>
      </w:rPr>
      <w:br/>
      <w:t>Constats pour des élèves éloignés des parcours réguliers</w:t>
    </w:r>
  </w:p>
  <w:p w:rsidR="005E14F7" w:rsidRDefault="005E14F7">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4F7" w:rsidRPr="00E16C63" w:rsidRDefault="005E14F7" w:rsidP="00306C94">
    <w:pPr>
      <w:jc w:val="center"/>
      <w:rPr>
        <w:rFonts w:ascii="Calibri" w:hAnsi="Calibri"/>
        <w:b/>
        <w:color w:val="1F497D"/>
        <w:sz w:val="28"/>
        <w:szCs w:val="28"/>
      </w:rPr>
    </w:pPr>
    <w:r w:rsidRPr="00E16C63">
      <w:rPr>
        <w:rFonts w:ascii="Calibri" w:hAnsi="Calibri"/>
        <w:b/>
        <w:color w:val="1F497D"/>
        <w:sz w:val="28"/>
        <w:szCs w:val="28"/>
      </w:rPr>
      <w:t>ANNEXE 9 - DÉMARCHE DE TRANSITION  ENTRE L’ÉCOLE ET LA VIE ACTIVE (TÉVA)</w:t>
    </w:r>
  </w:p>
  <w:p w:rsidR="005E14F7" w:rsidRPr="00E16C63" w:rsidRDefault="005E14F7" w:rsidP="00306C94">
    <w:pPr>
      <w:jc w:val="center"/>
      <w:rPr>
        <w:rFonts w:ascii="Calibri" w:hAnsi="Calibri"/>
        <w:b/>
        <w:color w:val="1F497D"/>
        <w:sz w:val="28"/>
        <w:szCs w:val="28"/>
      </w:rPr>
    </w:pPr>
    <w:r w:rsidRPr="00E16C63">
      <w:rPr>
        <w:rFonts w:ascii="Calibri" w:hAnsi="Calibri"/>
        <w:b/>
        <w:color w:val="1F497D"/>
        <w:sz w:val="28"/>
        <w:szCs w:val="28"/>
      </w:rPr>
      <w:t>À INTÉGRER AU PLAN D’INTERVENTION 20___ - 20___</w:t>
    </w:r>
  </w:p>
  <w:p w:rsidR="005E14F7" w:rsidRPr="004F0A01" w:rsidRDefault="005E14F7" w:rsidP="00306C94">
    <w:pPr>
      <w:jc w:val="center"/>
      <w:rPr>
        <w:b/>
        <w:color w:val="1F497D"/>
        <w:szCs w:val="24"/>
      </w:rPr>
    </w:pPr>
  </w:p>
  <w:p w:rsidR="005E14F7" w:rsidRDefault="005E14F7">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4F7" w:rsidRDefault="005E14F7">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4F7" w:rsidRDefault="005E14F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4F7" w:rsidRDefault="005E14F7">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4F7" w:rsidRPr="00593690" w:rsidRDefault="005E14F7" w:rsidP="006846AF">
    <w:pPr>
      <w:jc w:val="center"/>
      <w:rPr>
        <w:rFonts w:ascii="Calibri" w:hAnsi="Calibri"/>
        <w:b/>
        <w:bCs/>
        <w:caps/>
        <w:color w:val="1F497D"/>
        <w:sz w:val="28"/>
        <w:szCs w:val="28"/>
      </w:rPr>
    </w:pPr>
    <w:r w:rsidRPr="00593690">
      <w:rPr>
        <w:rFonts w:ascii="Calibri" w:hAnsi="Calibri"/>
        <w:b/>
        <w:bCs/>
        <w:caps/>
        <w:color w:val="1F497D"/>
        <w:sz w:val="28"/>
        <w:szCs w:val="28"/>
      </w:rPr>
      <w:t>Annexe 1</w:t>
    </w:r>
  </w:p>
  <w:p w:rsidR="005E14F7" w:rsidRPr="00916D0D" w:rsidRDefault="005E14F7" w:rsidP="006846AF">
    <w:pPr>
      <w:jc w:val="center"/>
      <w:rPr>
        <w:rFonts w:ascii="Calibri" w:hAnsi="Calibri"/>
        <w:b/>
        <w:bCs/>
        <w:caps/>
        <w:color w:val="1F497D"/>
        <w:sz w:val="28"/>
        <w:szCs w:val="28"/>
      </w:rPr>
    </w:pPr>
    <w:r w:rsidRPr="00916D0D">
      <w:rPr>
        <w:rFonts w:ascii="Calibri" w:hAnsi="Calibri"/>
        <w:b/>
        <w:bCs/>
        <w:caps/>
        <w:color w:val="1F497D"/>
        <w:sz w:val="28"/>
        <w:szCs w:val="28"/>
      </w:rPr>
      <w:t>La transition de l'école à la vie active (TÉVA) des élèves HDAA</w:t>
    </w:r>
    <w:r>
      <w:rPr>
        <w:rFonts w:ascii="Calibri" w:hAnsi="Calibri"/>
        <w:b/>
        <w:bCs/>
        <w:caps/>
        <w:color w:val="1F497D"/>
        <w:sz w:val="28"/>
        <w:szCs w:val="28"/>
      </w:rPr>
      <w:br/>
    </w:r>
    <w:r w:rsidRPr="00916D0D">
      <w:rPr>
        <w:rFonts w:ascii="Calibri" w:hAnsi="Calibri"/>
        <w:b/>
        <w:bCs/>
        <w:caps/>
        <w:color w:val="1F497D"/>
        <w:sz w:val="28"/>
        <w:szCs w:val="28"/>
      </w:rPr>
      <w:t>Les trois portes d'entrée au scolaire</w:t>
    </w:r>
  </w:p>
  <w:p w:rsidR="005E14F7" w:rsidRDefault="005E14F7">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4F7" w:rsidRPr="00E16C63" w:rsidRDefault="005E14F7" w:rsidP="006846AF">
    <w:pPr>
      <w:jc w:val="center"/>
      <w:rPr>
        <w:rFonts w:ascii="Calibri" w:hAnsi="Calibri"/>
        <w:b/>
        <w:color w:val="1F497D"/>
        <w:sz w:val="28"/>
        <w:szCs w:val="28"/>
      </w:rPr>
    </w:pPr>
    <w:r w:rsidRPr="00E16C63">
      <w:rPr>
        <w:rFonts w:ascii="Calibri" w:hAnsi="Calibri"/>
        <w:b/>
        <w:color w:val="1F497D"/>
        <w:sz w:val="28"/>
        <w:szCs w:val="28"/>
      </w:rPr>
      <w:t>ANNEXE 2</w:t>
    </w:r>
    <w:r w:rsidRPr="00E16C63">
      <w:rPr>
        <w:rFonts w:ascii="Calibri" w:hAnsi="Calibri"/>
        <w:b/>
        <w:color w:val="1F497D"/>
        <w:sz w:val="28"/>
        <w:szCs w:val="28"/>
      </w:rPr>
      <w:br/>
      <w:t>PRINCIPAUX ENCADREMENTS APPUYANT LA TÉVA</w:t>
    </w:r>
  </w:p>
  <w:p w:rsidR="005E14F7" w:rsidRDefault="005E14F7">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4F7" w:rsidRPr="00E16C63" w:rsidRDefault="005E14F7" w:rsidP="00D432B5">
    <w:pPr>
      <w:pStyle w:val="Header"/>
      <w:jc w:val="center"/>
      <w:rPr>
        <w:rFonts w:ascii="Calibri" w:hAnsi="Calibri"/>
      </w:rPr>
    </w:pPr>
    <w:r w:rsidRPr="00E16C63">
      <w:rPr>
        <w:rFonts w:ascii="Calibri" w:hAnsi="Calibri"/>
        <w:b/>
        <w:color w:val="1F497D"/>
        <w:sz w:val="28"/>
        <w:szCs w:val="28"/>
      </w:rPr>
      <w:t>ANNEXE 3</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4F7" w:rsidRPr="00E16C63" w:rsidRDefault="005E14F7" w:rsidP="00D432B5">
    <w:pPr>
      <w:jc w:val="center"/>
      <w:rPr>
        <w:rFonts w:ascii="Calibri" w:hAnsi="Calibri"/>
        <w:b/>
        <w:caps/>
        <w:color w:val="1F497D"/>
        <w:sz w:val="28"/>
        <w:szCs w:val="28"/>
      </w:rPr>
    </w:pPr>
    <w:r w:rsidRPr="00E16C63">
      <w:rPr>
        <w:rFonts w:ascii="Calibri" w:hAnsi="Calibri"/>
        <w:b/>
        <w:caps/>
        <w:color w:val="1F497D"/>
        <w:sz w:val="28"/>
        <w:szCs w:val="28"/>
      </w:rPr>
      <w:t>Annexe 4</w:t>
    </w:r>
    <w:r w:rsidRPr="00E16C63">
      <w:rPr>
        <w:rFonts w:ascii="Calibri" w:hAnsi="Calibri"/>
        <w:b/>
        <w:caps/>
        <w:color w:val="1F497D"/>
        <w:sz w:val="28"/>
        <w:szCs w:val="28"/>
      </w:rPr>
      <w:br/>
    </w:r>
  </w:p>
  <w:p w:rsidR="005E14F7" w:rsidRPr="00E16C63" w:rsidRDefault="005E14F7" w:rsidP="00D432B5">
    <w:pPr>
      <w:jc w:val="center"/>
      <w:rPr>
        <w:rFonts w:ascii="Calibri" w:hAnsi="Calibri"/>
        <w:b/>
        <w:caps/>
        <w:color w:val="1F497D"/>
        <w:sz w:val="28"/>
        <w:szCs w:val="28"/>
      </w:rPr>
    </w:pPr>
    <w:r w:rsidRPr="00E16C63">
      <w:rPr>
        <w:rFonts w:ascii="Calibri" w:hAnsi="Calibri"/>
        <w:b/>
        <w:caps/>
        <w:color w:val="1F497D"/>
        <w:sz w:val="28"/>
        <w:szCs w:val="28"/>
      </w:rPr>
      <w:t>Répertoire web de quelques ressources disponibles pour soutenir la TÉVA</w:t>
    </w:r>
  </w:p>
  <w:p w:rsidR="005E14F7" w:rsidRDefault="005E14F7" w:rsidP="00D432B5">
    <w:pPr>
      <w:pStyle w:val="Header"/>
      <w:jc w:val="cent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4F7" w:rsidRDefault="005E14F7" w:rsidP="00D432B5">
    <w:pPr>
      <w:pStyle w:val="Header"/>
      <w:jc w:val="cent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4F7" w:rsidRPr="00E16C63" w:rsidRDefault="005E14F7" w:rsidP="00147842">
    <w:pPr>
      <w:jc w:val="center"/>
      <w:rPr>
        <w:rFonts w:ascii="Calibri" w:hAnsi="Calibri"/>
        <w:b/>
        <w:color w:val="1F497D"/>
        <w:sz w:val="28"/>
        <w:szCs w:val="28"/>
      </w:rPr>
    </w:pPr>
    <w:r w:rsidRPr="00E16C63">
      <w:rPr>
        <w:rFonts w:ascii="Calibri" w:hAnsi="Calibri"/>
        <w:b/>
        <w:color w:val="1F497D"/>
        <w:sz w:val="28"/>
        <w:szCs w:val="28"/>
      </w:rPr>
      <w:t>ANNEXE 6</w:t>
    </w:r>
    <w:r w:rsidRPr="00E16C63">
      <w:rPr>
        <w:rFonts w:ascii="Calibri" w:hAnsi="Calibri"/>
        <w:b/>
        <w:color w:val="1F497D"/>
        <w:sz w:val="28"/>
        <w:szCs w:val="28"/>
      </w:rPr>
      <w:br/>
      <w:t>PARTENAIRES DE LA TÉVA</w:t>
    </w:r>
  </w:p>
  <w:p w:rsidR="005E14F7" w:rsidRDefault="005E14F7">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4F7" w:rsidRPr="009220CF" w:rsidRDefault="005E14F7">
    <w:pPr>
      <w:pStyle w:val="Header"/>
      <w:rPr>
        <w:b/>
        <w:szCs w:val="24"/>
      </w:rPr>
    </w:pPr>
    <w:r>
      <w:rPr>
        <w:b/>
        <w:szCs w:val="24"/>
      </w:rPr>
      <w:t xml:space="preserve">Annexe </w:t>
    </w:r>
    <w:r w:rsidRPr="009220CF">
      <w:rPr>
        <w:b/>
        <w:szCs w:val="24"/>
      </w:rPr>
      <w:t>3</w:t>
    </w:r>
  </w:p>
  <w:p w:rsidR="005E14F7" w:rsidRDefault="005E14F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271A9"/>
    <w:multiLevelType w:val="hybridMultilevel"/>
    <w:tmpl w:val="72662F82"/>
    <w:lvl w:ilvl="0" w:tplc="0C0C0001">
      <w:start w:val="1"/>
      <w:numFmt w:val="bullet"/>
      <w:lvlText w:val=""/>
      <w:lvlJc w:val="left"/>
      <w:pPr>
        <w:ind w:left="720" w:hanging="360"/>
      </w:pPr>
      <w:rPr>
        <w:rFonts w:ascii="Symbol" w:hAnsi="Symbol" w:hint="default"/>
      </w:rPr>
    </w:lvl>
    <w:lvl w:ilvl="1" w:tplc="0C0C0003">
      <w:start w:val="1"/>
      <w:numFmt w:val="decimal"/>
      <w:lvlText w:val="%2."/>
      <w:lvlJc w:val="left"/>
      <w:pPr>
        <w:tabs>
          <w:tab w:val="num" w:pos="1440"/>
        </w:tabs>
        <w:ind w:left="1440" w:hanging="360"/>
      </w:pPr>
      <w:rPr>
        <w:rFonts w:cs="Times New Roman"/>
      </w:rPr>
    </w:lvl>
    <w:lvl w:ilvl="2" w:tplc="0C0C0005">
      <w:start w:val="1"/>
      <w:numFmt w:val="decimal"/>
      <w:lvlText w:val="%3."/>
      <w:lvlJc w:val="left"/>
      <w:pPr>
        <w:tabs>
          <w:tab w:val="num" w:pos="2160"/>
        </w:tabs>
        <w:ind w:left="2160" w:hanging="360"/>
      </w:pPr>
      <w:rPr>
        <w:rFonts w:cs="Times New Roman"/>
      </w:rPr>
    </w:lvl>
    <w:lvl w:ilvl="3" w:tplc="0C0C0001">
      <w:start w:val="1"/>
      <w:numFmt w:val="decimal"/>
      <w:lvlText w:val="%4."/>
      <w:lvlJc w:val="left"/>
      <w:pPr>
        <w:tabs>
          <w:tab w:val="num" w:pos="2880"/>
        </w:tabs>
        <w:ind w:left="2880" w:hanging="360"/>
      </w:pPr>
      <w:rPr>
        <w:rFonts w:cs="Times New Roman"/>
      </w:rPr>
    </w:lvl>
    <w:lvl w:ilvl="4" w:tplc="0C0C0003">
      <w:start w:val="1"/>
      <w:numFmt w:val="decimal"/>
      <w:lvlText w:val="%5."/>
      <w:lvlJc w:val="left"/>
      <w:pPr>
        <w:tabs>
          <w:tab w:val="num" w:pos="3600"/>
        </w:tabs>
        <w:ind w:left="3600" w:hanging="360"/>
      </w:pPr>
      <w:rPr>
        <w:rFonts w:cs="Times New Roman"/>
      </w:rPr>
    </w:lvl>
    <w:lvl w:ilvl="5" w:tplc="0C0C0005">
      <w:start w:val="1"/>
      <w:numFmt w:val="decimal"/>
      <w:lvlText w:val="%6."/>
      <w:lvlJc w:val="left"/>
      <w:pPr>
        <w:tabs>
          <w:tab w:val="num" w:pos="4320"/>
        </w:tabs>
        <w:ind w:left="4320" w:hanging="360"/>
      </w:pPr>
      <w:rPr>
        <w:rFonts w:cs="Times New Roman"/>
      </w:rPr>
    </w:lvl>
    <w:lvl w:ilvl="6" w:tplc="0C0C0001">
      <w:start w:val="1"/>
      <w:numFmt w:val="decimal"/>
      <w:lvlText w:val="%7."/>
      <w:lvlJc w:val="left"/>
      <w:pPr>
        <w:tabs>
          <w:tab w:val="num" w:pos="5040"/>
        </w:tabs>
        <w:ind w:left="5040" w:hanging="360"/>
      </w:pPr>
      <w:rPr>
        <w:rFonts w:cs="Times New Roman"/>
      </w:rPr>
    </w:lvl>
    <w:lvl w:ilvl="7" w:tplc="0C0C0003">
      <w:start w:val="1"/>
      <w:numFmt w:val="decimal"/>
      <w:lvlText w:val="%8."/>
      <w:lvlJc w:val="left"/>
      <w:pPr>
        <w:tabs>
          <w:tab w:val="num" w:pos="5760"/>
        </w:tabs>
        <w:ind w:left="5760" w:hanging="360"/>
      </w:pPr>
      <w:rPr>
        <w:rFonts w:cs="Times New Roman"/>
      </w:rPr>
    </w:lvl>
    <w:lvl w:ilvl="8" w:tplc="0C0C0005">
      <w:start w:val="1"/>
      <w:numFmt w:val="decimal"/>
      <w:lvlText w:val="%9."/>
      <w:lvlJc w:val="left"/>
      <w:pPr>
        <w:tabs>
          <w:tab w:val="num" w:pos="6480"/>
        </w:tabs>
        <w:ind w:left="6480" w:hanging="360"/>
      </w:pPr>
      <w:rPr>
        <w:rFonts w:cs="Times New Roman"/>
      </w:rPr>
    </w:lvl>
  </w:abstractNum>
  <w:abstractNum w:abstractNumId="1">
    <w:nsid w:val="00876796"/>
    <w:multiLevelType w:val="hybridMultilevel"/>
    <w:tmpl w:val="5B30A612"/>
    <w:lvl w:ilvl="0" w:tplc="0C0C0001">
      <w:start w:val="1"/>
      <w:numFmt w:val="bullet"/>
      <w:lvlText w:val=""/>
      <w:lvlJc w:val="left"/>
      <w:pPr>
        <w:ind w:left="1412" w:hanging="360"/>
      </w:pPr>
      <w:rPr>
        <w:rFonts w:ascii="Symbol" w:hAnsi="Symbol" w:hint="default"/>
      </w:rPr>
    </w:lvl>
    <w:lvl w:ilvl="1" w:tplc="0C0C0001">
      <w:start w:val="1"/>
      <w:numFmt w:val="bullet"/>
      <w:lvlText w:val=""/>
      <w:lvlJc w:val="left"/>
      <w:pPr>
        <w:ind w:left="2132" w:hanging="360"/>
      </w:pPr>
      <w:rPr>
        <w:rFonts w:ascii="Symbol" w:hAnsi="Symbol" w:hint="default"/>
      </w:rPr>
    </w:lvl>
    <w:lvl w:ilvl="2" w:tplc="0C0C0005" w:tentative="1">
      <w:start w:val="1"/>
      <w:numFmt w:val="bullet"/>
      <w:lvlText w:val=""/>
      <w:lvlJc w:val="left"/>
      <w:pPr>
        <w:ind w:left="2852" w:hanging="360"/>
      </w:pPr>
      <w:rPr>
        <w:rFonts w:ascii="Wingdings" w:hAnsi="Wingdings" w:hint="default"/>
      </w:rPr>
    </w:lvl>
    <w:lvl w:ilvl="3" w:tplc="0C0C0001" w:tentative="1">
      <w:start w:val="1"/>
      <w:numFmt w:val="bullet"/>
      <w:lvlText w:val=""/>
      <w:lvlJc w:val="left"/>
      <w:pPr>
        <w:ind w:left="3572" w:hanging="360"/>
      </w:pPr>
      <w:rPr>
        <w:rFonts w:ascii="Symbol" w:hAnsi="Symbol" w:hint="default"/>
      </w:rPr>
    </w:lvl>
    <w:lvl w:ilvl="4" w:tplc="0C0C0003" w:tentative="1">
      <w:start w:val="1"/>
      <w:numFmt w:val="bullet"/>
      <w:lvlText w:val="o"/>
      <w:lvlJc w:val="left"/>
      <w:pPr>
        <w:ind w:left="4292" w:hanging="360"/>
      </w:pPr>
      <w:rPr>
        <w:rFonts w:ascii="Courier New" w:hAnsi="Courier New" w:hint="default"/>
      </w:rPr>
    </w:lvl>
    <w:lvl w:ilvl="5" w:tplc="0C0C0005" w:tentative="1">
      <w:start w:val="1"/>
      <w:numFmt w:val="bullet"/>
      <w:lvlText w:val=""/>
      <w:lvlJc w:val="left"/>
      <w:pPr>
        <w:ind w:left="5012" w:hanging="360"/>
      </w:pPr>
      <w:rPr>
        <w:rFonts w:ascii="Wingdings" w:hAnsi="Wingdings" w:hint="default"/>
      </w:rPr>
    </w:lvl>
    <w:lvl w:ilvl="6" w:tplc="0C0C0001" w:tentative="1">
      <w:start w:val="1"/>
      <w:numFmt w:val="bullet"/>
      <w:lvlText w:val=""/>
      <w:lvlJc w:val="left"/>
      <w:pPr>
        <w:ind w:left="5732" w:hanging="360"/>
      </w:pPr>
      <w:rPr>
        <w:rFonts w:ascii="Symbol" w:hAnsi="Symbol" w:hint="default"/>
      </w:rPr>
    </w:lvl>
    <w:lvl w:ilvl="7" w:tplc="0C0C0003" w:tentative="1">
      <w:start w:val="1"/>
      <w:numFmt w:val="bullet"/>
      <w:lvlText w:val="o"/>
      <w:lvlJc w:val="left"/>
      <w:pPr>
        <w:ind w:left="6452" w:hanging="360"/>
      </w:pPr>
      <w:rPr>
        <w:rFonts w:ascii="Courier New" w:hAnsi="Courier New" w:hint="default"/>
      </w:rPr>
    </w:lvl>
    <w:lvl w:ilvl="8" w:tplc="0C0C0005" w:tentative="1">
      <w:start w:val="1"/>
      <w:numFmt w:val="bullet"/>
      <w:lvlText w:val=""/>
      <w:lvlJc w:val="left"/>
      <w:pPr>
        <w:ind w:left="7172" w:hanging="360"/>
      </w:pPr>
      <w:rPr>
        <w:rFonts w:ascii="Wingdings" w:hAnsi="Wingdings" w:hint="default"/>
      </w:rPr>
    </w:lvl>
  </w:abstractNum>
  <w:abstractNum w:abstractNumId="2">
    <w:nsid w:val="00A57A97"/>
    <w:multiLevelType w:val="hybridMultilevel"/>
    <w:tmpl w:val="A1D4A93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
    <w:nsid w:val="02675249"/>
    <w:multiLevelType w:val="hybridMultilevel"/>
    <w:tmpl w:val="87B21E34"/>
    <w:lvl w:ilvl="0" w:tplc="0C0C0001">
      <w:start w:val="1"/>
      <w:numFmt w:val="bullet"/>
      <w:lvlText w:val=""/>
      <w:lvlJc w:val="left"/>
      <w:pPr>
        <w:ind w:left="1066" w:hanging="360"/>
      </w:pPr>
      <w:rPr>
        <w:rFonts w:ascii="Symbol" w:hAnsi="Symbol" w:hint="default"/>
      </w:rPr>
    </w:lvl>
    <w:lvl w:ilvl="1" w:tplc="0C0C0003" w:tentative="1">
      <w:start w:val="1"/>
      <w:numFmt w:val="bullet"/>
      <w:lvlText w:val="o"/>
      <w:lvlJc w:val="left"/>
      <w:pPr>
        <w:ind w:left="1786" w:hanging="360"/>
      </w:pPr>
      <w:rPr>
        <w:rFonts w:ascii="Courier New" w:hAnsi="Courier New" w:hint="default"/>
      </w:rPr>
    </w:lvl>
    <w:lvl w:ilvl="2" w:tplc="0C0C0005" w:tentative="1">
      <w:start w:val="1"/>
      <w:numFmt w:val="bullet"/>
      <w:lvlText w:val=""/>
      <w:lvlJc w:val="left"/>
      <w:pPr>
        <w:ind w:left="2506" w:hanging="360"/>
      </w:pPr>
      <w:rPr>
        <w:rFonts w:ascii="Wingdings" w:hAnsi="Wingdings" w:hint="default"/>
      </w:rPr>
    </w:lvl>
    <w:lvl w:ilvl="3" w:tplc="0C0C0001" w:tentative="1">
      <w:start w:val="1"/>
      <w:numFmt w:val="bullet"/>
      <w:lvlText w:val=""/>
      <w:lvlJc w:val="left"/>
      <w:pPr>
        <w:ind w:left="3226" w:hanging="360"/>
      </w:pPr>
      <w:rPr>
        <w:rFonts w:ascii="Symbol" w:hAnsi="Symbol" w:hint="default"/>
      </w:rPr>
    </w:lvl>
    <w:lvl w:ilvl="4" w:tplc="0C0C0003" w:tentative="1">
      <w:start w:val="1"/>
      <w:numFmt w:val="bullet"/>
      <w:lvlText w:val="o"/>
      <w:lvlJc w:val="left"/>
      <w:pPr>
        <w:ind w:left="3946" w:hanging="360"/>
      </w:pPr>
      <w:rPr>
        <w:rFonts w:ascii="Courier New" w:hAnsi="Courier New" w:hint="default"/>
      </w:rPr>
    </w:lvl>
    <w:lvl w:ilvl="5" w:tplc="0C0C0005" w:tentative="1">
      <w:start w:val="1"/>
      <w:numFmt w:val="bullet"/>
      <w:lvlText w:val=""/>
      <w:lvlJc w:val="left"/>
      <w:pPr>
        <w:ind w:left="4666" w:hanging="360"/>
      </w:pPr>
      <w:rPr>
        <w:rFonts w:ascii="Wingdings" w:hAnsi="Wingdings" w:hint="default"/>
      </w:rPr>
    </w:lvl>
    <w:lvl w:ilvl="6" w:tplc="0C0C0001" w:tentative="1">
      <w:start w:val="1"/>
      <w:numFmt w:val="bullet"/>
      <w:lvlText w:val=""/>
      <w:lvlJc w:val="left"/>
      <w:pPr>
        <w:ind w:left="5386" w:hanging="360"/>
      </w:pPr>
      <w:rPr>
        <w:rFonts w:ascii="Symbol" w:hAnsi="Symbol" w:hint="default"/>
      </w:rPr>
    </w:lvl>
    <w:lvl w:ilvl="7" w:tplc="0C0C0003" w:tentative="1">
      <w:start w:val="1"/>
      <w:numFmt w:val="bullet"/>
      <w:lvlText w:val="o"/>
      <w:lvlJc w:val="left"/>
      <w:pPr>
        <w:ind w:left="6106" w:hanging="360"/>
      </w:pPr>
      <w:rPr>
        <w:rFonts w:ascii="Courier New" w:hAnsi="Courier New" w:hint="default"/>
      </w:rPr>
    </w:lvl>
    <w:lvl w:ilvl="8" w:tplc="0C0C0005" w:tentative="1">
      <w:start w:val="1"/>
      <w:numFmt w:val="bullet"/>
      <w:lvlText w:val=""/>
      <w:lvlJc w:val="left"/>
      <w:pPr>
        <w:ind w:left="6826" w:hanging="360"/>
      </w:pPr>
      <w:rPr>
        <w:rFonts w:ascii="Wingdings" w:hAnsi="Wingdings" w:hint="default"/>
      </w:rPr>
    </w:lvl>
  </w:abstractNum>
  <w:abstractNum w:abstractNumId="4">
    <w:nsid w:val="052505C2"/>
    <w:multiLevelType w:val="hybridMultilevel"/>
    <w:tmpl w:val="3FF050AC"/>
    <w:lvl w:ilvl="0" w:tplc="0C0C0001">
      <w:start w:val="1"/>
      <w:numFmt w:val="bullet"/>
      <w:lvlText w:val=""/>
      <w:lvlJc w:val="left"/>
      <w:pPr>
        <w:ind w:left="720" w:hanging="360"/>
      </w:pPr>
      <w:rPr>
        <w:rFonts w:ascii="Symbol" w:hAnsi="Symbol" w:hint="default"/>
      </w:rPr>
    </w:lvl>
    <w:lvl w:ilvl="1" w:tplc="0C0C0003">
      <w:start w:val="1"/>
      <w:numFmt w:val="decimal"/>
      <w:lvlText w:val="%2."/>
      <w:lvlJc w:val="left"/>
      <w:pPr>
        <w:tabs>
          <w:tab w:val="num" w:pos="1440"/>
        </w:tabs>
        <w:ind w:left="1440" w:hanging="360"/>
      </w:pPr>
      <w:rPr>
        <w:rFonts w:cs="Times New Roman"/>
      </w:rPr>
    </w:lvl>
    <w:lvl w:ilvl="2" w:tplc="0C0C0005">
      <w:start w:val="1"/>
      <w:numFmt w:val="decimal"/>
      <w:lvlText w:val="%3."/>
      <w:lvlJc w:val="left"/>
      <w:pPr>
        <w:tabs>
          <w:tab w:val="num" w:pos="2160"/>
        </w:tabs>
        <w:ind w:left="2160" w:hanging="360"/>
      </w:pPr>
      <w:rPr>
        <w:rFonts w:cs="Times New Roman"/>
      </w:rPr>
    </w:lvl>
    <w:lvl w:ilvl="3" w:tplc="0C0C0001">
      <w:start w:val="1"/>
      <w:numFmt w:val="decimal"/>
      <w:lvlText w:val="%4."/>
      <w:lvlJc w:val="left"/>
      <w:pPr>
        <w:tabs>
          <w:tab w:val="num" w:pos="2880"/>
        </w:tabs>
        <w:ind w:left="2880" w:hanging="360"/>
      </w:pPr>
      <w:rPr>
        <w:rFonts w:cs="Times New Roman"/>
      </w:rPr>
    </w:lvl>
    <w:lvl w:ilvl="4" w:tplc="0C0C0003">
      <w:start w:val="1"/>
      <w:numFmt w:val="decimal"/>
      <w:lvlText w:val="%5."/>
      <w:lvlJc w:val="left"/>
      <w:pPr>
        <w:tabs>
          <w:tab w:val="num" w:pos="3600"/>
        </w:tabs>
        <w:ind w:left="3600" w:hanging="360"/>
      </w:pPr>
      <w:rPr>
        <w:rFonts w:cs="Times New Roman"/>
      </w:rPr>
    </w:lvl>
    <w:lvl w:ilvl="5" w:tplc="0C0C0005">
      <w:start w:val="1"/>
      <w:numFmt w:val="decimal"/>
      <w:lvlText w:val="%6."/>
      <w:lvlJc w:val="left"/>
      <w:pPr>
        <w:tabs>
          <w:tab w:val="num" w:pos="4320"/>
        </w:tabs>
        <w:ind w:left="4320" w:hanging="360"/>
      </w:pPr>
      <w:rPr>
        <w:rFonts w:cs="Times New Roman"/>
      </w:rPr>
    </w:lvl>
    <w:lvl w:ilvl="6" w:tplc="0C0C0001">
      <w:start w:val="1"/>
      <w:numFmt w:val="decimal"/>
      <w:lvlText w:val="%7."/>
      <w:lvlJc w:val="left"/>
      <w:pPr>
        <w:tabs>
          <w:tab w:val="num" w:pos="5040"/>
        </w:tabs>
        <w:ind w:left="5040" w:hanging="360"/>
      </w:pPr>
      <w:rPr>
        <w:rFonts w:cs="Times New Roman"/>
      </w:rPr>
    </w:lvl>
    <w:lvl w:ilvl="7" w:tplc="0C0C0003">
      <w:start w:val="1"/>
      <w:numFmt w:val="decimal"/>
      <w:lvlText w:val="%8."/>
      <w:lvlJc w:val="left"/>
      <w:pPr>
        <w:tabs>
          <w:tab w:val="num" w:pos="5760"/>
        </w:tabs>
        <w:ind w:left="5760" w:hanging="360"/>
      </w:pPr>
      <w:rPr>
        <w:rFonts w:cs="Times New Roman"/>
      </w:rPr>
    </w:lvl>
    <w:lvl w:ilvl="8" w:tplc="0C0C0005">
      <w:start w:val="1"/>
      <w:numFmt w:val="decimal"/>
      <w:lvlText w:val="%9."/>
      <w:lvlJc w:val="left"/>
      <w:pPr>
        <w:tabs>
          <w:tab w:val="num" w:pos="6480"/>
        </w:tabs>
        <w:ind w:left="6480" w:hanging="360"/>
      </w:pPr>
      <w:rPr>
        <w:rFonts w:cs="Times New Roman"/>
      </w:rPr>
    </w:lvl>
  </w:abstractNum>
  <w:abstractNum w:abstractNumId="5">
    <w:nsid w:val="08001859"/>
    <w:multiLevelType w:val="hybridMultilevel"/>
    <w:tmpl w:val="788613A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08E90B7C"/>
    <w:multiLevelType w:val="hybridMultilevel"/>
    <w:tmpl w:val="89D42512"/>
    <w:lvl w:ilvl="0" w:tplc="33362DD0">
      <w:start w:val="1"/>
      <w:numFmt w:val="bullet"/>
      <w:lvlText w:val=""/>
      <w:lvlJc w:val="left"/>
      <w:pPr>
        <w:ind w:left="720" w:hanging="360"/>
      </w:pPr>
      <w:rPr>
        <w:rFonts w:ascii="Symbol" w:hAnsi="Symbol" w:hint="default"/>
        <w:color w:val="1F497D"/>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nsid w:val="097F0558"/>
    <w:multiLevelType w:val="hybridMultilevel"/>
    <w:tmpl w:val="5FE2F80C"/>
    <w:lvl w:ilvl="0" w:tplc="0C0C0001">
      <w:start w:val="1"/>
      <w:numFmt w:val="bullet"/>
      <w:lvlText w:val=""/>
      <w:lvlJc w:val="left"/>
      <w:pPr>
        <w:ind w:left="1426" w:hanging="360"/>
      </w:pPr>
      <w:rPr>
        <w:rFonts w:ascii="Symbol" w:hAnsi="Symbol" w:hint="default"/>
      </w:rPr>
    </w:lvl>
    <w:lvl w:ilvl="1" w:tplc="0C0C0003" w:tentative="1">
      <w:start w:val="1"/>
      <w:numFmt w:val="bullet"/>
      <w:lvlText w:val="o"/>
      <w:lvlJc w:val="left"/>
      <w:pPr>
        <w:ind w:left="2146" w:hanging="360"/>
      </w:pPr>
      <w:rPr>
        <w:rFonts w:ascii="Courier New" w:hAnsi="Courier New" w:hint="default"/>
      </w:rPr>
    </w:lvl>
    <w:lvl w:ilvl="2" w:tplc="0C0C0005" w:tentative="1">
      <w:start w:val="1"/>
      <w:numFmt w:val="bullet"/>
      <w:lvlText w:val=""/>
      <w:lvlJc w:val="left"/>
      <w:pPr>
        <w:ind w:left="2866" w:hanging="360"/>
      </w:pPr>
      <w:rPr>
        <w:rFonts w:ascii="Wingdings" w:hAnsi="Wingdings" w:hint="default"/>
      </w:rPr>
    </w:lvl>
    <w:lvl w:ilvl="3" w:tplc="0C0C0001" w:tentative="1">
      <w:start w:val="1"/>
      <w:numFmt w:val="bullet"/>
      <w:lvlText w:val=""/>
      <w:lvlJc w:val="left"/>
      <w:pPr>
        <w:ind w:left="3586" w:hanging="360"/>
      </w:pPr>
      <w:rPr>
        <w:rFonts w:ascii="Symbol" w:hAnsi="Symbol" w:hint="default"/>
      </w:rPr>
    </w:lvl>
    <w:lvl w:ilvl="4" w:tplc="0C0C0003" w:tentative="1">
      <w:start w:val="1"/>
      <w:numFmt w:val="bullet"/>
      <w:lvlText w:val="o"/>
      <w:lvlJc w:val="left"/>
      <w:pPr>
        <w:ind w:left="4306" w:hanging="360"/>
      </w:pPr>
      <w:rPr>
        <w:rFonts w:ascii="Courier New" w:hAnsi="Courier New" w:hint="default"/>
      </w:rPr>
    </w:lvl>
    <w:lvl w:ilvl="5" w:tplc="0C0C0005" w:tentative="1">
      <w:start w:val="1"/>
      <w:numFmt w:val="bullet"/>
      <w:lvlText w:val=""/>
      <w:lvlJc w:val="left"/>
      <w:pPr>
        <w:ind w:left="5026" w:hanging="360"/>
      </w:pPr>
      <w:rPr>
        <w:rFonts w:ascii="Wingdings" w:hAnsi="Wingdings" w:hint="default"/>
      </w:rPr>
    </w:lvl>
    <w:lvl w:ilvl="6" w:tplc="0C0C0001" w:tentative="1">
      <w:start w:val="1"/>
      <w:numFmt w:val="bullet"/>
      <w:lvlText w:val=""/>
      <w:lvlJc w:val="left"/>
      <w:pPr>
        <w:ind w:left="5746" w:hanging="360"/>
      </w:pPr>
      <w:rPr>
        <w:rFonts w:ascii="Symbol" w:hAnsi="Symbol" w:hint="default"/>
      </w:rPr>
    </w:lvl>
    <w:lvl w:ilvl="7" w:tplc="0C0C0003" w:tentative="1">
      <w:start w:val="1"/>
      <w:numFmt w:val="bullet"/>
      <w:lvlText w:val="o"/>
      <w:lvlJc w:val="left"/>
      <w:pPr>
        <w:ind w:left="6466" w:hanging="360"/>
      </w:pPr>
      <w:rPr>
        <w:rFonts w:ascii="Courier New" w:hAnsi="Courier New" w:hint="default"/>
      </w:rPr>
    </w:lvl>
    <w:lvl w:ilvl="8" w:tplc="0C0C0005" w:tentative="1">
      <w:start w:val="1"/>
      <w:numFmt w:val="bullet"/>
      <w:lvlText w:val=""/>
      <w:lvlJc w:val="left"/>
      <w:pPr>
        <w:ind w:left="7186" w:hanging="360"/>
      </w:pPr>
      <w:rPr>
        <w:rFonts w:ascii="Wingdings" w:hAnsi="Wingdings" w:hint="default"/>
      </w:rPr>
    </w:lvl>
  </w:abstractNum>
  <w:abstractNum w:abstractNumId="8">
    <w:nsid w:val="09B93BB8"/>
    <w:multiLevelType w:val="hybridMultilevel"/>
    <w:tmpl w:val="72BE614C"/>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9">
    <w:nsid w:val="0B5B5CDC"/>
    <w:multiLevelType w:val="hybridMultilevel"/>
    <w:tmpl w:val="805848FE"/>
    <w:lvl w:ilvl="0" w:tplc="0C0C0003">
      <w:start w:val="1"/>
      <w:numFmt w:val="bullet"/>
      <w:lvlText w:val="o"/>
      <w:lvlJc w:val="left"/>
      <w:pPr>
        <w:ind w:left="1440" w:hanging="360"/>
      </w:pPr>
      <w:rPr>
        <w:rFonts w:ascii="Courier New" w:hAnsi="Courier New" w:hint="default"/>
      </w:rPr>
    </w:lvl>
    <w:lvl w:ilvl="1" w:tplc="0C0C0003" w:tentative="1">
      <w:start w:val="1"/>
      <w:numFmt w:val="bullet"/>
      <w:lvlText w:val="o"/>
      <w:lvlJc w:val="left"/>
      <w:pPr>
        <w:ind w:left="2160" w:hanging="360"/>
      </w:pPr>
      <w:rPr>
        <w:rFonts w:ascii="Courier New" w:hAnsi="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0">
    <w:nsid w:val="0CC17EDD"/>
    <w:multiLevelType w:val="hybridMultilevel"/>
    <w:tmpl w:val="8D64C14E"/>
    <w:lvl w:ilvl="0" w:tplc="0C0C0001">
      <w:start w:val="1"/>
      <w:numFmt w:val="bullet"/>
      <w:lvlText w:val=""/>
      <w:lvlJc w:val="left"/>
      <w:pPr>
        <w:ind w:left="1560" w:hanging="360"/>
      </w:pPr>
      <w:rPr>
        <w:rFonts w:ascii="Symbol" w:hAnsi="Symbol" w:hint="default"/>
      </w:rPr>
    </w:lvl>
    <w:lvl w:ilvl="1" w:tplc="0C0C0003" w:tentative="1">
      <w:start w:val="1"/>
      <w:numFmt w:val="bullet"/>
      <w:lvlText w:val="o"/>
      <w:lvlJc w:val="left"/>
      <w:pPr>
        <w:ind w:left="2280" w:hanging="360"/>
      </w:pPr>
      <w:rPr>
        <w:rFonts w:ascii="Courier New" w:hAnsi="Courier New" w:hint="default"/>
      </w:rPr>
    </w:lvl>
    <w:lvl w:ilvl="2" w:tplc="0C0C0005" w:tentative="1">
      <w:start w:val="1"/>
      <w:numFmt w:val="bullet"/>
      <w:lvlText w:val=""/>
      <w:lvlJc w:val="left"/>
      <w:pPr>
        <w:ind w:left="3000" w:hanging="360"/>
      </w:pPr>
      <w:rPr>
        <w:rFonts w:ascii="Wingdings" w:hAnsi="Wingdings" w:hint="default"/>
      </w:rPr>
    </w:lvl>
    <w:lvl w:ilvl="3" w:tplc="0C0C0001" w:tentative="1">
      <w:start w:val="1"/>
      <w:numFmt w:val="bullet"/>
      <w:lvlText w:val=""/>
      <w:lvlJc w:val="left"/>
      <w:pPr>
        <w:ind w:left="3720" w:hanging="360"/>
      </w:pPr>
      <w:rPr>
        <w:rFonts w:ascii="Symbol" w:hAnsi="Symbol" w:hint="default"/>
      </w:rPr>
    </w:lvl>
    <w:lvl w:ilvl="4" w:tplc="0C0C0003" w:tentative="1">
      <w:start w:val="1"/>
      <w:numFmt w:val="bullet"/>
      <w:lvlText w:val="o"/>
      <w:lvlJc w:val="left"/>
      <w:pPr>
        <w:ind w:left="4440" w:hanging="360"/>
      </w:pPr>
      <w:rPr>
        <w:rFonts w:ascii="Courier New" w:hAnsi="Courier New" w:hint="default"/>
      </w:rPr>
    </w:lvl>
    <w:lvl w:ilvl="5" w:tplc="0C0C0005" w:tentative="1">
      <w:start w:val="1"/>
      <w:numFmt w:val="bullet"/>
      <w:lvlText w:val=""/>
      <w:lvlJc w:val="left"/>
      <w:pPr>
        <w:ind w:left="5160" w:hanging="360"/>
      </w:pPr>
      <w:rPr>
        <w:rFonts w:ascii="Wingdings" w:hAnsi="Wingdings" w:hint="default"/>
      </w:rPr>
    </w:lvl>
    <w:lvl w:ilvl="6" w:tplc="0C0C0001" w:tentative="1">
      <w:start w:val="1"/>
      <w:numFmt w:val="bullet"/>
      <w:lvlText w:val=""/>
      <w:lvlJc w:val="left"/>
      <w:pPr>
        <w:ind w:left="5880" w:hanging="360"/>
      </w:pPr>
      <w:rPr>
        <w:rFonts w:ascii="Symbol" w:hAnsi="Symbol" w:hint="default"/>
      </w:rPr>
    </w:lvl>
    <w:lvl w:ilvl="7" w:tplc="0C0C0003" w:tentative="1">
      <w:start w:val="1"/>
      <w:numFmt w:val="bullet"/>
      <w:lvlText w:val="o"/>
      <w:lvlJc w:val="left"/>
      <w:pPr>
        <w:ind w:left="6600" w:hanging="360"/>
      </w:pPr>
      <w:rPr>
        <w:rFonts w:ascii="Courier New" w:hAnsi="Courier New" w:hint="default"/>
      </w:rPr>
    </w:lvl>
    <w:lvl w:ilvl="8" w:tplc="0C0C0005" w:tentative="1">
      <w:start w:val="1"/>
      <w:numFmt w:val="bullet"/>
      <w:lvlText w:val=""/>
      <w:lvlJc w:val="left"/>
      <w:pPr>
        <w:ind w:left="7320" w:hanging="360"/>
      </w:pPr>
      <w:rPr>
        <w:rFonts w:ascii="Wingdings" w:hAnsi="Wingdings" w:hint="default"/>
      </w:rPr>
    </w:lvl>
  </w:abstractNum>
  <w:abstractNum w:abstractNumId="11">
    <w:nsid w:val="0D2333A5"/>
    <w:multiLevelType w:val="hybridMultilevel"/>
    <w:tmpl w:val="EA3EFD8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nsid w:val="119653C3"/>
    <w:multiLevelType w:val="hybridMultilevel"/>
    <w:tmpl w:val="37F0835E"/>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3">
    <w:nsid w:val="12E47A3D"/>
    <w:multiLevelType w:val="hybridMultilevel"/>
    <w:tmpl w:val="94168C4A"/>
    <w:lvl w:ilvl="0" w:tplc="A88EC1AC">
      <w:numFmt w:val="bullet"/>
      <w:lvlText w:val="—"/>
      <w:lvlJc w:val="left"/>
      <w:pPr>
        <w:ind w:left="450" w:hanging="360"/>
      </w:pPr>
      <w:rPr>
        <w:rFonts w:ascii="Calibri" w:eastAsia="Times New Roman" w:hAnsi="Calibri" w:hint="default"/>
        <w:b/>
      </w:rPr>
    </w:lvl>
    <w:lvl w:ilvl="1" w:tplc="0C0C0003" w:tentative="1">
      <w:start w:val="1"/>
      <w:numFmt w:val="bullet"/>
      <w:lvlText w:val="o"/>
      <w:lvlJc w:val="left"/>
      <w:pPr>
        <w:ind w:left="1170" w:hanging="360"/>
      </w:pPr>
      <w:rPr>
        <w:rFonts w:ascii="Courier New" w:hAnsi="Courier New" w:hint="default"/>
      </w:rPr>
    </w:lvl>
    <w:lvl w:ilvl="2" w:tplc="0C0C0005" w:tentative="1">
      <w:start w:val="1"/>
      <w:numFmt w:val="bullet"/>
      <w:lvlText w:val=""/>
      <w:lvlJc w:val="left"/>
      <w:pPr>
        <w:ind w:left="1890" w:hanging="360"/>
      </w:pPr>
      <w:rPr>
        <w:rFonts w:ascii="Wingdings" w:hAnsi="Wingdings" w:hint="default"/>
      </w:rPr>
    </w:lvl>
    <w:lvl w:ilvl="3" w:tplc="0C0C0001" w:tentative="1">
      <w:start w:val="1"/>
      <w:numFmt w:val="bullet"/>
      <w:lvlText w:val=""/>
      <w:lvlJc w:val="left"/>
      <w:pPr>
        <w:ind w:left="2610" w:hanging="360"/>
      </w:pPr>
      <w:rPr>
        <w:rFonts w:ascii="Symbol" w:hAnsi="Symbol" w:hint="default"/>
      </w:rPr>
    </w:lvl>
    <w:lvl w:ilvl="4" w:tplc="0C0C0003" w:tentative="1">
      <w:start w:val="1"/>
      <w:numFmt w:val="bullet"/>
      <w:lvlText w:val="o"/>
      <w:lvlJc w:val="left"/>
      <w:pPr>
        <w:ind w:left="3330" w:hanging="360"/>
      </w:pPr>
      <w:rPr>
        <w:rFonts w:ascii="Courier New" w:hAnsi="Courier New" w:hint="default"/>
      </w:rPr>
    </w:lvl>
    <w:lvl w:ilvl="5" w:tplc="0C0C0005" w:tentative="1">
      <w:start w:val="1"/>
      <w:numFmt w:val="bullet"/>
      <w:lvlText w:val=""/>
      <w:lvlJc w:val="left"/>
      <w:pPr>
        <w:ind w:left="4050" w:hanging="360"/>
      </w:pPr>
      <w:rPr>
        <w:rFonts w:ascii="Wingdings" w:hAnsi="Wingdings" w:hint="default"/>
      </w:rPr>
    </w:lvl>
    <w:lvl w:ilvl="6" w:tplc="0C0C0001" w:tentative="1">
      <w:start w:val="1"/>
      <w:numFmt w:val="bullet"/>
      <w:lvlText w:val=""/>
      <w:lvlJc w:val="left"/>
      <w:pPr>
        <w:ind w:left="4770" w:hanging="360"/>
      </w:pPr>
      <w:rPr>
        <w:rFonts w:ascii="Symbol" w:hAnsi="Symbol" w:hint="default"/>
      </w:rPr>
    </w:lvl>
    <w:lvl w:ilvl="7" w:tplc="0C0C0003" w:tentative="1">
      <w:start w:val="1"/>
      <w:numFmt w:val="bullet"/>
      <w:lvlText w:val="o"/>
      <w:lvlJc w:val="left"/>
      <w:pPr>
        <w:ind w:left="5490" w:hanging="360"/>
      </w:pPr>
      <w:rPr>
        <w:rFonts w:ascii="Courier New" w:hAnsi="Courier New" w:hint="default"/>
      </w:rPr>
    </w:lvl>
    <w:lvl w:ilvl="8" w:tplc="0C0C0005" w:tentative="1">
      <w:start w:val="1"/>
      <w:numFmt w:val="bullet"/>
      <w:lvlText w:val=""/>
      <w:lvlJc w:val="left"/>
      <w:pPr>
        <w:ind w:left="6210" w:hanging="360"/>
      </w:pPr>
      <w:rPr>
        <w:rFonts w:ascii="Wingdings" w:hAnsi="Wingdings" w:hint="default"/>
      </w:rPr>
    </w:lvl>
  </w:abstractNum>
  <w:abstractNum w:abstractNumId="14">
    <w:nsid w:val="14F529DE"/>
    <w:multiLevelType w:val="hybridMultilevel"/>
    <w:tmpl w:val="CF06961C"/>
    <w:lvl w:ilvl="0" w:tplc="0C0C0001">
      <w:start w:val="1"/>
      <w:numFmt w:val="bullet"/>
      <w:lvlText w:val=""/>
      <w:lvlJc w:val="left"/>
      <w:pPr>
        <w:ind w:left="1068" w:hanging="360"/>
      </w:pPr>
      <w:rPr>
        <w:rFonts w:ascii="Symbol" w:hAnsi="Symbol" w:hint="default"/>
      </w:rPr>
    </w:lvl>
    <w:lvl w:ilvl="1" w:tplc="0C0C0003">
      <w:start w:val="1"/>
      <w:numFmt w:val="bullet"/>
      <w:lvlText w:val="o"/>
      <w:lvlJc w:val="left"/>
      <w:pPr>
        <w:ind w:left="1788" w:hanging="360"/>
      </w:pPr>
      <w:rPr>
        <w:rFonts w:ascii="Courier New" w:hAnsi="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15">
    <w:nsid w:val="156E5F9E"/>
    <w:multiLevelType w:val="hybridMultilevel"/>
    <w:tmpl w:val="EC5AE78A"/>
    <w:lvl w:ilvl="0" w:tplc="0C0C0001">
      <w:start w:val="1"/>
      <w:numFmt w:val="bullet"/>
      <w:lvlText w:val=""/>
      <w:lvlJc w:val="left"/>
      <w:pPr>
        <w:tabs>
          <w:tab w:val="num" w:pos="1162"/>
        </w:tabs>
        <w:ind w:left="1162" w:hanging="360"/>
      </w:pPr>
      <w:rPr>
        <w:rFonts w:ascii="Symbol" w:hAnsi="Symbol" w:hint="default"/>
      </w:rPr>
    </w:lvl>
    <w:lvl w:ilvl="1" w:tplc="040C0003" w:tentative="1">
      <w:start w:val="1"/>
      <w:numFmt w:val="bullet"/>
      <w:lvlText w:val="o"/>
      <w:lvlJc w:val="left"/>
      <w:pPr>
        <w:tabs>
          <w:tab w:val="num" w:pos="1870"/>
        </w:tabs>
        <w:ind w:left="1870" w:hanging="360"/>
      </w:pPr>
      <w:rPr>
        <w:rFonts w:ascii="Courier New" w:hAnsi="Courier New" w:hint="default"/>
      </w:rPr>
    </w:lvl>
    <w:lvl w:ilvl="2" w:tplc="040C0005" w:tentative="1">
      <w:start w:val="1"/>
      <w:numFmt w:val="bullet"/>
      <w:lvlText w:val=""/>
      <w:lvlJc w:val="left"/>
      <w:pPr>
        <w:tabs>
          <w:tab w:val="num" w:pos="2590"/>
        </w:tabs>
        <w:ind w:left="2590" w:hanging="360"/>
      </w:pPr>
      <w:rPr>
        <w:rFonts w:ascii="Wingdings" w:hAnsi="Wingdings" w:hint="default"/>
      </w:rPr>
    </w:lvl>
    <w:lvl w:ilvl="3" w:tplc="040C0001" w:tentative="1">
      <w:start w:val="1"/>
      <w:numFmt w:val="bullet"/>
      <w:lvlText w:val=""/>
      <w:lvlJc w:val="left"/>
      <w:pPr>
        <w:tabs>
          <w:tab w:val="num" w:pos="3310"/>
        </w:tabs>
        <w:ind w:left="3310" w:hanging="360"/>
      </w:pPr>
      <w:rPr>
        <w:rFonts w:ascii="Symbol" w:hAnsi="Symbol" w:hint="default"/>
      </w:rPr>
    </w:lvl>
    <w:lvl w:ilvl="4" w:tplc="040C0003" w:tentative="1">
      <w:start w:val="1"/>
      <w:numFmt w:val="bullet"/>
      <w:lvlText w:val="o"/>
      <w:lvlJc w:val="left"/>
      <w:pPr>
        <w:tabs>
          <w:tab w:val="num" w:pos="4030"/>
        </w:tabs>
        <w:ind w:left="4030" w:hanging="360"/>
      </w:pPr>
      <w:rPr>
        <w:rFonts w:ascii="Courier New" w:hAnsi="Courier New" w:hint="default"/>
      </w:rPr>
    </w:lvl>
    <w:lvl w:ilvl="5" w:tplc="040C0005" w:tentative="1">
      <w:start w:val="1"/>
      <w:numFmt w:val="bullet"/>
      <w:lvlText w:val=""/>
      <w:lvlJc w:val="left"/>
      <w:pPr>
        <w:tabs>
          <w:tab w:val="num" w:pos="4750"/>
        </w:tabs>
        <w:ind w:left="4750" w:hanging="360"/>
      </w:pPr>
      <w:rPr>
        <w:rFonts w:ascii="Wingdings" w:hAnsi="Wingdings" w:hint="default"/>
      </w:rPr>
    </w:lvl>
    <w:lvl w:ilvl="6" w:tplc="040C0001" w:tentative="1">
      <w:start w:val="1"/>
      <w:numFmt w:val="bullet"/>
      <w:lvlText w:val=""/>
      <w:lvlJc w:val="left"/>
      <w:pPr>
        <w:tabs>
          <w:tab w:val="num" w:pos="5470"/>
        </w:tabs>
        <w:ind w:left="5470" w:hanging="360"/>
      </w:pPr>
      <w:rPr>
        <w:rFonts w:ascii="Symbol" w:hAnsi="Symbol" w:hint="default"/>
      </w:rPr>
    </w:lvl>
    <w:lvl w:ilvl="7" w:tplc="040C0003" w:tentative="1">
      <w:start w:val="1"/>
      <w:numFmt w:val="bullet"/>
      <w:lvlText w:val="o"/>
      <w:lvlJc w:val="left"/>
      <w:pPr>
        <w:tabs>
          <w:tab w:val="num" w:pos="6190"/>
        </w:tabs>
        <w:ind w:left="6190" w:hanging="360"/>
      </w:pPr>
      <w:rPr>
        <w:rFonts w:ascii="Courier New" w:hAnsi="Courier New" w:hint="default"/>
      </w:rPr>
    </w:lvl>
    <w:lvl w:ilvl="8" w:tplc="040C0005" w:tentative="1">
      <w:start w:val="1"/>
      <w:numFmt w:val="bullet"/>
      <w:lvlText w:val=""/>
      <w:lvlJc w:val="left"/>
      <w:pPr>
        <w:tabs>
          <w:tab w:val="num" w:pos="6910"/>
        </w:tabs>
        <w:ind w:left="6910" w:hanging="360"/>
      </w:pPr>
      <w:rPr>
        <w:rFonts w:ascii="Wingdings" w:hAnsi="Wingdings" w:hint="default"/>
      </w:rPr>
    </w:lvl>
  </w:abstractNum>
  <w:abstractNum w:abstractNumId="16">
    <w:nsid w:val="1AD21A82"/>
    <w:multiLevelType w:val="hybridMultilevel"/>
    <w:tmpl w:val="28A809FA"/>
    <w:lvl w:ilvl="0" w:tplc="0C0C0001">
      <w:start w:val="1"/>
      <w:numFmt w:val="bullet"/>
      <w:lvlText w:val=""/>
      <w:lvlJc w:val="left"/>
      <w:pPr>
        <w:ind w:left="1146" w:hanging="360"/>
      </w:pPr>
      <w:rPr>
        <w:rFonts w:ascii="Symbol" w:hAnsi="Symbol" w:hint="default"/>
      </w:rPr>
    </w:lvl>
    <w:lvl w:ilvl="1" w:tplc="0C0C0003" w:tentative="1">
      <w:start w:val="1"/>
      <w:numFmt w:val="bullet"/>
      <w:lvlText w:val="o"/>
      <w:lvlJc w:val="left"/>
      <w:pPr>
        <w:ind w:left="1866" w:hanging="360"/>
      </w:pPr>
      <w:rPr>
        <w:rFonts w:ascii="Courier New" w:hAnsi="Courier New" w:hint="default"/>
      </w:rPr>
    </w:lvl>
    <w:lvl w:ilvl="2" w:tplc="0C0C0005" w:tentative="1">
      <w:start w:val="1"/>
      <w:numFmt w:val="bullet"/>
      <w:lvlText w:val=""/>
      <w:lvlJc w:val="left"/>
      <w:pPr>
        <w:ind w:left="2586" w:hanging="360"/>
      </w:pPr>
      <w:rPr>
        <w:rFonts w:ascii="Wingdings" w:hAnsi="Wingdings" w:hint="default"/>
      </w:rPr>
    </w:lvl>
    <w:lvl w:ilvl="3" w:tplc="0C0C0001" w:tentative="1">
      <w:start w:val="1"/>
      <w:numFmt w:val="bullet"/>
      <w:lvlText w:val=""/>
      <w:lvlJc w:val="left"/>
      <w:pPr>
        <w:ind w:left="3306" w:hanging="360"/>
      </w:pPr>
      <w:rPr>
        <w:rFonts w:ascii="Symbol" w:hAnsi="Symbol" w:hint="default"/>
      </w:rPr>
    </w:lvl>
    <w:lvl w:ilvl="4" w:tplc="0C0C0003" w:tentative="1">
      <w:start w:val="1"/>
      <w:numFmt w:val="bullet"/>
      <w:lvlText w:val="o"/>
      <w:lvlJc w:val="left"/>
      <w:pPr>
        <w:ind w:left="4026" w:hanging="360"/>
      </w:pPr>
      <w:rPr>
        <w:rFonts w:ascii="Courier New" w:hAnsi="Courier New" w:hint="default"/>
      </w:rPr>
    </w:lvl>
    <w:lvl w:ilvl="5" w:tplc="0C0C0005" w:tentative="1">
      <w:start w:val="1"/>
      <w:numFmt w:val="bullet"/>
      <w:lvlText w:val=""/>
      <w:lvlJc w:val="left"/>
      <w:pPr>
        <w:ind w:left="4746" w:hanging="360"/>
      </w:pPr>
      <w:rPr>
        <w:rFonts w:ascii="Wingdings" w:hAnsi="Wingdings" w:hint="default"/>
      </w:rPr>
    </w:lvl>
    <w:lvl w:ilvl="6" w:tplc="0C0C0001" w:tentative="1">
      <w:start w:val="1"/>
      <w:numFmt w:val="bullet"/>
      <w:lvlText w:val=""/>
      <w:lvlJc w:val="left"/>
      <w:pPr>
        <w:ind w:left="5466" w:hanging="360"/>
      </w:pPr>
      <w:rPr>
        <w:rFonts w:ascii="Symbol" w:hAnsi="Symbol" w:hint="default"/>
      </w:rPr>
    </w:lvl>
    <w:lvl w:ilvl="7" w:tplc="0C0C0003" w:tentative="1">
      <w:start w:val="1"/>
      <w:numFmt w:val="bullet"/>
      <w:lvlText w:val="o"/>
      <w:lvlJc w:val="left"/>
      <w:pPr>
        <w:ind w:left="6186" w:hanging="360"/>
      </w:pPr>
      <w:rPr>
        <w:rFonts w:ascii="Courier New" w:hAnsi="Courier New" w:hint="default"/>
      </w:rPr>
    </w:lvl>
    <w:lvl w:ilvl="8" w:tplc="0C0C0005" w:tentative="1">
      <w:start w:val="1"/>
      <w:numFmt w:val="bullet"/>
      <w:lvlText w:val=""/>
      <w:lvlJc w:val="left"/>
      <w:pPr>
        <w:ind w:left="6906" w:hanging="360"/>
      </w:pPr>
      <w:rPr>
        <w:rFonts w:ascii="Wingdings" w:hAnsi="Wingdings" w:hint="default"/>
      </w:rPr>
    </w:lvl>
  </w:abstractNum>
  <w:abstractNum w:abstractNumId="17">
    <w:nsid w:val="1FC1787F"/>
    <w:multiLevelType w:val="hybridMultilevel"/>
    <w:tmpl w:val="E0DAC2B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nsid w:val="1FFC3B6D"/>
    <w:multiLevelType w:val="hybridMultilevel"/>
    <w:tmpl w:val="1812BA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nsid w:val="22BC4DB4"/>
    <w:multiLevelType w:val="hybridMultilevel"/>
    <w:tmpl w:val="D68C7452"/>
    <w:lvl w:ilvl="0" w:tplc="1FA2DD54">
      <w:start w:val="1"/>
      <w:numFmt w:val="bullet"/>
      <w:lvlText w:val=""/>
      <w:lvlJc w:val="left"/>
      <w:pPr>
        <w:tabs>
          <w:tab w:val="num" w:pos="1170"/>
        </w:tabs>
        <w:ind w:left="1170" w:hanging="360"/>
      </w:pPr>
      <w:rPr>
        <w:rFonts w:ascii="Wingdings" w:hAnsi="Wingdings" w:hint="default"/>
      </w:rPr>
    </w:lvl>
    <w:lvl w:ilvl="1" w:tplc="040C0003" w:tentative="1">
      <w:start w:val="1"/>
      <w:numFmt w:val="bullet"/>
      <w:lvlText w:val="o"/>
      <w:lvlJc w:val="left"/>
      <w:pPr>
        <w:tabs>
          <w:tab w:val="num" w:pos="2484"/>
        </w:tabs>
        <w:ind w:left="2484" w:hanging="360"/>
      </w:pPr>
      <w:rPr>
        <w:rFonts w:ascii="Courier New" w:hAnsi="Courier New" w:hint="default"/>
      </w:rPr>
    </w:lvl>
    <w:lvl w:ilvl="2" w:tplc="040C0005" w:tentative="1">
      <w:start w:val="1"/>
      <w:numFmt w:val="bullet"/>
      <w:lvlText w:val=""/>
      <w:lvlJc w:val="left"/>
      <w:pPr>
        <w:tabs>
          <w:tab w:val="num" w:pos="3204"/>
        </w:tabs>
        <w:ind w:left="3204" w:hanging="360"/>
      </w:pPr>
      <w:rPr>
        <w:rFonts w:ascii="Wingdings" w:hAnsi="Wingdings" w:hint="default"/>
      </w:rPr>
    </w:lvl>
    <w:lvl w:ilvl="3" w:tplc="040C0001" w:tentative="1">
      <w:start w:val="1"/>
      <w:numFmt w:val="bullet"/>
      <w:lvlText w:val=""/>
      <w:lvlJc w:val="left"/>
      <w:pPr>
        <w:tabs>
          <w:tab w:val="num" w:pos="3924"/>
        </w:tabs>
        <w:ind w:left="3924" w:hanging="360"/>
      </w:pPr>
      <w:rPr>
        <w:rFonts w:ascii="Symbol" w:hAnsi="Symbol" w:hint="default"/>
      </w:rPr>
    </w:lvl>
    <w:lvl w:ilvl="4" w:tplc="040C0003" w:tentative="1">
      <w:start w:val="1"/>
      <w:numFmt w:val="bullet"/>
      <w:lvlText w:val="o"/>
      <w:lvlJc w:val="left"/>
      <w:pPr>
        <w:tabs>
          <w:tab w:val="num" w:pos="4644"/>
        </w:tabs>
        <w:ind w:left="4644" w:hanging="360"/>
      </w:pPr>
      <w:rPr>
        <w:rFonts w:ascii="Courier New" w:hAnsi="Courier New" w:hint="default"/>
      </w:rPr>
    </w:lvl>
    <w:lvl w:ilvl="5" w:tplc="040C0005" w:tentative="1">
      <w:start w:val="1"/>
      <w:numFmt w:val="bullet"/>
      <w:lvlText w:val=""/>
      <w:lvlJc w:val="left"/>
      <w:pPr>
        <w:tabs>
          <w:tab w:val="num" w:pos="5364"/>
        </w:tabs>
        <w:ind w:left="5364" w:hanging="360"/>
      </w:pPr>
      <w:rPr>
        <w:rFonts w:ascii="Wingdings" w:hAnsi="Wingdings" w:hint="default"/>
      </w:rPr>
    </w:lvl>
    <w:lvl w:ilvl="6" w:tplc="040C0001" w:tentative="1">
      <w:start w:val="1"/>
      <w:numFmt w:val="bullet"/>
      <w:lvlText w:val=""/>
      <w:lvlJc w:val="left"/>
      <w:pPr>
        <w:tabs>
          <w:tab w:val="num" w:pos="6084"/>
        </w:tabs>
        <w:ind w:left="6084" w:hanging="360"/>
      </w:pPr>
      <w:rPr>
        <w:rFonts w:ascii="Symbol" w:hAnsi="Symbol" w:hint="default"/>
      </w:rPr>
    </w:lvl>
    <w:lvl w:ilvl="7" w:tplc="040C0003" w:tentative="1">
      <w:start w:val="1"/>
      <w:numFmt w:val="bullet"/>
      <w:lvlText w:val="o"/>
      <w:lvlJc w:val="left"/>
      <w:pPr>
        <w:tabs>
          <w:tab w:val="num" w:pos="6804"/>
        </w:tabs>
        <w:ind w:left="6804" w:hanging="360"/>
      </w:pPr>
      <w:rPr>
        <w:rFonts w:ascii="Courier New" w:hAnsi="Courier New" w:hint="default"/>
      </w:rPr>
    </w:lvl>
    <w:lvl w:ilvl="8" w:tplc="040C0005" w:tentative="1">
      <w:start w:val="1"/>
      <w:numFmt w:val="bullet"/>
      <w:lvlText w:val=""/>
      <w:lvlJc w:val="left"/>
      <w:pPr>
        <w:tabs>
          <w:tab w:val="num" w:pos="7524"/>
        </w:tabs>
        <w:ind w:left="7524" w:hanging="360"/>
      </w:pPr>
      <w:rPr>
        <w:rFonts w:ascii="Wingdings" w:hAnsi="Wingdings" w:hint="default"/>
      </w:rPr>
    </w:lvl>
  </w:abstractNum>
  <w:abstractNum w:abstractNumId="20">
    <w:nsid w:val="25D3378E"/>
    <w:multiLevelType w:val="hybridMultilevel"/>
    <w:tmpl w:val="1E5E608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1">
    <w:nsid w:val="261F19E0"/>
    <w:multiLevelType w:val="hybridMultilevel"/>
    <w:tmpl w:val="5C989D06"/>
    <w:lvl w:ilvl="0" w:tplc="0C0C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22">
    <w:nsid w:val="2A0F30F1"/>
    <w:multiLevelType w:val="hybridMultilevel"/>
    <w:tmpl w:val="776CC646"/>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3">
    <w:nsid w:val="2B9E153C"/>
    <w:multiLevelType w:val="hybridMultilevel"/>
    <w:tmpl w:val="880E0E8C"/>
    <w:lvl w:ilvl="0" w:tplc="0C0C0001">
      <w:start w:val="1"/>
      <w:numFmt w:val="bullet"/>
      <w:lvlText w:val=""/>
      <w:lvlJc w:val="left"/>
      <w:pPr>
        <w:ind w:left="982" w:hanging="360"/>
      </w:pPr>
      <w:rPr>
        <w:rFonts w:ascii="Symbol" w:hAnsi="Symbol" w:hint="default"/>
      </w:rPr>
    </w:lvl>
    <w:lvl w:ilvl="1" w:tplc="0C0C0003" w:tentative="1">
      <w:start w:val="1"/>
      <w:numFmt w:val="bullet"/>
      <w:lvlText w:val="o"/>
      <w:lvlJc w:val="left"/>
      <w:pPr>
        <w:ind w:left="1702" w:hanging="360"/>
      </w:pPr>
      <w:rPr>
        <w:rFonts w:ascii="Courier New" w:hAnsi="Courier New" w:hint="default"/>
      </w:rPr>
    </w:lvl>
    <w:lvl w:ilvl="2" w:tplc="0C0C0005" w:tentative="1">
      <w:start w:val="1"/>
      <w:numFmt w:val="bullet"/>
      <w:lvlText w:val=""/>
      <w:lvlJc w:val="left"/>
      <w:pPr>
        <w:ind w:left="2422" w:hanging="360"/>
      </w:pPr>
      <w:rPr>
        <w:rFonts w:ascii="Wingdings" w:hAnsi="Wingdings" w:hint="default"/>
      </w:rPr>
    </w:lvl>
    <w:lvl w:ilvl="3" w:tplc="0C0C0001" w:tentative="1">
      <w:start w:val="1"/>
      <w:numFmt w:val="bullet"/>
      <w:lvlText w:val=""/>
      <w:lvlJc w:val="left"/>
      <w:pPr>
        <w:ind w:left="3142" w:hanging="360"/>
      </w:pPr>
      <w:rPr>
        <w:rFonts w:ascii="Symbol" w:hAnsi="Symbol" w:hint="default"/>
      </w:rPr>
    </w:lvl>
    <w:lvl w:ilvl="4" w:tplc="0C0C0003" w:tentative="1">
      <w:start w:val="1"/>
      <w:numFmt w:val="bullet"/>
      <w:lvlText w:val="o"/>
      <w:lvlJc w:val="left"/>
      <w:pPr>
        <w:ind w:left="3862" w:hanging="360"/>
      </w:pPr>
      <w:rPr>
        <w:rFonts w:ascii="Courier New" w:hAnsi="Courier New" w:hint="default"/>
      </w:rPr>
    </w:lvl>
    <w:lvl w:ilvl="5" w:tplc="0C0C0005" w:tentative="1">
      <w:start w:val="1"/>
      <w:numFmt w:val="bullet"/>
      <w:lvlText w:val=""/>
      <w:lvlJc w:val="left"/>
      <w:pPr>
        <w:ind w:left="4582" w:hanging="360"/>
      </w:pPr>
      <w:rPr>
        <w:rFonts w:ascii="Wingdings" w:hAnsi="Wingdings" w:hint="default"/>
      </w:rPr>
    </w:lvl>
    <w:lvl w:ilvl="6" w:tplc="0C0C0001" w:tentative="1">
      <w:start w:val="1"/>
      <w:numFmt w:val="bullet"/>
      <w:lvlText w:val=""/>
      <w:lvlJc w:val="left"/>
      <w:pPr>
        <w:ind w:left="5302" w:hanging="360"/>
      </w:pPr>
      <w:rPr>
        <w:rFonts w:ascii="Symbol" w:hAnsi="Symbol" w:hint="default"/>
      </w:rPr>
    </w:lvl>
    <w:lvl w:ilvl="7" w:tplc="0C0C0003" w:tentative="1">
      <w:start w:val="1"/>
      <w:numFmt w:val="bullet"/>
      <w:lvlText w:val="o"/>
      <w:lvlJc w:val="left"/>
      <w:pPr>
        <w:ind w:left="6022" w:hanging="360"/>
      </w:pPr>
      <w:rPr>
        <w:rFonts w:ascii="Courier New" w:hAnsi="Courier New" w:hint="default"/>
      </w:rPr>
    </w:lvl>
    <w:lvl w:ilvl="8" w:tplc="0C0C0005" w:tentative="1">
      <w:start w:val="1"/>
      <w:numFmt w:val="bullet"/>
      <w:lvlText w:val=""/>
      <w:lvlJc w:val="left"/>
      <w:pPr>
        <w:ind w:left="6742" w:hanging="360"/>
      </w:pPr>
      <w:rPr>
        <w:rFonts w:ascii="Wingdings" w:hAnsi="Wingdings" w:hint="default"/>
      </w:rPr>
    </w:lvl>
  </w:abstractNum>
  <w:abstractNum w:abstractNumId="24">
    <w:nsid w:val="2C381BF6"/>
    <w:multiLevelType w:val="hybridMultilevel"/>
    <w:tmpl w:val="D3D4E8B0"/>
    <w:lvl w:ilvl="0" w:tplc="F66AC160">
      <w:start w:val="1"/>
      <w:numFmt w:val="bullet"/>
      <w:lvlText w:val="-"/>
      <w:lvlJc w:val="left"/>
      <w:pPr>
        <w:ind w:left="2132" w:hanging="360"/>
      </w:pPr>
      <w:rPr>
        <w:rFonts w:ascii="Calibri" w:hAnsi="Calibri" w:hint="default"/>
      </w:rPr>
    </w:lvl>
    <w:lvl w:ilvl="1" w:tplc="0C0C0003" w:tentative="1">
      <w:start w:val="1"/>
      <w:numFmt w:val="bullet"/>
      <w:lvlText w:val="o"/>
      <w:lvlJc w:val="left"/>
      <w:pPr>
        <w:ind w:left="2852" w:hanging="360"/>
      </w:pPr>
      <w:rPr>
        <w:rFonts w:ascii="Courier New" w:hAnsi="Courier New" w:hint="default"/>
      </w:rPr>
    </w:lvl>
    <w:lvl w:ilvl="2" w:tplc="0C0C0005" w:tentative="1">
      <w:start w:val="1"/>
      <w:numFmt w:val="bullet"/>
      <w:lvlText w:val=""/>
      <w:lvlJc w:val="left"/>
      <w:pPr>
        <w:ind w:left="3572" w:hanging="360"/>
      </w:pPr>
      <w:rPr>
        <w:rFonts w:ascii="Wingdings" w:hAnsi="Wingdings" w:hint="default"/>
      </w:rPr>
    </w:lvl>
    <w:lvl w:ilvl="3" w:tplc="0C0C0001" w:tentative="1">
      <w:start w:val="1"/>
      <w:numFmt w:val="bullet"/>
      <w:lvlText w:val=""/>
      <w:lvlJc w:val="left"/>
      <w:pPr>
        <w:ind w:left="4292" w:hanging="360"/>
      </w:pPr>
      <w:rPr>
        <w:rFonts w:ascii="Symbol" w:hAnsi="Symbol" w:hint="default"/>
      </w:rPr>
    </w:lvl>
    <w:lvl w:ilvl="4" w:tplc="0C0C0003" w:tentative="1">
      <w:start w:val="1"/>
      <w:numFmt w:val="bullet"/>
      <w:lvlText w:val="o"/>
      <w:lvlJc w:val="left"/>
      <w:pPr>
        <w:ind w:left="5012" w:hanging="360"/>
      </w:pPr>
      <w:rPr>
        <w:rFonts w:ascii="Courier New" w:hAnsi="Courier New" w:hint="default"/>
      </w:rPr>
    </w:lvl>
    <w:lvl w:ilvl="5" w:tplc="0C0C0005" w:tentative="1">
      <w:start w:val="1"/>
      <w:numFmt w:val="bullet"/>
      <w:lvlText w:val=""/>
      <w:lvlJc w:val="left"/>
      <w:pPr>
        <w:ind w:left="5732" w:hanging="360"/>
      </w:pPr>
      <w:rPr>
        <w:rFonts w:ascii="Wingdings" w:hAnsi="Wingdings" w:hint="default"/>
      </w:rPr>
    </w:lvl>
    <w:lvl w:ilvl="6" w:tplc="0C0C0001" w:tentative="1">
      <w:start w:val="1"/>
      <w:numFmt w:val="bullet"/>
      <w:lvlText w:val=""/>
      <w:lvlJc w:val="left"/>
      <w:pPr>
        <w:ind w:left="6452" w:hanging="360"/>
      </w:pPr>
      <w:rPr>
        <w:rFonts w:ascii="Symbol" w:hAnsi="Symbol" w:hint="default"/>
      </w:rPr>
    </w:lvl>
    <w:lvl w:ilvl="7" w:tplc="0C0C0003" w:tentative="1">
      <w:start w:val="1"/>
      <w:numFmt w:val="bullet"/>
      <w:lvlText w:val="o"/>
      <w:lvlJc w:val="left"/>
      <w:pPr>
        <w:ind w:left="7172" w:hanging="360"/>
      </w:pPr>
      <w:rPr>
        <w:rFonts w:ascii="Courier New" w:hAnsi="Courier New" w:hint="default"/>
      </w:rPr>
    </w:lvl>
    <w:lvl w:ilvl="8" w:tplc="0C0C0005" w:tentative="1">
      <w:start w:val="1"/>
      <w:numFmt w:val="bullet"/>
      <w:lvlText w:val=""/>
      <w:lvlJc w:val="left"/>
      <w:pPr>
        <w:ind w:left="7892" w:hanging="360"/>
      </w:pPr>
      <w:rPr>
        <w:rFonts w:ascii="Wingdings" w:hAnsi="Wingdings" w:hint="default"/>
      </w:rPr>
    </w:lvl>
  </w:abstractNum>
  <w:abstractNum w:abstractNumId="25">
    <w:nsid w:val="318C7725"/>
    <w:multiLevelType w:val="hybridMultilevel"/>
    <w:tmpl w:val="0C1872B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nsid w:val="383C046B"/>
    <w:multiLevelType w:val="hybridMultilevel"/>
    <w:tmpl w:val="C3067030"/>
    <w:lvl w:ilvl="0" w:tplc="0C0C0001">
      <w:start w:val="1"/>
      <w:numFmt w:val="bullet"/>
      <w:lvlText w:val=""/>
      <w:lvlJc w:val="left"/>
      <w:pPr>
        <w:ind w:left="480" w:hanging="360"/>
      </w:pPr>
      <w:rPr>
        <w:rFonts w:ascii="Symbol" w:hAnsi="Symbol" w:hint="default"/>
      </w:rPr>
    </w:lvl>
    <w:lvl w:ilvl="1" w:tplc="0C0C0003" w:tentative="1">
      <w:start w:val="1"/>
      <w:numFmt w:val="bullet"/>
      <w:lvlText w:val="o"/>
      <w:lvlJc w:val="left"/>
      <w:pPr>
        <w:ind w:left="1200" w:hanging="360"/>
      </w:pPr>
      <w:rPr>
        <w:rFonts w:ascii="Courier New" w:hAnsi="Courier New" w:hint="default"/>
      </w:rPr>
    </w:lvl>
    <w:lvl w:ilvl="2" w:tplc="0C0C0005" w:tentative="1">
      <w:start w:val="1"/>
      <w:numFmt w:val="bullet"/>
      <w:lvlText w:val=""/>
      <w:lvlJc w:val="left"/>
      <w:pPr>
        <w:ind w:left="1920" w:hanging="360"/>
      </w:pPr>
      <w:rPr>
        <w:rFonts w:ascii="Wingdings" w:hAnsi="Wingdings" w:hint="default"/>
      </w:rPr>
    </w:lvl>
    <w:lvl w:ilvl="3" w:tplc="0C0C0001" w:tentative="1">
      <w:start w:val="1"/>
      <w:numFmt w:val="bullet"/>
      <w:lvlText w:val=""/>
      <w:lvlJc w:val="left"/>
      <w:pPr>
        <w:ind w:left="2640" w:hanging="360"/>
      </w:pPr>
      <w:rPr>
        <w:rFonts w:ascii="Symbol" w:hAnsi="Symbol" w:hint="default"/>
      </w:rPr>
    </w:lvl>
    <w:lvl w:ilvl="4" w:tplc="0C0C0003" w:tentative="1">
      <w:start w:val="1"/>
      <w:numFmt w:val="bullet"/>
      <w:lvlText w:val="o"/>
      <w:lvlJc w:val="left"/>
      <w:pPr>
        <w:ind w:left="3360" w:hanging="360"/>
      </w:pPr>
      <w:rPr>
        <w:rFonts w:ascii="Courier New" w:hAnsi="Courier New" w:hint="default"/>
      </w:rPr>
    </w:lvl>
    <w:lvl w:ilvl="5" w:tplc="0C0C0005" w:tentative="1">
      <w:start w:val="1"/>
      <w:numFmt w:val="bullet"/>
      <w:lvlText w:val=""/>
      <w:lvlJc w:val="left"/>
      <w:pPr>
        <w:ind w:left="4080" w:hanging="360"/>
      </w:pPr>
      <w:rPr>
        <w:rFonts w:ascii="Wingdings" w:hAnsi="Wingdings" w:hint="default"/>
      </w:rPr>
    </w:lvl>
    <w:lvl w:ilvl="6" w:tplc="0C0C0001" w:tentative="1">
      <w:start w:val="1"/>
      <w:numFmt w:val="bullet"/>
      <w:lvlText w:val=""/>
      <w:lvlJc w:val="left"/>
      <w:pPr>
        <w:ind w:left="4800" w:hanging="360"/>
      </w:pPr>
      <w:rPr>
        <w:rFonts w:ascii="Symbol" w:hAnsi="Symbol" w:hint="default"/>
      </w:rPr>
    </w:lvl>
    <w:lvl w:ilvl="7" w:tplc="0C0C0003" w:tentative="1">
      <w:start w:val="1"/>
      <w:numFmt w:val="bullet"/>
      <w:lvlText w:val="o"/>
      <w:lvlJc w:val="left"/>
      <w:pPr>
        <w:ind w:left="5520" w:hanging="360"/>
      </w:pPr>
      <w:rPr>
        <w:rFonts w:ascii="Courier New" w:hAnsi="Courier New" w:hint="default"/>
      </w:rPr>
    </w:lvl>
    <w:lvl w:ilvl="8" w:tplc="0C0C0005" w:tentative="1">
      <w:start w:val="1"/>
      <w:numFmt w:val="bullet"/>
      <w:lvlText w:val=""/>
      <w:lvlJc w:val="left"/>
      <w:pPr>
        <w:ind w:left="6240" w:hanging="360"/>
      </w:pPr>
      <w:rPr>
        <w:rFonts w:ascii="Wingdings" w:hAnsi="Wingdings" w:hint="default"/>
      </w:rPr>
    </w:lvl>
  </w:abstractNum>
  <w:abstractNum w:abstractNumId="27">
    <w:nsid w:val="394C4E02"/>
    <w:multiLevelType w:val="hybridMultilevel"/>
    <w:tmpl w:val="CE540560"/>
    <w:lvl w:ilvl="0" w:tplc="0C0C0001">
      <w:start w:val="1"/>
      <w:numFmt w:val="bullet"/>
      <w:lvlText w:val=""/>
      <w:lvlJc w:val="left"/>
      <w:pPr>
        <w:ind w:left="720" w:hanging="360"/>
      </w:pPr>
      <w:rPr>
        <w:rFonts w:ascii="Symbol" w:hAnsi="Symbol" w:hint="default"/>
      </w:rPr>
    </w:lvl>
    <w:lvl w:ilvl="1" w:tplc="0C0C0003">
      <w:start w:val="1"/>
      <w:numFmt w:val="decimal"/>
      <w:lvlText w:val="%2."/>
      <w:lvlJc w:val="left"/>
      <w:pPr>
        <w:tabs>
          <w:tab w:val="num" w:pos="1440"/>
        </w:tabs>
        <w:ind w:left="1440" w:hanging="360"/>
      </w:pPr>
      <w:rPr>
        <w:rFonts w:cs="Times New Roman"/>
      </w:rPr>
    </w:lvl>
    <w:lvl w:ilvl="2" w:tplc="0C0C0005">
      <w:start w:val="1"/>
      <w:numFmt w:val="decimal"/>
      <w:lvlText w:val="%3."/>
      <w:lvlJc w:val="left"/>
      <w:pPr>
        <w:tabs>
          <w:tab w:val="num" w:pos="2160"/>
        </w:tabs>
        <w:ind w:left="2160" w:hanging="360"/>
      </w:pPr>
      <w:rPr>
        <w:rFonts w:cs="Times New Roman"/>
      </w:rPr>
    </w:lvl>
    <w:lvl w:ilvl="3" w:tplc="0C0C0001">
      <w:start w:val="1"/>
      <w:numFmt w:val="decimal"/>
      <w:lvlText w:val="%4."/>
      <w:lvlJc w:val="left"/>
      <w:pPr>
        <w:tabs>
          <w:tab w:val="num" w:pos="2880"/>
        </w:tabs>
        <w:ind w:left="2880" w:hanging="360"/>
      </w:pPr>
      <w:rPr>
        <w:rFonts w:cs="Times New Roman"/>
      </w:rPr>
    </w:lvl>
    <w:lvl w:ilvl="4" w:tplc="0C0C0003">
      <w:start w:val="1"/>
      <w:numFmt w:val="decimal"/>
      <w:lvlText w:val="%5."/>
      <w:lvlJc w:val="left"/>
      <w:pPr>
        <w:tabs>
          <w:tab w:val="num" w:pos="3600"/>
        </w:tabs>
        <w:ind w:left="3600" w:hanging="360"/>
      </w:pPr>
      <w:rPr>
        <w:rFonts w:cs="Times New Roman"/>
      </w:rPr>
    </w:lvl>
    <w:lvl w:ilvl="5" w:tplc="0C0C0005">
      <w:start w:val="1"/>
      <w:numFmt w:val="decimal"/>
      <w:lvlText w:val="%6."/>
      <w:lvlJc w:val="left"/>
      <w:pPr>
        <w:tabs>
          <w:tab w:val="num" w:pos="4320"/>
        </w:tabs>
        <w:ind w:left="4320" w:hanging="360"/>
      </w:pPr>
      <w:rPr>
        <w:rFonts w:cs="Times New Roman"/>
      </w:rPr>
    </w:lvl>
    <w:lvl w:ilvl="6" w:tplc="0C0C0001">
      <w:start w:val="1"/>
      <w:numFmt w:val="decimal"/>
      <w:lvlText w:val="%7."/>
      <w:lvlJc w:val="left"/>
      <w:pPr>
        <w:tabs>
          <w:tab w:val="num" w:pos="5040"/>
        </w:tabs>
        <w:ind w:left="5040" w:hanging="360"/>
      </w:pPr>
      <w:rPr>
        <w:rFonts w:cs="Times New Roman"/>
      </w:rPr>
    </w:lvl>
    <w:lvl w:ilvl="7" w:tplc="0C0C0003">
      <w:start w:val="1"/>
      <w:numFmt w:val="decimal"/>
      <w:lvlText w:val="%8."/>
      <w:lvlJc w:val="left"/>
      <w:pPr>
        <w:tabs>
          <w:tab w:val="num" w:pos="5760"/>
        </w:tabs>
        <w:ind w:left="5760" w:hanging="360"/>
      </w:pPr>
      <w:rPr>
        <w:rFonts w:cs="Times New Roman"/>
      </w:rPr>
    </w:lvl>
    <w:lvl w:ilvl="8" w:tplc="0C0C0005">
      <w:start w:val="1"/>
      <w:numFmt w:val="decimal"/>
      <w:lvlText w:val="%9."/>
      <w:lvlJc w:val="left"/>
      <w:pPr>
        <w:tabs>
          <w:tab w:val="num" w:pos="6480"/>
        </w:tabs>
        <w:ind w:left="6480" w:hanging="360"/>
      </w:pPr>
      <w:rPr>
        <w:rFonts w:cs="Times New Roman"/>
      </w:rPr>
    </w:lvl>
  </w:abstractNum>
  <w:abstractNum w:abstractNumId="28">
    <w:nsid w:val="3BA85F73"/>
    <w:multiLevelType w:val="hybridMultilevel"/>
    <w:tmpl w:val="362C9C8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nsid w:val="3BEC7C0C"/>
    <w:multiLevelType w:val="hybridMultilevel"/>
    <w:tmpl w:val="B0D42F6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nsid w:val="3D231A1F"/>
    <w:multiLevelType w:val="hybridMultilevel"/>
    <w:tmpl w:val="8D5C87B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nsid w:val="3E132A29"/>
    <w:multiLevelType w:val="hybridMultilevel"/>
    <w:tmpl w:val="56CE91B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nsid w:val="453C5E41"/>
    <w:multiLevelType w:val="hybridMultilevel"/>
    <w:tmpl w:val="6882ADF8"/>
    <w:lvl w:ilvl="0" w:tplc="0C0C0001">
      <w:start w:val="1"/>
      <w:numFmt w:val="bullet"/>
      <w:lvlText w:val=""/>
      <w:lvlJc w:val="left"/>
      <w:pPr>
        <w:ind w:left="1066" w:hanging="360"/>
      </w:pPr>
      <w:rPr>
        <w:rFonts w:ascii="Symbol" w:hAnsi="Symbol" w:hint="default"/>
      </w:rPr>
    </w:lvl>
    <w:lvl w:ilvl="1" w:tplc="0C0C0003" w:tentative="1">
      <w:start w:val="1"/>
      <w:numFmt w:val="bullet"/>
      <w:lvlText w:val="o"/>
      <w:lvlJc w:val="left"/>
      <w:pPr>
        <w:ind w:left="1786" w:hanging="360"/>
      </w:pPr>
      <w:rPr>
        <w:rFonts w:ascii="Courier New" w:hAnsi="Courier New" w:hint="default"/>
      </w:rPr>
    </w:lvl>
    <w:lvl w:ilvl="2" w:tplc="0C0C0005" w:tentative="1">
      <w:start w:val="1"/>
      <w:numFmt w:val="bullet"/>
      <w:lvlText w:val=""/>
      <w:lvlJc w:val="left"/>
      <w:pPr>
        <w:ind w:left="2506" w:hanging="360"/>
      </w:pPr>
      <w:rPr>
        <w:rFonts w:ascii="Wingdings" w:hAnsi="Wingdings" w:hint="default"/>
      </w:rPr>
    </w:lvl>
    <w:lvl w:ilvl="3" w:tplc="0C0C0001" w:tentative="1">
      <w:start w:val="1"/>
      <w:numFmt w:val="bullet"/>
      <w:lvlText w:val=""/>
      <w:lvlJc w:val="left"/>
      <w:pPr>
        <w:ind w:left="3226" w:hanging="360"/>
      </w:pPr>
      <w:rPr>
        <w:rFonts w:ascii="Symbol" w:hAnsi="Symbol" w:hint="default"/>
      </w:rPr>
    </w:lvl>
    <w:lvl w:ilvl="4" w:tplc="0C0C0003" w:tentative="1">
      <w:start w:val="1"/>
      <w:numFmt w:val="bullet"/>
      <w:lvlText w:val="o"/>
      <w:lvlJc w:val="left"/>
      <w:pPr>
        <w:ind w:left="3946" w:hanging="360"/>
      </w:pPr>
      <w:rPr>
        <w:rFonts w:ascii="Courier New" w:hAnsi="Courier New" w:hint="default"/>
      </w:rPr>
    </w:lvl>
    <w:lvl w:ilvl="5" w:tplc="0C0C0005" w:tentative="1">
      <w:start w:val="1"/>
      <w:numFmt w:val="bullet"/>
      <w:lvlText w:val=""/>
      <w:lvlJc w:val="left"/>
      <w:pPr>
        <w:ind w:left="4666" w:hanging="360"/>
      </w:pPr>
      <w:rPr>
        <w:rFonts w:ascii="Wingdings" w:hAnsi="Wingdings" w:hint="default"/>
      </w:rPr>
    </w:lvl>
    <w:lvl w:ilvl="6" w:tplc="0C0C0001" w:tentative="1">
      <w:start w:val="1"/>
      <w:numFmt w:val="bullet"/>
      <w:lvlText w:val=""/>
      <w:lvlJc w:val="left"/>
      <w:pPr>
        <w:ind w:left="5386" w:hanging="360"/>
      </w:pPr>
      <w:rPr>
        <w:rFonts w:ascii="Symbol" w:hAnsi="Symbol" w:hint="default"/>
      </w:rPr>
    </w:lvl>
    <w:lvl w:ilvl="7" w:tplc="0C0C0003" w:tentative="1">
      <w:start w:val="1"/>
      <w:numFmt w:val="bullet"/>
      <w:lvlText w:val="o"/>
      <w:lvlJc w:val="left"/>
      <w:pPr>
        <w:ind w:left="6106" w:hanging="360"/>
      </w:pPr>
      <w:rPr>
        <w:rFonts w:ascii="Courier New" w:hAnsi="Courier New" w:hint="default"/>
      </w:rPr>
    </w:lvl>
    <w:lvl w:ilvl="8" w:tplc="0C0C0005" w:tentative="1">
      <w:start w:val="1"/>
      <w:numFmt w:val="bullet"/>
      <w:lvlText w:val=""/>
      <w:lvlJc w:val="left"/>
      <w:pPr>
        <w:ind w:left="6826" w:hanging="360"/>
      </w:pPr>
      <w:rPr>
        <w:rFonts w:ascii="Wingdings" w:hAnsi="Wingdings" w:hint="default"/>
      </w:rPr>
    </w:lvl>
  </w:abstractNum>
  <w:abstractNum w:abstractNumId="33">
    <w:nsid w:val="47880092"/>
    <w:multiLevelType w:val="hybridMultilevel"/>
    <w:tmpl w:val="0D54BDF6"/>
    <w:lvl w:ilvl="0" w:tplc="355EE824">
      <w:start w:val="1"/>
      <w:numFmt w:val="bullet"/>
      <w:lvlText w:val=""/>
      <w:lvlJc w:val="left"/>
      <w:pPr>
        <w:tabs>
          <w:tab w:val="num" w:pos="1068"/>
        </w:tabs>
        <w:ind w:left="1068" w:hanging="360"/>
      </w:pPr>
      <w:rPr>
        <w:rFonts w:ascii="Wingdings 2" w:hAnsi="Wingdings 2" w:hint="default"/>
      </w:rPr>
    </w:lvl>
    <w:lvl w:ilvl="1" w:tplc="3D369BC6">
      <w:start w:val="1819"/>
      <w:numFmt w:val="bullet"/>
      <w:lvlText w:val=""/>
      <w:lvlJc w:val="left"/>
      <w:pPr>
        <w:tabs>
          <w:tab w:val="num" w:pos="1788"/>
        </w:tabs>
        <w:ind w:left="1788" w:hanging="360"/>
      </w:pPr>
      <w:rPr>
        <w:rFonts w:ascii="Wingdings 2" w:hAnsi="Wingdings 2" w:hint="default"/>
      </w:rPr>
    </w:lvl>
    <w:lvl w:ilvl="2" w:tplc="63A066D0" w:tentative="1">
      <w:start w:val="1"/>
      <w:numFmt w:val="bullet"/>
      <w:lvlText w:val=""/>
      <w:lvlJc w:val="left"/>
      <w:pPr>
        <w:tabs>
          <w:tab w:val="num" w:pos="2508"/>
        </w:tabs>
        <w:ind w:left="2508" w:hanging="360"/>
      </w:pPr>
      <w:rPr>
        <w:rFonts w:ascii="Wingdings 2" w:hAnsi="Wingdings 2" w:hint="default"/>
      </w:rPr>
    </w:lvl>
    <w:lvl w:ilvl="3" w:tplc="BD46CEEA" w:tentative="1">
      <w:start w:val="1"/>
      <w:numFmt w:val="bullet"/>
      <w:lvlText w:val=""/>
      <w:lvlJc w:val="left"/>
      <w:pPr>
        <w:tabs>
          <w:tab w:val="num" w:pos="3228"/>
        </w:tabs>
        <w:ind w:left="3228" w:hanging="360"/>
      </w:pPr>
      <w:rPr>
        <w:rFonts w:ascii="Wingdings 2" w:hAnsi="Wingdings 2" w:hint="default"/>
      </w:rPr>
    </w:lvl>
    <w:lvl w:ilvl="4" w:tplc="7396A728" w:tentative="1">
      <w:start w:val="1"/>
      <w:numFmt w:val="bullet"/>
      <w:lvlText w:val=""/>
      <w:lvlJc w:val="left"/>
      <w:pPr>
        <w:tabs>
          <w:tab w:val="num" w:pos="3948"/>
        </w:tabs>
        <w:ind w:left="3948" w:hanging="360"/>
      </w:pPr>
      <w:rPr>
        <w:rFonts w:ascii="Wingdings 2" w:hAnsi="Wingdings 2" w:hint="default"/>
      </w:rPr>
    </w:lvl>
    <w:lvl w:ilvl="5" w:tplc="492C702C" w:tentative="1">
      <w:start w:val="1"/>
      <w:numFmt w:val="bullet"/>
      <w:lvlText w:val=""/>
      <w:lvlJc w:val="left"/>
      <w:pPr>
        <w:tabs>
          <w:tab w:val="num" w:pos="4668"/>
        </w:tabs>
        <w:ind w:left="4668" w:hanging="360"/>
      </w:pPr>
      <w:rPr>
        <w:rFonts w:ascii="Wingdings 2" w:hAnsi="Wingdings 2" w:hint="default"/>
      </w:rPr>
    </w:lvl>
    <w:lvl w:ilvl="6" w:tplc="D3726A58" w:tentative="1">
      <w:start w:val="1"/>
      <w:numFmt w:val="bullet"/>
      <w:lvlText w:val=""/>
      <w:lvlJc w:val="left"/>
      <w:pPr>
        <w:tabs>
          <w:tab w:val="num" w:pos="5388"/>
        </w:tabs>
        <w:ind w:left="5388" w:hanging="360"/>
      </w:pPr>
      <w:rPr>
        <w:rFonts w:ascii="Wingdings 2" w:hAnsi="Wingdings 2" w:hint="default"/>
      </w:rPr>
    </w:lvl>
    <w:lvl w:ilvl="7" w:tplc="39F4C4FA" w:tentative="1">
      <w:start w:val="1"/>
      <w:numFmt w:val="bullet"/>
      <w:lvlText w:val=""/>
      <w:lvlJc w:val="left"/>
      <w:pPr>
        <w:tabs>
          <w:tab w:val="num" w:pos="6108"/>
        </w:tabs>
        <w:ind w:left="6108" w:hanging="360"/>
      </w:pPr>
      <w:rPr>
        <w:rFonts w:ascii="Wingdings 2" w:hAnsi="Wingdings 2" w:hint="default"/>
      </w:rPr>
    </w:lvl>
    <w:lvl w:ilvl="8" w:tplc="28885AB8" w:tentative="1">
      <w:start w:val="1"/>
      <w:numFmt w:val="bullet"/>
      <w:lvlText w:val=""/>
      <w:lvlJc w:val="left"/>
      <w:pPr>
        <w:tabs>
          <w:tab w:val="num" w:pos="6828"/>
        </w:tabs>
        <w:ind w:left="6828" w:hanging="360"/>
      </w:pPr>
      <w:rPr>
        <w:rFonts w:ascii="Wingdings 2" w:hAnsi="Wingdings 2" w:hint="default"/>
      </w:rPr>
    </w:lvl>
  </w:abstractNum>
  <w:abstractNum w:abstractNumId="34">
    <w:nsid w:val="4A3647A1"/>
    <w:multiLevelType w:val="hybridMultilevel"/>
    <w:tmpl w:val="83A2667C"/>
    <w:lvl w:ilvl="0" w:tplc="1E5E769E">
      <w:start w:val="1"/>
      <w:numFmt w:val="bullet"/>
      <w:lvlText w:val=""/>
      <w:lvlJc w:val="left"/>
      <w:pPr>
        <w:tabs>
          <w:tab w:val="num" w:pos="720"/>
        </w:tabs>
        <w:ind w:left="720" w:hanging="360"/>
      </w:pPr>
      <w:rPr>
        <w:rFonts w:ascii="Wingdings 2" w:hAnsi="Wingdings 2" w:hint="default"/>
      </w:rPr>
    </w:lvl>
    <w:lvl w:ilvl="1" w:tplc="F1EED43A" w:tentative="1">
      <w:start w:val="1"/>
      <w:numFmt w:val="bullet"/>
      <w:lvlText w:val=""/>
      <w:lvlJc w:val="left"/>
      <w:pPr>
        <w:tabs>
          <w:tab w:val="num" w:pos="1440"/>
        </w:tabs>
        <w:ind w:left="1440" w:hanging="360"/>
      </w:pPr>
      <w:rPr>
        <w:rFonts w:ascii="Wingdings 2" w:hAnsi="Wingdings 2" w:hint="default"/>
      </w:rPr>
    </w:lvl>
    <w:lvl w:ilvl="2" w:tplc="5CF8F274" w:tentative="1">
      <w:start w:val="1"/>
      <w:numFmt w:val="bullet"/>
      <w:lvlText w:val=""/>
      <w:lvlJc w:val="left"/>
      <w:pPr>
        <w:tabs>
          <w:tab w:val="num" w:pos="2160"/>
        </w:tabs>
        <w:ind w:left="2160" w:hanging="360"/>
      </w:pPr>
      <w:rPr>
        <w:rFonts w:ascii="Wingdings 2" w:hAnsi="Wingdings 2" w:hint="default"/>
      </w:rPr>
    </w:lvl>
    <w:lvl w:ilvl="3" w:tplc="DACC5DAE" w:tentative="1">
      <w:start w:val="1"/>
      <w:numFmt w:val="bullet"/>
      <w:lvlText w:val=""/>
      <w:lvlJc w:val="left"/>
      <w:pPr>
        <w:tabs>
          <w:tab w:val="num" w:pos="2880"/>
        </w:tabs>
        <w:ind w:left="2880" w:hanging="360"/>
      </w:pPr>
      <w:rPr>
        <w:rFonts w:ascii="Wingdings 2" w:hAnsi="Wingdings 2" w:hint="default"/>
      </w:rPr>
    </w:lvl>
    <w:lvl w:ilvl="4" w:tplc="6FCC4C22" w:tentative="1">
      <w:start w:val="1"/>
      <w:numFmt w:val="bullet"/>
      <w:lvlText w:val=""/>
      <w:lvlJc w:val="left"/>
      <w:pPr>
        <w:tabs>
          <w:tab w:val="num" w:pos="3600"/>
        </w:tabs>
        <w:ind w:left="3600" w:hanging="360"/>
      </w:pPr>
      <w:rPr>
        <w:rFonts w:ascii="Wingdings 2" w:hAnsi="Wingdings 2" w:hint="default"/>
      </w:rPr>
    </w:lvl>
    <w:lvl w:ilvl="5" w:tplc="4A86715C" w:tentative="1">
      <w:start w:val="1"/>
      <w:numFmt w:val="bullet"/>
      <w:lvlText w:val=""/>
      <w:lvlJc w:val="left"/>
      <w:pPr>
        <w:tabs>
          <w:tab w:val="num" w:pos="4320"/>
        </w:tabs>
        <w:ind w:left="4320" w:hanging="360"/>
      </w:pPr>
      <w:rPr>
        <w:rFonts w:ascii="Wingdings 2" w:hAnsi="Wingdings 2" w:hint="default"/>
      </w:rPr>
    </w:lvl>
    <w:lvl w:ilvl="6" w:tplc="6CDA6C9E" w:tentative="1">
      <w:start w:val="1"/>
      <w:numFmt w:val="bullet"/>
      <w:lvlText w:val=""/>
      <w:lvlJc w:val="left"/>
      <w:pPr>
        <w:tabs>
          <w:tab w:val="num" w:pos="5040"/>
        </w:tabs>
        <w:ind w:left="5040" w:hanging="360"/>
      </w:pPr>
      <w:rPr>
        <w:rFonts w:ascii="Wingdings 2" w:hAnsi="Wingdings 2" w:hint="default"/>
      </w:rPr>
    </w:lvl>
    <w:lvl w:ilvl="7" w:tplc="5D58940A" w:tentative="1">
      <w:start w:val="1"/>
      <w:numFmt w:val="bullet"/>
      <w:lvlText w:val=""/>
      <w:lvlJc w:val="left"/>
      <w:pPr>
        <w:tabs>
          <w:tab w:val="num" w:pos="5760"/>
        </w:tabs>
        <w:ind w:left="5760" w:hanging="360"/>
      </w:pPr>
      <w:rPr>
        <w:rFonts w:ascii="Wingdings 2" w:hAnsi="Wingdings 2" w:hint="default"/>
      </w:rPr>
    </w:lvl>
    <w:lvl w:ilvl="8" w:tplc="A8BA50DC" w:tentative="1">
      <w:start w:val="1"/>
      <w:numFmt w:val="bullet"/>
      <w:lvlText w:val=""/>
      <w:lvlJc w:val="left"/>
      <w:pPr>
        <w:tabs>
          <w:tab w:val="num" w:pos="6480"/>
        </w:tabs>
        <w:ind w:left="6480" w:hanging="360"/>
      </w:pPr>
      <w:rPr>
        <w:rFonts w:ascii="Wingdings 2" w:hAnsi="Wingdings 2" w:hint="default"/>
      </w:rPr>
    </w:lvl>
  </w:abstractNum>
  <w:abstractNum w:abstractNumId="35">
    <w:nsid w:val="4AC47DCD"/>
    <w:multiLevelType w:val="hybridMultilevel"/>
    <w:tmpl w:val="C53625D0"/>
    <w:lvl w:ilvl="0" w:tplc="0C0C0003">
      <w:start w:val="1"/>
      <w:numFmt w:val="bullet"/>
      <w:lvlText w:val="o"/>
      <w:lvlJc w:val="left"/>
      <w:pPr>
        <w:ind w:left="720" w:hanging="360"/>
      </w:pPr>
      <w:rPr>
        <w:rFonts w:ascii="Courier New" w:hAnsi="Courier New"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nsid w:val="4B677565"/>
    <w:multiLevelType w:val="hybridMultilevel"/>
    <w:tmpl w:val="0DFCE608"/>
    <w:lvl w:ilvl="0" w:tplc="0C0C0003">
      <w:start w:val="1"/>
      <w:numFmt w:val="bullet"/>
      <w:lvlText w:val="o"/>
      <w:lvlJc w:val="left"/>
      <w:pPr>
        <w:ind w:left="1426" w:hanging="360"/>
      </w:pPr>
      <w:rPr>
        <w:rFonts w:ascii="Courier New" w:hAnsi="Courier New" w:hint="default"/>
      </w:rPr>
    </w:lvl>
    <w:lvl w:ilvl="1" w:tplc="0C0C0003" w:tentative="1">
      <w:start w:val="1"/>
      <w:numFmt w:val="bullet"/>
      <w:lvlText w:val="o"/>
      <w:lvlJc w:val="left"/>
      <w:pPr>
        <w:ind w:left="2146" w:hanging="360"/>
      </w:pPr>
      <w:rPr>
        <w:rFonts w:ascii="Courier New" w:hAnsi="Courier New" w:hint="default"/>
      </w:rPr>
    </w:lvl>
    <w:lvl w:ilvl="2" w:tplc="0C0C0005" w:tentative="1">
      <w:start w:val="1"/>
      <w:numFmt w:val="bullet"/>
      <w:lvlText w:val=""/>
      <w:lvlJc w:val="left"/>
      <w:pPr>
        <w:ind w:left="2866" w:hanging="360"/>
      </w:pPr>
      <w:rPr>
        <w:rFonts w:ascii="Wingdings" w:hAnsi="Wingdings" w:hint="default"/>
      </w:rPr>
    </w:lvl>
    <w:lvl w:ilvl="3" w:tplc="0C0C0001" w:tentative="1">
      <w:start w:val="1"/>
      <w:numFmt w:val="bullet"/>
      <w:lvlText w:val=""/>
      <w:lvlJc w:val="left"/>
      <w:pPr>
        <w:ind w:left="3586" w:hanging="360"/>
      </w:pPr>
      <w:rPr>
        <w:rFonts w:ascii="Symbol" w:hAnsi="Symbol" w:hint="default"/>
      </w:rPr>
    </w:lvl>
    <w:lvl w:ilvl="4" w:tplc="0C0C0003" w:tentative="1">
      <w:start w:val="1"/>
      <w:numFmt w:val="bullet"/>
      <w:lvlText w:val="o"/>
      <w:lvlJc w:val="left"/>
      <w:pPr>
        <w:ind w:left="4306" w:hanging="360"/>
      </w:pPr>
      <w:rPr>
        <w:rFonts w:ascii="Courier New" w:hAnsi="Courier New" w:hint="default"/>
      </w:rPr>
    </w:lvl>
    <w:lvl w:ilvl="5" w:tplc="0C0C0005" w:tentative="1">
      <w:start w:val="1"/>
      <w:numFmt w:val="bullet"/>
      <w:lvlText w:val=""/>
      <w:lvlJc w:val="left"/>
      <w:pPr>
        <w:ind w:left="5026" w:hanging="360"/>
      </w:pPr>
      <w:rPr>
        <w:rFonts w:ascii="Wingdings" w:hAnsi="Wingdings" w:hint="default"/>
      </w:rPr>
    </w:lvl>
    <w:lvl w:ilvl="6" w:tplc="0C0C0001" w:tentative="1">
      <w:start w:val="1"/>
      <w:numFmt w:val="bullet"/>
      <w:lvlText w:val=""/>
      <w:lvlJc w:val="left"/>
      <w:pPr>
        <w:ind w:left="5746" w:hanging="360"/>
      </w:pPr>
      <w:rPr>
        <w:rFonts w:ascii="Symbol" w:hAnsi="Symbol" w:hint="default"/>
      </w:rPr>
    </w:lvl>
    <w:lvl w:ilvl="7" w:tplc="0C0C0003" w:tentative="1">
      <w:start w:val="1"/>
      <w:numFmt w:val="bullet"/>
      <w:lvlText w:val="o"/>
      <w:lvlJc w:val="left"/>
      <w:pPr>
        <w:ind w:left="6466" w:hanging="360"/>
      </w:pPr>
      <w:rPr>
        <w:rFonts w:ascii="Courier New" w:hAnsi="Courier New" w:hint="default"/>
      </w:rPr>
    </w:lvl>
    <w:lvl w:ilvl="8" w:tplc="0C0C0005" w:tentative="1">
      <w:start w:val="1"/>
      <w:numFmt w:val="bullet"/>
      <w:lvlText w:val=""/>
      <w:lvlJc w:val="left"/>
      <w:pPr>
        <w:ind w:left="7186" w:hanging="360"/>
      </w:pPr>
      <w:rPr>
        <w:rFonts w:ascii="Wingdings" w:hAnsi="Wingdings" w:hint="default"/>
      </w:rPr>
    </w:lvl>
  </w:abstractNum>
  <w:abstractNum w:abstractNumId="37">
    <w:nsid w:val="4F3C070C"/>
    <w:multiLevelType w:val="hybridMultilevel"/>
    <w:tmpl w:val="2826B41E"/>
    <w:lvl w:ilvl="0" w:tplc="0C0C0001">
      <w:start w:val="1"/>
      <w:numFmt w:val="bullet"/>
      <w:lvlText w:val=""/>
      <w:lvlJc w:val="left"/>
      <w:pPr>
        <w:ind w:left="967" w:hanging="360"/>
      </w:pPr>
      <w:rPr>
        <w:rFonts w:ascii="Symbol" w:hAnsi="Symbol" w:hint="default"/>
      </w:rPr>
    </w:lvl>
    <w:lvl w:ilvl="1" w:tplc="0C0C0003" w:tentative="1">
      <w:start w:val="1"/>
      <w:numFmt w:val="bullet"/>
      <w:lvlText w:val="o"/>
      <w:lvlJc w:val="left"/>
      <w:pPr>
        <w:ind w:left="1687" w:hanging="360"/>
      </w:pPr>
      <w:rPr>
        <w:rFonts w:ascii="Courier New" w:hAnsi="Courier New" w:hint="default"/>
      </w:rPr>
    </w:lvl>
    <w:lvl w:ilvl="2" w:tplc="0C0C0005" w:tentative="1">
      <w:start w:val="1"/>
      <w:numFmt w:val="bullet"/>
      <w:lvlText w:val=""/>
      <w:lvlJc w:val="left"/>
      <w:pPr>
        <w:ind w:left="2407" w:hanging="360"/>
      </w:pPr>
      <w:rPr>
        <w:rFonts w:ascii="Wingdings" w:hAnsi="Wingdings" w:hint="default"/>
      </w:rPr>
    </w:lvl>
    <w:lvl w:ilvl="3" w:tplc="0C0C0001" w:tentative="1">
      <w:start w:val="1"/>
      <w:numFmt w:val="bullet"/>
      <w:lvlText w:val=""/>
      <w:lvlJc w:val="left"/>
      <w:pPr>
        <w:ind w:left="3127" w:hanging="360"/>
      </w:pPr>
      <w:rPr>
        <w:rFonts w:ascii="Symbol" w:hAnsi="Symbol" w:hint="default"/>
      </w:rPr>
    </w:lvl>
    <w:lvl w:ilvl="4" w:tplc="0C0C0003" w:tentative="1">
      <w:start w:val="1"/>
      <w:numFmt w:val="bullet"/>
      <w:lvlText w:val="o"/>
      <w:lvlJc w:val="left"/>
      <w:pPr>
        <w:ind w:left="3847" w:hanging="360"/>
      </w:pPr>
      <w:rPr>
        <w:rFonts w:ascii="Courier New" w:hAnsi="Courier New" w:hint="default"/>
      </w:rPr>
    </w:lvl>
    <w:lvl w:ilvl="5" w:tplc="0C0C0005" w:tentative="1">
      <w:start w:val="1"/>
      <w:numFmt w:val="bullet"/>
      <w:lvlText w:val=""/>
      <w:lvlJc w:val="left"/>
      <w:pPr>
        <w:ind w:left="4567" w:hanging="360"/>
      </w:pPr>
      <w:rPr>
        <w:rFonts w:ascii="Wingdings" w:hAnsi="Wingdings" w:hint="default"/>
      </w:rPr>
    </w:lvl>
    <w:lvl w:ilvl="6" w:tplc="0C0C0001" w:tentative="1">
      <w:start w:val="1"/>
      <w:numFmt w:val="bullet"/>
      <w:lvlText w:val=""/>
      <w:lvlJc w:val="left"/>
      <w:pPr>
        <w:ind w:left="5287" w:hanging="360"/>
      </w:pPr>
      <w:rPr>
        <w:rFonts w:ascii="Symbol" w:hAnsi="Symbol" w:hint="default"/>
      </w:rPr>
    </w:lvl>
    <w:lvl w:ilvl="7" w:tplc="0C0C0003" w:tentative="1">
      <w:start w:val="1"/>
      <w:numFmt w:val="bullet"/>
      <w:lvlText w:val="o"/>
      <w:lvlJc w:val="left"/>
      <w:pPr>
        <w:ind w:left="6007" w:hanging="360"/>
      </w:pPr>
      <w:rPr>
        <w:rFonts w:ascii="Courier New" w:hAnsi="Courier New" w:hint="default"/>
      </w:rPr>
    </w:lvl>
    <w:lvl w:ilvl="8" w:tplc="0C0C0005" w:tentative="1">
      <w:start w:val="1"/>
      <w:numFmt w:val="bullet"/>
      <w:lvlText w:val=""/>
      <w:lvlJc w:val="left"/>
      <w:pPr>
        <w:ind w:left="6727" w:hanging="360"/>
      </w:pPr>
      <w:rPr>
        <w:rFonts w:ascii="Wingdings" w:hAnsi="Wingdings" w:hint="default"/>
      </w:rPr>
    </w:lvl>
  </w:abstractNum>
  <w:abstractNum w:abstractNumId="38">
    <w:nsid w:val="56CF02C7"/>
    <w:multiLevelType w:val="hybridMultilevel"/>
    <w:tmpl w:val="55D2B936"/>
    <w:lvl w:ilvl="0" w:tplc="0C0C0001">
      <w:start w:val="1"/>
      <w:numFmt w:val="bullet"/>
      <w:lvlText w:val=""/>
      <w:lvlJc w:val="left"/>
      <w:pPr>
        <w:ind w:left="4536" w:hanging="360"/>
      </w:pPr>
      <w:rPr>
        <w:rFonts w:ascii="Symbol" w:hAnsi="Symbol" w:hint="default"/>
      </w:rPr>
    </w:lvl>
    <w:lvl w:ilvl="1" w:tplc="0C0C0003" w:tentative="1">
      <w:start w:val="1"/>
      <w:numFmt w:val="bullet"/>
      <w:lvlText w:val="o"/>
      <w:lvlJc w:val="left"/>
      <w:pPr>
        <w:ind w:left="5256" w:hanging="360"/>
      </w:pPr>
      <w:rPr>
        <w:rFonts w:ascii="Courier New" w:hAnsi="Courier New" w:hint="default"/>
      </w:rPr>
    </w:lvl>
    <w:lvl w:ilvl="2" w:tplc="0C0C0005" w:tentative="1">
      <w:start w:val="1"/>
      <w:numFmt w:val="bullet"/>
      <w:lvlText w:val=""/>
      <w:lvlJc w:val="left"/>
      <w:pPr>
        <w:ind w:left="5976" w:hanging="360"/>
      </w:pPr>
      <w:rPr>
        <w:rFonts w:ascii="Wingdings" w:hAnsi="Wingdings" w:hint="default"/>
      </w:rPr>
    </w:lvl>
    <w:lvl w:ilvl="3" w:tplc="0C0C0001" w:tentative="1">
      <w:start w:val="1"/>
      <w:numFmt w:val="bullet"/>
      <w:lvlText w:val=""/>
      <w:lvlJc w:val="left"/>
      <w:pPr>
        <w:ind w:left="6696" w:hanging="360"/>
      </w:pPr>
      <w:rPr>
        <w:rFonts w:ascii="Symbol" w:hAnsi="Symbol" w:hint="default"/>
      </w:rPr>
    </w:lvl>
    <w:lvl w:ilvl="4" w:tplc="0C0C0003" w:tentative="1">
      <w:start w:val="1"/>
      <w:numFmt w:val="bullet"/>
      <w:lvlText w:val="o"/>
      <w:lvlJc w:val="left"/>
      <w:pPr>
        <w:ind w:left="7416" w:hanging="360"/>
      </w:pPr>
      <w:rPr>
        <w:rFonts w:ascii="Courier New" w:hAnsi="Courier New" w:hint="default"/>
      </w:rPr>
    </w:lvl>
    <w:lvl w:ilvl="5" w:tplc="0C0C0005" w:tentative="1">
      <w:start w:val="1"/>
      <w:numFmt w:val="bullet"/>
      <w:lvlText w:val=""/>
      <w:lvlJc w:val="left"/>
      <w:pPr>
        <w:ind w:left="8136" w:hanging="360"/>
      </w:pPr>
      <w:rPr>
        <w:rFonts w:ascii="Wingdings" w:hAnsi="Wingdings" w:hint="default"/>
      </w:rPr>
    </w:lvl>
    <w:lvl w:ilvl="6" w:tplc="0C0C0001" w:tentative="1">
      <w:start w:val="1"/>
      <w:numFmt w:val="bullet"/>
      <w:lvlText w:val=""/>
      <w:lvlJc w:val="left"/>
      <w:pPr>
        <w:ind w:left="8856" w:hanging="360"/>
      </w:pPr>
      <w:rPr>
        <w:rFonts w:ascii="Symbol" w:hAnsi="Symbol" w:hint="default"/>
      </w:rPr>
    </w:lvl>
    <w:lvl w:ilvl="7" w:tplc="0C0C0003" w:tentative="1">
      <w:start w:val="1"/>
      <w:numFmt w:val="bullet"/>
      <w:lvlText w:val="o"/>
      <w:lvlJc w:val="left"/>
      <w:pPr>
        <w:ind w:left="9576" w:hanging="360"/>
      </w:pPr>
      <w:rPr>
        <w:rFonts w:ascii="Courier New" w:hAnsi="Courier New" w:hint="default"/>
      </w:rPr>
    </w:lvl>
    <w:lvl w:ilvl="8" w:tplc="0C0C0005" w:tentative="1">
      <w:start w:val="1"/>
      <w:numFmt w:val="bullet"/>
      <w:lvlText w:val=""/>
      <w:lvlJc w:val="left"/>
      <w:pPr>
        <w:ind w:left="10296" w:hanging="360"/>
      </w:pPr>
      <w:rPr>
        <w:rFonts w:ascii="Wingdings" w:hAnsi="Wingdings" w:hint="default"/>
      </w:rPr>
    </w:lvl>
  </w:abstractNum>
  <w:abstractNum w:abstractNumId="39">
    <w:nsid w:val="5A3A1B1B"/>
    <w:multiLevelType w:val="hybridMultilevel"/>
    <w:tmpl w:val="1D3CE946"/>
    <w:lvl w:ilvl="0" w:tplc="0C0C0001">
      <w:start w:val="1"/>
      <w:numFmt w:val="bullet"/>
      <w:lvlText w:val=""/>
      <w:lvlJc w:val="left"/>
      <w:pPr>
        <w:ind w:left="360" w:hanging="360"/>
      </w:pPr>
      <w:rPr>
        <w:rFonts w:ascii="Symbol" w:hAnsi="Symbol" w:hint="default"/>
      </w:rPr>
    </w:lvl>
    <w:lvl w:ilvl="1" w:tplc="0C0C0003">
      <w:start w:val="1"/>
      <w:numFmt w:val="decimal"/>
      <w:lvlText w:val="%2."/>
      <w:lvlJc w:val="left"/>
      <w:pPr>
        <w:tabs>
          <w:tab w:val="num" w:pos="1440"/>
        </w:tabs>
        <w:ind w:left="1440" w:hanging="360"/>
      </w:pPr>
      <w:rPr>
        <w:rFonts w:cs="Times New Roman"/>
      </w:rPr>
    </w:lvl>
    <w:lvl w:ilvl="2" w:tplc="0C0C0005">
      <w:start w:val="1"/>
      <w:numFmt w:val="decimal"/>
      <w:lvlText w:val="%3."/>
      <w:lvlJc w:val="left"/>
      <w:pPr>
        <w:tabs>
          <w:tab w:val="num" w:pos="2160"/>
        </w:tabs>
        <w:ind w:left="2160" w:hanging="360"/>
      </w:pPr>
      <w:rPr>
        <w:rFonts w:cs="Times New Roman"/>
      </w:rPr>
    </w:lvl>
    <w:lvl w:ilvl="3" w:tplc="0C0C0001">
      <w:start w:val="1"/>
      <w:numFmt w:val="decimal"/>
      <w:lvlText w:val="%4."/>
      <w:lvlJc w:val="left"/>
      <w:pPr>
        <w:tabs>
          <w:tab w:val="num" w:pos="2880"/>
        </w:tabs>
        <w:ind w:left="2880" w:hanging="360"/>
      </w:pPr>
      <w:rPr>
        <w:rFonts w:cs="Times New Roman"/>
      </w:rPr>
    </w:lvl>
    <w:lvl w:ilvl="4" w:tplc="0C0C0003">
      <w:start w:val="1"/>
      <w:numFmt w:val="decimal"/>
      <w:lvlText w:val="%5."/>
      <w:lvlJc w:val="left"/>
      <w:pPr>
        <w:tabs>
          <w:tab w:val="num" w:pos="3600"/>
        </w:tabs>
        <w:ind w:left="3600" w:hanging="360"/>
      </w:pPr>
      <w:rPr>
        <w:rFonts w:cs="Times New Roman"/>
      </w:rPr>
    </w:lvl>
    <w:lvl w:ilvl="5" w:tplc="0C0C0005">
      <w:start w:val="1"/>
      <w:numFmt w:val="decimal"/>
      <w:lvlText w:val="%6."/>
      <w:lvlJc w:val="left"/>
      <w:pPr>
        <w:tabs>
          <w:tab w:val="num" w:pos="4320"/>
        </w:tabs>
        <w:ind w:left="4320" w:hanging="360"/>
      </w:pPr>
      <w:rPr>
        <w:rFonts w:cs="Times New Roman"/>
      </w:rPr>
    </w:lvl>
    <w:lvl w:ilvl="6" w:tplc="0C0C0001">
      <w:start w:val="1"/>
      <w:numFmt w:val="decimal"/>
      <w:lvlText w:val="%7."/>
      <w:lvlJc w:val="left"/>
      <w:pPr>
        <w:tabs>
          <w:tab w:val="num" w:pos="5040"/>
        </w:tabs>
        <w:ind w:left="5040" w:hanging="360"/>
      </w:pPr>
      <w:rPr>
        <w:rFonts w:cs="Times New Roman"/>
      </w:rPr>
    </w:lvl>
    <w:lvl w:ilvl="7" w:tplc="0C0C0003">
      <w:start w:val="1"/>
      <w:numFmt w:val="decimal"/>
      <w:lvlText w:val="%8."/>
      <w:lvlJc w:val="left"/>
      <w:pPr>
        <w:tabs>
          <w:tab w:val="num" w:pos="5760"/>
        </w:tabs>
        <w:ind w:left="5760" w:hanging="360"/>
      </w:pPr>
      <w:rPr>
        <w:rFonts w:cs="Times New Roman"/>
      </w:rPr>
    </w:lvl>
    <w:lvl w:ilvl="8" w:tplc="0C0C0005">
      <w:start w:val="1"/>
      <w:numFmt w:val="decimal"/>
      <w:lvlText w:val="%9."/>
      <w:lvlJc w:val="left"/>
      <w:pPr>
        <w:tabs>
          <w:tab w:val="num" w:pos="6480"/>
        </w:tabs>
        <w:ind w:left="6480" w:hanging="360"/>
      </w:pPr>
      <w:rPr>
        <w:rFonts w:cs="Times New Roman"/>
      </w:rPr>
    </w:lvl>
  </w:abstractNum>
  <w:abstractNum w:abstractNumId="40">
    <w:nsid w:val="5EAC3E3E"/>
    <w:multiLevelType w:val="hybridMultilevel"/>
    <w:tmpl w:val="6FA20E4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nsid w:val="60FF6294"/>
    <w:multiLevelType w:val="hybridMultilevel"/>
    <w:tmpl w:val="487AE88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2">
    <w:nsid w:val="64F7216C"/>
    <w:multiLevelType w:val="hybridMultilevel"/>
    <w:tmpl w:val="EC38AC8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3">
    <w:nsid w:val="6D34317E"/>
    <w:multiLevelType w:val="multilevel"/>
    <w:tmpl w:val="D2AA6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09C585D"/>
    <w:multiLevelType w:val="hybridMultilevel"/>
    <w:tmpl w:val="3CF4C80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nsid w:val="7150478D"/>
    <w:multiLevelType w:val="hybridMultilevel"/>
    <w:tmpl w:val="45E6EE1A"/>
    <w:lvl w:ilvl="0" w:tplc="0C0C0003">
      <w:start w:val="1"/>
      <w:numFmt w:val="bullet"/>
      <w:lvlText w:val="o"/>
      <w:lvlJc w:val="left"/>
      <w:pPr>
        <w:ind w:left="720" w:hanging="360"/>
      </w:pPr>
      <w:rPr>
        <w:rFonts w:ascii="Courier New" w:hAnsi="Courier New" w:hint="default"/>
      </w:rPr>
    </w:lvl>
    <w:lvl w:ilvl="1" w:tplc="0C0C0003">
      <w:start w:val="1"/>
      <w:numFmt w:val="decimal"/>
      <w:lvlText w:val="%2."/>
      <w:lvlJc w:val="left"/>
      <w:pPr>
        <w:tabs>
          <w:tab w:val="num" w:pos="1440"/>
        </w:tabs>
        <w:ind w:left="1440" w:hanging="360"/>
      </w:pPr>
      <w:rPr>
        <w:rFonts w:cs="Times New Roman"/>
      </w:rPr>
    </w:lvl>
    <w:lvl w:ilvl="2" w:tplc="0C0C0005">
      <w:start w:val="1"/>
      <w:numFmt w:val="decimal"/>
      <w:lvlText w:val="%3."/>
      <w:lvlJc w:val="left"/>
      <w:pPr>
        <w:tabs>
          <w:tab w:val="num" w:pos="2160"/>
        </w:tabs>
        <w:ind w:left="2160" w:hanging="360"/>
      </w:pPr>
      <w:rPr>
        <w:rFonts w:cs="Times New Roman"/>
      </w:rPr>
    </w:lvl>
    <w:lvl w:ilvl="3" w:tplc="0C0C0001">
      <w:start w:val="1"/>
      <w:numFmt w:val="decimal"/>
      <w:lvlText w:val="%4."/>
      <w:lvlJc w:val="left"/>
      <w:pPr>
        <w:tabs>
          <w:tab w:val="num" w:pos="2880"/>
        </w:tabs>
        <w:ind w:left="2880" w:hanging="360"/>
      </w:pPr>
      <w:rPr>
        <w:rFonts w:cs="Times New Roman"/>
      </w:rPr>
    </w:lvl>
    <w:lvl w:ilvl="4" w:tplc="0C0C0003">
      <w:start w:val="1"/>
      <w:numFmt w:val="decimal"/>
      <w:lvlText w:val="%5."/>
      <w:lvlJc w:val="left"/>
      <w:pPr>
        <w:tabs>
          <w:tab w:val="num" w:pos="3600"/>
        </w:tabs>
        <w:ind w:left="3600" w:hanging="360"/>
      </w:pPr>
      <w:rPr>
        <w:rFonts w:cs="Times New Roman"/>
      </w:rPr>
    </w:lvl>
    <w:lvl w:ilvl="5" w:tplc="0C0C0005">
      <w:start w:val="1"/>
      <w:numFmt w:val="decimal"/>
      <w:lvlText w:val="%6."/>
      <w:lvlJc w:val="left"/>
      <w:pPr>
        <w:tabs>
          <w:tab w:val="num" w:pos="4320"/>
        </w:tabs>
        <w:ind w:left="4320" w:hanging="360"/>
      </w:pPr>
      <w:rPr>
        <w:rFonts w:cs="Times New Roman"/>
      </w:rPr>
    </w:lvl>
    <w:lvl w:ilvl="6" w:tplc="0C0C0001">
      <w:start w:val="1"/>
      <w:numFmt w:val="decimal"/>
      <w:lvlText w:val="%7."/>
      <w:lvlJc w:val="left"/>
      <w:pPr>
        <w:tabs>
          <w:tab w:val="num" w:pos="5040"/>
        </w:tabs>
        <w:ind w:left="5040" w:hanging="360"/>
      </w:pPr>
      <w:rPr>
        <w:rFonts w:cs="Times New Roman"/>
      </w:rPr>
    </w:lvl>
    <w:lvl w:ilvl="7" w:tplc="0C0C0003">
      <w:start w:val="1"/>
      <w:numFmt w:val="decimal"/>
      <w:lvlText w:val="%8."/>
      <w:lvlJc w:val="left"/>
      <w:pPr>
        <w:tabs>
          <w:tab w:val="num" w:pos="5760"/>
        </w:tabs>
        <w:ind w:left="5760" w:hanging="360"/>
      </w:pPr>
      <w:rPr>
        <w:rFonts w:cs="Times New Roman"/>
      </w:rPr>
    </w:lvl>
    <w:lvl w:ilvl="8" w:tplc="0C0C0005">
      <w:start w:val="1"/>
      <w:numFmt w:val="decimal"/>
      <w:lvlText w:val="%9."/>
      <w:lvlJc w:val="left"/>
      <w:pPr>
        <w:tabs>
          <w:tab w:val="num" w:pos="6480"/>
        </w:tabs>
        <w:ind w:left="6480" w:hanging="360"/>
      </w:pPr>
      <w:rPr>
        <w:rFonts w:cs="Times New Roman"/>
      </w:rPr>
    </w:lvl>
  </w:abstractNum>
  <w:abstractNum w:abstractNumId="46">
    <w:nsid w:val="7481450D"/>
    <w:multiLevelType w:val="hybridMultilevel"/>
    <w:tmpl w:val="3EDCD7B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7">
    <w:nsid w:val="75B503B2"/>
    <w:multiLevelType w:val="hybridMultilevel"/>
    <w:tmpl w:val="9CBA0298"/>
    <w:lvl w:ilvl="0" w:tplc="0C0C0001">
      <w:start w:val="1"/>
      <w:numFmt w:val="bullet"/>
      <w:lvlText w:val=""/>
      <w:lvlJc w:val="left"/>
      <w:pPr>
        <w:ind w:left="360" w:hanging="360"/>
      </w:pPr>
      <w:rPr>
        <w:rFonts w:ascii="Symbol" w:hAnsi="Symbol" w:hint="default"/>
      </w:rPr>
    </w:lvl>
    <w:lvl w:ilvl="1" w:tplc="0C0C0003">
      <w:start w:val="1"/>
      <w:numFmt w:val="decimal"/>
      <w:lvlText w:val="%2."/>
      <w:lvlJc w:val="left"/>
      <w:pPr>
        <w:tabs>
          <w:tab w:val="num" w:pos="1080"/>
        </w:tabs>
        <w:ind w:left="1080" w:hanging="360"/>
      </w:pPr>
      <w:rPr>
        <w:rFonts w:cs="Times New Roman"/>
      </w:rPr>
    </w:lvl>
    <w:lvl w:ilvl="2" w:tplc="0C0C0005">
      <w:start w:val="1"/>
      <w:numFmt w:val="decimal"/>
      <w:lvlText w:val="%3."/>
      <w:lvlJc w:val="left"/>
      <w:pPr>
        <w:tabs>
          <w:tab w:val="num" w:pos="1800"/>
        </w:tabs>
        <w:ind w:left="1800" w:hanging="360"/>
      </w:pPr>
      <w:rPr>
        <w:rFonts w:cs="Times New Roman"/>
      </w:rPr>
    </w:lvl>
    <w:lvl w:ilvl="3" w:tplc="0C0C0001">
      <w:start w:val="1"/>
      <w:numFmt w:val="decimal"/>
      <w:lvlText w:val="%4."/>
      <w:lvlJc w:val="left"/>
      <w:pPr>
        <w:tabs>
          <w:tab w:val="num" w:pos="2520"/>
        </w:tabs>
        <w:ind w:left="2520" w:hanging="360"/>
      </w:pPr>
      <w:rPr>
        <w:rFonts w:cs="Times New Roman"/>
      </w:rPr>
    </w:lvl>
    <w:lvl w:ilvl="4" w:tplc="0C0C0003">
      <w:start w:val="1"/>
      <w:numFmt w:val="decimal"/>
      <w:lvlText w:val="%5."/>
      <w:lvlJc w:val="left"/>
      <w:pPr>
        <w:tabs>
          <w:tab w:val="num" w:pos="3240"/>
        </w:tabs>
        <w:ind w:left="3240" w:hanging="360"/>
      </w:pPr>
      <w:rPr>
        <w:rFonts w:cs="Times New Roman"/>
      </w:rPr>
    </w:lvl>
    <w:lvl w:ilvl="5" w:tplc="0C0C0005">
      <w:start w:val="1"/>
      <w:numFmt w:val="decimal"/>
      <w:lvlText w:val="%6."/>
      <w:lvlJc w:val="left"/>
      <w:pPr>
        <w:tabs>
          <w:tab w:val="num" w:pos="3960"/>
        </w:tabs>
        <w:ind w:left="3960" w:hanging="360"/>
      </w:pPr>
      <w:rPr>
        <w:rFonts w:cs="Times New Roman"/>
      </w:rPr>
    </w:lvl>
    <w:lvl w:ilvl="6" w:tplc="0C0C0001">
      <w:start w:val="1"/>
      <w:numFmt w:val="decimal"/>
      <w:lvlText w:val="%7."/>
      <w:lvlJc w:val="left"/>
      <w:pPr>
        <w:tabs>
          <w:tab w:val="num" w:pos="4680"/>
        </w:tabs>
        <w:ind w:left="4680" w:hanging="360"/>
      </w:pPr>
      <w:rPr>
        <w:rFonts w:cs="Times New Roman"/>
      </w:rPr>
    </w:lvl>
    <w:lvl w:ilvl="7" w:tplc="0C0C0003">
      <w:start w:val="1"/>
      <w:numFmt w:val="decimal"/>
      <w:lvlText w:val="%8."/>
      <w:lvlJc w:val="left"/>
      <w:pPr>
        <w:tabs>
          <w:tab w:val="num" w:pos="5400"/>
        </w:tabs>
        <w:ind w:left="5400" w:hanging="360"/>
      </w:pPr>
      <w:rPr>
        <w:rFonts w:cs="Times New Roman"/>
      </w:rPr>
    </w:lvl>
    <w:lvl w:ilvl="8" w:tplc="0C0C0005">
      <w:start w:val="1"/>
      <w:numFmt w:val="decimal"/>
      <w:lvlText w:val="%9."/>
      <w:lvlJc w:val="left"/>
      <w:pPr>
        <w:tabs>
          <w:tab w:val="num" w:pos="6120"/>
        </w:tabs>
        <w:ind w:left="6120" w:hanging="360"/>
      </w:pPr>
      <w:rPr>
        <w:rFonts w:cs="Times New Roman"/>
      </w:rPr>
    </w:lvl>
  </w:abstractNum>
  <w:abstractNum w:abstractNumId="48">
    <w:nsid w:val="761A25EE"/>
    <w:multiLevelType w:val="hybridMultilevel"/>
    <w:tmpl w:val="C2DE6A32"/>
    <w:lvl w:ilvl="0" w:tplc="04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9">
    <w:nsid w:val="7653260E"/>
    <w:multiLevelType w:val="hybridMultilevel"/>
    <w:tmpl w:val="7F0464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0">
    <w:nsid w:val="7828760A"/>
    <w:multiLevelType w:val="hybridMultilevel"/>
    <w:tmpl w:val="59A46784"/>
    <w:lvl w:ilvl="0" w:tplc="0C0C0003">
      <w:start w:val="1"/>
      <w:numFmt w:val="bullet"/>
      <w:lvlText w:val="o"/>
      <w:lvlJc w:val="left"/>
      <w:pPr>
        <w:ind w:left="776" w:hanging="360"/>
      </w:pPr>
      <w:rPr>
        <w:rFonts w:ascii="Courier New" w:hAnsi="Courier New" w:hint="default"/>
      </w:rPr>
    </w:lvl>
    <w:lvl w:ilvl="1" w:tplc="0C0C0003" w:tentative="1">
      <w:start w:val="1"/>
      <w:numFmt w:val="bullet"/>
      <w:lvlText w:val="o"/>
      <w:lvlJc w:val="left"/>
      <w:pPr>
        <w:ind w:left="1496" w:hanging="360"/>
      </w:pPr>
      <w:rPr>
        <w:rFonts w:ascii="Courier New" w:hAnsi="Courier New" w:hint="default"/>
      </w:rPr>
    </w:lvl>
    <w:lvl w:ilvl="2" w:tplc="0C0C0005" w:tentative="1">
      <w:start w:val="1"/>
      <w:numFmt w:val="bullet"/>
      <w:lvlText w:val=""/>
      <w:lvlJc w:val="left"/>
      <w:pPr>
        <w:ind w:left="2216" w:hanging="360"/>
      </w:pPr>
      <w:rPr>
        <w:rFonts w:ascii="Wingdings" w:hAnsi="Wingdings" w:hint="default"/>
      </w:rPr>
    </w:lvl>
    <w:lvl w:ilvl="3" w:tplc="0C0C0001" w:tentative="1">
      <w:start w:val="1"/>
      <w:numFmt w:val="bullet"/>
      <w:lvlText w:val=""/>
      <w:lvlJc w:val="left"/>
      <w:pPr>
        <w:ind w:left="2936" w:hanging="360"/>
      </w:pPr>
      <w:rPr>
        <w:rFonts w:ascii="Symbol" w:hAnsi="Symbol" w:hint="default"/>
      </w:rPr>
    </w:lvl>
    <w:lvl w:ilvl="4" w:tplc="0C0C0003" w:tentative="1">
      <w:start w:val="1"/>
      <w:numFmt w:val="bullet"/>
      <w:lvlText w:val="o"/>
      <w:lvlJc w:val="left"/>
      <w:pPr>
        <w:ind w:left="3656" w:hanging="360"/>
      </w:pPr>
      <w:rPr>
        <w:rFonts w:ascii="Courier New" w:hAnsi="Courier New" w:hint="default"/>
      </w:rPr>
    </w:lvl>
    <w:lvl w:ilvl="5" w:tplc="0C0C0005" w:tentative="1">
      <w:start w:val="1"/>
      <w:numFmt w:val="bullet"/>
      <w:lvlText w:val=""/>
      <w:lvlJc w:val="left"/>
      <w:pPr>
        <w:ind w:left="4376" w:hanging="360"/>
      </w:pPr>
      <w:rPr>
        <w:rFonts w:ascii="Wingdings" w:hAnsi="Wingdings" w:hint="default"/>
      </w:rPr>
    </w:lvl>
    <w:lvl w:ilvl="6" w:tplc="0C0C0001" w:tentative="1">
      <w:start w:val="1"/>
      <w:numFmt w:val="bullet"/>
      <w:lvlText w:val=""/>
      <w:lvlJc w:val="left"/>
      <w:pPr>
        <w:ind w:left="5096" w:hanging="360"/>
      </w:pPr>
      <w:rPr>
        <w:rFonts w:ascii="Symbol" w:hAnsi="Symbol" w:hint="default"/>
      </w:rPr>
    </w:lvl>
    <w:lvl w:ilvl="7" w:tplc="0C0C0003" w:tentative="1">
      <w:start w:val="1"/>
      <w:numFmt w:val="bullet"/>
      <w:lvlText w:val="o"/>
      <w:lvlJc w:val="left"/>
      <w:pPr>
        <w:ind w:left="5816" w:hanging="360"/>
      </w:pPr>
      <w:rPr>
        <w:rFonts w:ascii="Courier New" w:hAnsi="Courier New" w:hint="default"/>
      </w:rPr>
    </w:lvl>
    <w:lvl w:ilvl="8" w:tplc="0C0C0005" w:tentative="1">
      <w:start w:val="1"/>
      <w:numFmt w:val="bullet"/>
      <w:lvlText w:val=""/>
      <w:lvlJc w:val="left"/>
      <w:pPr>
        <w:ind w:left="6536" w:hanging="360"/>
      </w:pPr>
      <w:rPr>
        <w:rFonts w:ascii="Wingdings" w:hAnsi="Wingdings" w:hint="default"/>
      </w:rPr>
    </w:lvl>
  </w:abstractNum>
  <w:abstractNum w:abstractNumId="51">
    <w:nsid w:val="79D94D02"/>
    <w:multiLevelType w:val="hybridMultilevel"/>
    <w:tmpl w:val="271471E6"/>
    <w:lvl w:ilvl="0" w:tplc="0C0C0001">
      <w:start w:val="1"/>
      <w:numFmt w:val="bullet"/>
      <w:lvlText w:val=""/>
      <w:lvlJc w:val="left"/>
      <w:pPr>
        <w:ind w:left="720" w:hanging="360"/>
      </w:pPr>
      <w:rPr>
        <w:rFonts w:ascii="Symbol" w:hAnsi="Symbol" w:hint="default"/>
      </w:rPr>
    </w:lvl>
    <w:lvl w:ilvl="1" w:tplc="0C0C0003">
      <w:start w:val="1"/>
      <w:numFmt w:val="decimal"/>
      <w:lvlText w:val="%2."/>
      <w:lvlJc w:val="left"/>
      <w:pPr>
        <w:tabs>
          <w:tab w:val="num" w:pos="1440"/>
        </w:tabs>
        <w:ind w:left="1440" w:hanging="360"/>
      </w:pPr>
      <w:rPr>
        <w:rFonts w:cs="Times New Roman"/>
      </w:rPr>
    </w:lvl>
    <w:lvl w:ilvl="2" w:tplc="0C0C0005">
      <w:start w:val="1"/>
      <w:numFmt w:val="decimal"/>
      <w:lvlText w:val="%3."/>
      <w:lvlJc w:val="left"/>
      <w:pPr>
        <w:tabs>
          <w:tab w:val="num" w:pos="2160"/>
        </w:tabs>
        <w:ind w:left="2160" w:hanging="360"/>
      </w:pPr>
      <w:rPr>
        <w:rFonts w:cs="Times New Roman"/>
      </w:rPr>
    </w:lvl>
    <w:lvl w:ilvl="3" w:tplc="0C0C0001">
      <w:start w:val="1"/>
      <w:numFmt w:val="decimal"/>
      <w:lvlText w:val="%4."/>
      <w:lvlJc w:val="left"/>
      <w:pPr>
        <w:tabs>
          <w:tab w:val="num" w:pos="2880"/>
        </w:tabs>
        <w:ind w:left="2880" w:hanging="360"/>
      </w:pPr>
      <w:rPr>
        <w:rFonts w:cs="Times New Roman"/>
      </w:rPr>
    </w:lvl>
    <w:lvl w:ilvl="4" w:tplc="0C0C0003">
      <w:start w:val="1"/>
      <w:numFmt w:val="decimal"/>
      <w:lvlText w:val="%5."/>
      <w:lvlJc w:val="left"/>
      <w:pPr>
        <w:tabs>
          <w:tab w:val="num" w:pos="3600"/>
        </w:tabs>
        <w:ind w:left="3600" w:hanging="360"/>
      </w:pPr>
      <w:rPr>
        <w:rFonts w:cs="Times New Roman"/>
      </w:rPr>
    </w:lvl>
    <w:lvl w:ilvl="5" w:tplc="0C0C0005">
      <w:start w:val="1"/>
      <w:numFmt w:val="decimal"/>
      <w:lvlText w:val="%6."/>
      <w:lvlJc w:val="left"/>
      <w:pPr>
        <w:tabs>
          <w:tab w:val="num" w:pos="4320"/>
        </w:tabs>
        <w:ind w:left="4320" w:hanging="360"/>
      </w:pPr>
      <w:rPr>
        <w:rFonts w:cs="Times New Roman"/>
      </w:rPr>
    </w:lvl>
    <w:lvl w:ilvl="6" w:tplc="0C0C0001">
      <w:start w:val="1"/>
      <w:numFmt w:val="decimal"/>
      <w:lvlText w:val="%7."/>
      <w:lvlJc w:val="left"/>
      <w:pPr>
        <w:tabs>
          <w:tab w:val="num" w:pos="5040"/>
        </w:tabs>
        <w:ind w:left="5040" w:hanging="360"/>
      </w:pPr>
      <w:rPr>
        <w:rFonts w:cs="Times New Roman"/>
      </w:rPr>
    </w:lvl>
    <w:lvl w:ilvl="7" w:tplc="0C0C0003">
      <w:start w:val="1"/>
      <w:numFmt w:val="decimal"/>
      <w:lvlText w:val="%8."/>
      <w:lvlJc w:val="left"/>
      <w:pPr>
        <w:tabs>
          <w:tab w:val="num" w:pos="5760"/>
        </w:tabs>
        <w:ind w:left="5760" w:hanging="360"/>
      </w:pPr>
      <w:rPr>
        <w:rFonts w:cs="Times New Roman"/>
      </w:rPr>
    </w:lvl>
    <w:lvl w:ilvl="8" w:tplc="0C0C0005">
      <w:start w:val="1"/>
      <w:numFmt w:val="decimal"/>
      <w:lvlText w:val="%9."/>
      <w:lvlJc w:val="left"/>
      <w:pPr>
        <w:tabs>
          <w:tab w:val="num" w:pos="6480"/>
        </w:tabs>
        <w:ind w:left="6480" w:hanging="360"/>
      </w:pPr>
      <w:rPr>
        <w:rFonts w:cs="Times New Roman"/>
      </w:rPr>
    </w:lvl>
  </w:abstractNum>
  <w:abstractNum w:abstractNumId="52">
    <w:nsid w:val="7A20037B"/>
    <w:multiLevelType w:val="hybridMultilevel"/>
    <w:tmpl w:val="46F8E58A"/>
    <w:lvl w:ilvl="0" w:tplc="0C0C0001">
      <w:start w:val="1"/>
      <w:numFmt w:val="bullet"/>
      <w:lvlText w:val=""/>
      <w:lvlJc w:val="left"/>
      <w:pPr>
        <w:ind w:left="360" w:hanging="360"/>
      </w:pPr>
      <w:rPr>
        <w:rFonts w:ascii="Symbol" w:hAnsi="Symbol" w:hint="default"/>
      </w:rPr>
    </w:lvl>
    <w:lvl w:ilvl="1" w:tplc="0C0C0003">
      <w:start w:val="1"/>
      <w:numFmt w:val="decimal"/>
      <w:lvlText w:val="%2."/>
      <w:lvlJc w:val="left"/>
      <w:pPr>
        <w:tabs>
          <w:tab w:val="num" w:pos="1440"/>
        </w:tabs>
        <w:ind w:left="1440" w:hanging="360"/>
      </w:pPr>
      <w:rPr>
        <w:rFonts w:cs="Times New Roman"/>
      </w:rPr>
    </w:lvl>
    <w:lvl w:ilvl="2" w:tplc="0C0C0005">
      <w:start w:val="1"/>
      <w:numFmt w:val="decimal"/>
      <w:lvlText w:val="%3."/>
      <w:lvlJc w:val="left"/>
      <w:pPr>
        <w:tabs>
          <w:tab w:val="num" w:pos="2160"/>
        </w:tabs>
        <w:ind w:left="2160" w:hanging="360"/>
      </w:pPr>
      <w:rPr>
        <w:rFonts w:cs="Times New Roman"/>
      </w:rPr>
    </w:lvl>
    <w:lvl w:ilvl="3" w:tplc="0C0C0001">
      <w:start w:val="1"/>
      <w:numFmt w:val="decimal"/>
      <w:lvlText w:val="%4."/>
      <w:lvlJc w:val="left"/>
      <w:pPr>
        <w:tabs>
          <w:tab w:val="num" w:pos="2880"/>
        </w:tabs>
        <w:ind w:left="2880" w:hanging="360"/>
      </w:pPr>
      <w:rPr>
        <w:rFonts w:cs="Times New Roman"/>
      </w:rPr>
    </w:lvl>
    <w:lvl w:ilvl="4" w:tplc="0C0C0003">
      <w:start w:val="1"/>
      <w:numFmt w:val="decimal"/>
      <w:lvlText w:val="%5."/>
      <w:lvlJc w:val="left"/>
      <w:pPr>
        <w:tabs>
          <w:tab w:val="num" w:pos="3600"/>
        </w:tabs>
        <w:ind w:left="3600" w:hanging="360"/>
      </w:pPr>
      <w:rPr>
        <w:rFonts w:cs="Times New Roman"/>
      </w:rPr>
    </w:lvl>
    <w:lvl w:ilvl="5" w:tplc="0C0C0005">
      <w:start w:val="1"/>
      <w:numFmt w:val="decimal"/>
      <w:lvlText w:val="%6."/>
      <w:lvlJc w:val="left"/>
      <w:pPr>
        <w:tabs>
          <w:tab w:val="num" w:pos="4320"/>
        </w:tabs>
        <w:ind w:left="4320" w:hanging="360"/>
      </w:pPr>
      <w:rPr>
        <w:rFonts w:cs="Times New Roman"/>
      </w:rPr>
    </w:lvl>
    <w:lvl w:ilvl="6" w:tplc="0C0C0001">
      <w:start w:val="1"/>
      <w:numFmt w:val="decimal"/>
      <w:lvlText w:val="%7."/>
      <w:lvlJc w:val="left"/>
      <w:pPr>
        <w:tabs>
          <w:tab w:val="num" w:pos="5040"/>
        </w:tabs>
        <w:ind w:left="5040" w:hanging="360"/>
      </w:pPr>
      <w:rPr>
        <w:rFonts w:cs="Times New Roman"/>
      </w:rPr>
    </w:lvl>
    <w:lvl w:ilvl="7" w:tplc="0C0C0003">
      <w:start w:val="1"/>
      <w:numFmt w:val="decimal"/>
      <w:lvlText w:val="%8."/>
      <w:lvlJc w:val="left"/>
      <w:pPr>
        <w:tabs>
          <w:tab w:val="num" w:pos="5760"/>
        </w:tabs>
        <w:ind w:left="5760" w:hanging="360"/>
      </w:pPr>
      <w:rPr>
        <w:rFonts w:cs="Times New Roman"/>
      </w:rPr>
    </w:lvl>
    <w:lvl w:ilvl="8" w:tplc="0C0C0005">
      <w:start w:val="1"/>
      <w:numFmt w:val="decimal"/>
      <w:lvlText w:val="%9."/>
      <w:lvlJc w:val="left"/>
      <w:pPr>
        <w:tabs>
          <w:tab w:val="num" w:pos="6480"/>
        </w:tabs>
        <w:ind w:left="6480" w:hanging="360"/>
      </w:pPr>
      <w:rPr>
        <w:rFonts w:cs="Times New Roman"/>
      </w:rPr>
    </w:lvl>
  </w:abstractNum>
  <w:abstractNum w:abstractNumId="53">
    <w:nsid w:val="7A253117"/>
    <w:multiLevelType w:val="hybridMultilevel"/>
    <w:tmpl w:val="FFDC2F4A"/>
    <w:lvl w:ilvl="0" w:tplc="0C0C0003">
      <w:start w:val="1"/>
      <w:numFmt w:val="bullet"/>
      <w:lvlText w:val="o"/>
      <w:lvlJc w:val="left"/>
      <w:pPr>
        <w:ind w:left="1776" w:hanging="360"/>
      </w:pPr>
      <w:rPr>
        <w:rFonts w:ascii="Courier New" w:hAnsi="Courier New" w:hint="default"/>
      </w:rPr>
    </w:lvl>
    <w:lvl w:ilvl="1" w:tplc="0C0C0003" w:tentative="1">
      <w:start w:val="1"/>
      <w:numFmt w:val="bullet"/>
      <w:lvlText w:val="o"/>
      <w:lvlJc w:val="left"/>
      <w:pPr>
        <w:ind w:left="2496" w:hanging="360"/>
      </w:pPr>
      <w:rPr>
        <w:rFonts w:ascii="Courier New" w:hAnsi="Courier New" w:hint="default"/>
      </w:rPr>
    </w:lvl>
    <w:lvl w:ilvl="2" w:tplc="0C0C0005" w:tentative="1">
      <w:start w:val="1"/>
      <w:numFmt w:val="bullet"/>
      <w:lvlText w:val=""/>
      <w:lvlJc w:val="left"/>
      <w:pPr>
        <w:ind w:left="3216" w:hanging="360"/>
      </w:pPr>
      <w:rPr>
        <w:rFonts w:ascii="Wingdings" w:hAnsi="Wingdings" w:hint="default"/>
      </w:rPr>
    </w:lvl>
    <w:lvl w:ilvl="3" w:tplc="0C0C0001" w:tentative="1">
      <w:start w:val="1"/>
      <w:numFmt w:val="bullet"/>
      <w:lvlText w:val=""/>
      <w:lvlJc w:val="left"/>
      <w:pPr>
        <w:ind w:left="3936" w:hanging="360"/>
      </w:pPr>
      <w:rPr>
        <w:rFonts w:ascii="Symbol" w:hAnsi="Symbol" w:hint="default"/>
      </w:rPr>
    </w:lvl>
    <w:lvl w:ilvl="4" w:tplc="0C0C0003" w:tentative="1">
      <w:start w:val="1"/>
      <w:numFmt w:val="bullet"/>
      <w:lvlText w:val="o"/>
      <w:lvlJc w:val="left"/>
      <w:pPr>
        <w:ind w:left="4656" w:hanging="360"/>
      </w:pPr>
      <w:rPr>
        <w:rFonts w:ascii="Courier New" w:hAnsi="Courier New" w:hint="default"/>
      </w:rPr>
    </w:lvl>
    <w:lvl w:ilvl="5" w:tplc="0C0C0005" w:tentative="1">
      <w:start w:val="1"/>
      <w:numFmt w:val="bullet"/>
      <w:lvlText w:val=""/>
      <w:lvlJc w:val="left"/>
      <w:pPr>
        <w:ind w:left="5376" w:hanging="360"/>
      </w:pPr>
      <w:rPr>
        <w:rFonts w:ascii="Wingdings" w:hAnsi="Wingdings" w:hint="default"/>
      </w:rPr>
    </w:lvl>
    <w:lvl w:ilvl="6" w:tplc="0C0C0001" w:tentative="1">
      <w:start w:val="1"/>
      <w:numFmt w:val="bullet"/>
      <w:lvlText w:val=""/>
      <w:lvlJc w:val="left"/>
      <w:pPr>
        <w:ind w:left="6096" w:hanging="360"/>
      </w:pPr>
      <w:rPr>
        <w:rFonts w:ascii="Symbol" w:hAnsi="Symbol" w:hint="default"/>
      </w:rPr>
    </w:lvl>
    <w:lvl w:ilvl="7" w:tplc="0C0C0003" w:tentative="1">
      <w:start w:val="1"/>
      <w:numFmt w:val="bullet"/>
      <w:lvlText w:val="o"/>
      <w:lvlJc w:val="left"/>
      <w:pPr>
        <w:ind w:left="6816" w:hanging="360"/>
      </w:pPr>
      <w:rPr>
        <w:rFonts w:ascii="Courier New" w:hAnsi="Courier New" w:hint="default"/>
      </w:rPr>
    </w:lvl>
    <w:lvl w:ilvl="8" w:tplc="0C0C0005" w:tentative="1">
      <w:start w:val="1"/>
      <w:numFmt w:val="bullet"/>
      <w:lvlText w:val=""/>
      <w:lvlJc w:val="left"/>
      <w:pPr>
        <w:ind w:left="7536" w:hanging="360"/>
      </w:pPr>
      <w:rPr>
        <w:rFonts w:ascii="Wingdings" w:hAnsi="Wingdings" w:hint="default"/>
      </w:rPr>
    </w:lvl>
  </w:abstractNum>
  <w:num w:numId="1">
    <w:abstractNumId w:val="34"/>
  </w:num>
  <w:num w:numId="2">
    <w:abstractNumId w:val="33"/>
  </w:num>
  <w:num w:numId="3">
    <w:abstractNumId w:val="47"/>
  </w:num>
  <w:num w:numId="4">
    <w:abstractNumId w:val="45"/>
  </w:num>
  <w:num w:numId="5">
    <w:abstractNumId w:val="18"/>
  </w:num>
  <w:num w:numId="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num>
  <w:num w:numId="10">
    <w:abstractNumId w:val="21"/>
  </w:num>
  <w:num w:numId="11">
    <w:abstractNumId w:val="12"/>
  </w:num>
  <w:num w:numId="12">
    <w:abstractNumId w:val="8"/>
  </w:num>
  <w:num w:numId="13">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8"/>
  </w:num>
  <w:num w:numId="19">
    <w:abstractNumId w:val="11"/>
  </w:num>
  <w:num w:numId="20">
    <w:abstractNumId w:val="3"/>
  </w:num>
  <w:num w:numId="21">
    <w:abstractNumId w:val="32"/>
  </w:num>
  <w:num w:numId="22">
    <w:abstractNumId w:val="10"/>
  </w:num>
  <w:num w:numId="23">
    <w:abstractNumId w:val="31"/>
  </w:num>
  <w:num w:numId="24">
    <w:abstractNumId w:val="24"/>
  </w:num>
  <w:num w:numId="25">
    <w:abstractNumId w:val="15"/>
  </w:num>
  <w:num w:numId="26">
    <w:abstractNumId w:val="16"/>
  </w:num>
  <w:num w:numId="27">
    <w:abstractNumId w:val="23"/>
  </w:num>
  <w:num w:numId="28">
    <w:abstractNumId w:val="1"/>
  </w:num>
  <w:num w:numId="29">
    <w:abstractNumId w:val="37"/>
  </w:num>
  <w:num w:numId="30">
    <w:abstractNumId w:val="40"/>
  </w:num>
  <w:num w:numId="31">
    <w:abstractNumId w:val="25"/>
  </w:num>
  <w:num w:numId="32">
    <w:abstractNumId w:val="5"/>
  </w:num>
  <w:num w:numId="33">
    <w:abstractNumId w:val="14"/>
  </w:num>
  <w:num w:numId="34">
    <w:abstractNumId w:val="22"/>
  </w:num>
  <w:num w:numId="35">
    <w:abstractNumId w:val="28"/>
  </w:num>
  <w:num w:numId="36">
    <w:abstractNumId w:val="53"/>
  </w:num>
  <w:num w:numId="37">
    <w:abstractNumId w:val="50"/>
  </w:num>
  <w:num w:numId="38">
    <w:abstractNumId w:val="30"/>
  </w:num>
  <w:num w:numId="39">
    <w:abstractNumId w:val="43"/>
  </w:num>
  <w:num w:numId="40">
    <w:abstractNumId w:val="49"/>
  </w:num>
  <w:num w:numId="41">
    <w:abstractNumId w:val="29"/>
  </w:num>
  <w:num w:numId="42">
    <w:abstractNumId w:val="2"/>
  </w:num>
  <w:num w:numId="43">
    <w:abstractNumId w:val="48"/>
  </w:num>
  <w:num w:numId="44">
    <w:abstractNumId w:val="6"/>
  </w:num>
  <w:num w:numId="45">
    <w:abstractNumId w:val="17"/>
  </w:num>
  <w:num w:numId="46">
    <w:abstractNumId w:val="44"/>
  </w:num>
  <w:num w:numId="47">
    <w:abstractNumId w:val="20"/>
  </w:num>
  <w:num w:numId="48">
    <w:abstractNumId w:val="41"/>
  </w:num>
  <w:num w:numId="49">
    <w:abstractNumId w:val="9"/>
  </w:num>
  <w:num w:numId="50">
    <w:abstractNumId w:val="35"/>
  </w:num>
  <w:num w:numId="51">
    <w:abstractNumId w:val="13"/>
  </w:num>
  <w:num w:numId="52">
    <w:abstractNumId w:val="0"/>
  </w:num>
  <w:num w:numId="53">
    <w:abstractNumId w:val="46"/>
  </w:num>
  <w:num w:numId="54">
    <w:abstractNumId w:val="7"/>
  </w:num>
  <w:num w:numId="55">
    <w:abstractNumId w:val="36"/>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defaultTabStop w:val="706"/>
  <w:hyphenationZone w:val="425"/>
  <w:drawingGridHorizontalSpacing w:val="12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A4169"/>
    <w:rsid w:val="00003CEC"/>
    <w:rsid w:val="00004EE2"/>
    <w:rsid w:val="000172FF"/>
    <w:rsid w:val="00020552"/>
    <w:rsid w:val="000234B6"/>
    <w:rsid w:val="0002524E"/>
    <w:rsid w:val="000268B8"/>
    <w:rsid w:val="00030EF0"/>
    <w:rsid w:val="00032A9B"/>
    <w:rsid w:val="0003637A"/>
    <w:rsid w:val="000471C4"/>
    <w:rsid w:val="00052A82"/>
    <w:rsid w:val="00053F5D"/>
    <w:rsid w:val="000541E7"/>
    <w:rsid w:val="00062B93"/>
    <w:rsid w:val="00066225"/>
    <w:rsid w:val="00080E3F"/>
    <w:rsid w:val="00082CCB"/>
    <w:rsid w:val="00084EE3"/>
    <w:rsid w:val="0008615D"/>
    <w:rsid w:val="000A3838"/>
    <w:rsid w:val="000A4EED"/>
    <w:rsid w:val="000A53CB"/>
    <w:rsid w:val="000B264F"/>
    <w:rsid w:val="000B29A6"/>
    <w:rsid w:val="000C2A68"/>
    <w:rsid w:val="000C4010"/>
    <w:rsid w:val="000C53A8"/>
    <w:rsid w:val="000D1A26"/>
    <w:rsid w:val="000D55BB"/>
    <w:rsid w:val="000E3386"/>
    <w:rsid w:val="000F1876"/>
    <w:rsid w:val="000F1EF8"/>
    <w:rsid w:val="000F24F1"/>
    <w:rsid w:val="000F5733"/>
    <w:rsid w:val="00101BAF"/>
    <w:rsid w:val="001260A2"/>
    <w:rsid w:val="00135FF1"/>
    <w:rsid w:val="00140D71"/>
    <w:rsid w:val="00147842"/>
    <w:rsid w:val="00160DDF"/>
    <w:rsid w:val="001642FF"/>
    <w:rsid w:val="001714EC"/>
    <w:rsid w:val="0017602F"/>
    <w:rsid w:val="00176AAA"/>
    <w:rsid w:val="001A1E40"/>
    <w:rsid w:val="001B3773"/>
    <w:rsid w:val="001B70E4"/>
    <w:rsid w:val="001C2163"/>
    <w:rsid w:val="001C4D25"/>
    <w:rsid w:val="001C57C8"/>
    <w:rsid w:val="001C59E5"/>
    <w:rsid w:val="001D0EBE"/>
    <w:rsid w:val="001D3808"/>
    <w:rsid w:val="001D4DF1"/>
    <w:rsid w:val="001D7EB4"/>
    <w:rsid w:val="001E256F"/>
    <w:rsid w:val="001E33D3"/>
    <w:rsid w:val="001E7034"/>
    <w:rsid w:val="001E7B63"/>
    <w:rsid w:val="001F3EB5"/>
    <w:rsid w:val="001F715A"/>
    <w:rsid w:val="001F76BF"/>
    <w:rsid w:val="00202A1D"/>
    <w:rsid w:val="00212A12"/>
    <w:rsid w:val="00215CC7"/>
    <w:rsid w:val="00221DC0"/>
    <w:rsid w:val="00222193"/>
    <w:rsid w:val="002231F1"/>
    <w:rsid w:val="00226162"/>
    <w:rsid w:val="00245060"/>
    <w:rsid w:val="00260EE0"/>
    <w:rsid w:val="00263205"/>
    <w:rsid w:val="00265403"/>
    <w:rsid w:val="0026621C"/>
    <w:rsid w:val="00274218"/>
    <w:rsid w:val="002774AC"/>
    <w:rsid w:val="002835EB"/>
    <w:rsid w:val="0029040A"/>
    <w:rsid w:val="00292A37"/>
    <w:rsid w:val="00295DCD"/>
    <w:rsid w:val="002A1366"/>
    <w:rsid w:val="002A7422"/>
    <w:rsid w:val="002A747F"/>
    <w:rsid w:val="002B0652"/>
    <w:rsid w:val="002B1C59"/>
    <w:rsid w:val="002B4271"/>
    <w:rsid w:val="002B4FE7"/>
    <w:rsid w:val="002C2C38"/>
    <w:rsid w:val="002C50EF"/>
    <w:rsid w:val="002D0FF3"/>
    <w:rsid w:val="002D1B30"/>
    <w:rsid w:val="002D2E0E"/>
    <w:rsid w:val="002E0AEF"/>
    <w:rsid w:val="002E275D"/>
    <w:rsid w:val="002E3507"/>
    <w:rsid w:val="002E733B"/>
    <w:rsid w:val="002E7B23"/>
    <w:rsid w:val="002F083E"/>
    <w:rsid w:val="002F667D"/>
    <w:rsid w:val="002F7D36"/>
    <w:rsid w:val="0030418B"/>
    <w:rsid w:val="00306C94"/>
    <w:rsid w:val="00313086"/>
    <w:rsid w:val="0032525E"/>
    <w:rsid w:val="0032688D"/>
    <w:rsid w:val="003273F2"/>
    <w:rsid w:val="00330DC3"/>
    <w:rsid w:val="0033151B"/>
    <w:rsid w:val="0034004C"/>
    <w:rsid w:val="00343781"/>
    <w:rsid w:val="00343A5A"/>
    <w:rsid w:val="00351314"/>
    <w:rsid w:val="0035592E"/>
    <w:rsid w:val="003563E8"/>
    <w:rsid w:val="003706BA"/>
    <w:rsid w:val="003803CE"/>
    <w:rsid w:val="00380727"/>
    <w:rsid w:val="00381BB6"/>
    <w:rsid w:val="00382074"/>
    <w:rsid w:val="003A4516"/>
    <w:rsid w:val="003A4603"/>
    <w:rsid w:val="003B25B9"/>
    <w:rsid w:val="003C22CA"/>
    <w:rsid w:val="003C3910"/>
    <w:rsid w:val="003D04CD"/>
    <w:rsid w:val="003D0FA3"/>
    <w:rsid w:val="003D1B43"/>
    <w:rsid w:val="003D53EF"/>
    <w:rsid w:val="003D5CFB"/>
    <w:rsid w:val="003E0A6D"/>
    <w:rsid w:val="003E0F0F"/>
    <w:rsid w:val="003E2D07"/>
    <w:rsid w:val="003E45B3"/>
    <w:rsid w:val="003E5CEF"/>
    <w:rsid w:val="003F410C"/>
    <w:rsid w:val="00401A64"/>
    <w:rsid w:val="00410910"/>
    <w:rsid w:val="004125C6"/>
    <w:rsid w:val="004261D7"/>
    <w:rsid w:val="00427D03"/>
    <w:rsid w:val="004326C2"/>
    <w:rsid w:val="00435660"/>
    <w:rsid w:val="00440DA4"/>
    <w:rsid w:val="00442F88"/>
    <w:rsid w:val="004540EA"/>
    <w:rsid w:val="00454599"/>
    <w:rsid w:val="00472E48"/>
    <w:rsid w:val="004820E0"/>
    <w:rsid w:val="0049185A"/>
    <w:rsid w:val="00492BCC"/>
    <w:rsid w:val="00494A13"/>
    <w:rsid w:val="004966B0"/>
    <w:rsid w:val="004A0DC9"/>
    <w:rsid w:val="004A299D"/>
    <w:rsid w:val="004A3173"/>
    <w:rsid w:val="004A5F86"/>
    <w:rsid w:val="004B080A"/>
    <w:rsid w:val="004B1BB2"/>
    <w:rsid w:val="004B287A"/>
    <w:rsid w:val="004B3BEC"/>
    <w:rsid w:val="004B3DBE"/>
    <w:rsid w:val="004B452A"/>
    <w:rsid w:val="004C4FC6"/>
    <w:rsid w:val="004C6EAB"/>
    <w:rsid w:val="004D3350"/>
    <w:rsid w:val="004E5E01"/>
    <w:rsid w:val="004E730F"/>
    <w:rsid w:val="004F0A01"/>
    <w:rsid w:val="004F13AE"/>
    <w:rsid w:val="004F1C24"/>
    <w:rsid w:val="00500CD9"/>
    <w:rsid w:val="00503556"/>
    <w:rsid w:val="00505654"/>
    <w:rsid w:val="0050583B"/>
    <w:rsid w:val="00510CFD"/>
    <w:rsid w:val="005151F6"/>
    <w:rsid w:val="00517B02"/>
    <w:rsid w:val="0053290E"/>
    <w:rsid w:val="00534663"/>
    <w:rsid w:val="00534D6B"/>
    <w:rsid w:val="00536DDE"/>
    <w:rsid w:val="0054080F"/>
    <w:rsid w:val="005446F6"/>
    <w:rsid w:val="0054775E"/>
    <w:rsid w:val="0055607F"/>
    <w:rsid w:val="00556499"/>
    <w:rsid w:val="00556A80"/>
    <w:rsid w:val="00556B8A"/>
    <w:rsid w:val="00561425"/>
    <w:rsid w:val="0056181F"/>
    <w:rsid w:val="0056261A"/>
    <w:rsid w:val="0056582C"/>
    <w:rsid w:val="00565BA0"/>
    <w:rsid w:val="00565C02"/>
    <w:rsid w:val="0056607E"/>
    <w:rsid w:val="00571135"/>
    <w:rsid w:val="00574D1F"/>
    <w:rsid w:val="00577CE4"/>
    <w:rsid w:val="00584760"/>
    <w:rsid w:val="0059028D"/>
    <w:rsid w:val="00591EAB"/>
    <w:rsid w:val="00592BB6"/>
    <w:rsid w:val="00593690"/>
    <w:rsid w:val="00593C73"/>
    <w:rsid w:val="005B3887"/>
    <w:rsid w:val="005B43D5"/>
    <w:rsid w:val="005B6A6B"/>
    <w:rsid w:val="005B7A1E"/>
    <w:rsid w:val="005C0F16"/>
    <w:rsid w:val="005C12D2"/>
    <w:rsid w:val="005C534E"/>
    <w:rsid w:val="005D18F2"/>
    <w:rsid w:val="005D3EFD"/>
    <w:rsid w:val="005E0AAE"/>
    <w:rsid w:val="005E13AA"/>
    <w:rsid w:val="005E14F7"/>
    <w:rsid w:val="005F66D5"/>
    <w:rsid w:val="005F7294"/>
    <w:rsid w:val="005F784D"/>
    <w:rsid w:val="00600000"/>
    <w:rsid w:val="00611A90"/>
    <w:rsid w:val="0061635F"/>
    <w:rsid w:val="00622C5B"/>
    <w:rsid w:val="006233B9"/>
    <w:rsid w:val="0062791C"/>
    <w:rsid w:val="00633FA1"/>
    <w:rsid w:val="006356A2"/>
    <w:rsid w:val="00640A2E"/>
    <w:rsid w:val="0064296C"/>
    <w:rsid w:val="00644AD1"/>
    <w:rsid w:val="0064738F"/>
    <w:rsid w:val="00660C90"/>
    <w:rsid w:val="00666687"/>
    <w:rsid w:val="00672D31"/>
    <w:rsid w:val="0067727D"/>
    <w:rsid w:val="00682C9B"/>
    <w:rsid w:val="006842BF"/>
    <w:rsid w:val="006846AF"/>
    <w:rsid w:val="006854B6"/>
    <w:rsid w:val="00686D90"/>
    <w:rsid w:val="00687867"/>
    <w:rsid w:val="00692426"/>
    <w:rsid w:val="00692FAD"/>
    <w:rsid w:val="00694F41"/>
    <w:rsid w:val="006A0DC2"/>
    <w:rsid w:val="006A1AC9"/>
    <w:rsid w:val="006A4359"/>
    <w:rsid w:val="006B7648"/>
    <w:rsid w:val="006C6AF7"/>
    <w:rsid w:val="006D5835"/>
    <w:rsid w:val="006E06FD"/>
    <w:rsid w:val="006E0D57"/>
    <w:rsid w:val="006E2237"/>
    <w:rsid w:val="006E2A69"/>
    <w:rsid w:val="006F07A2"/>
    <w:rsid w:val="006F099C"/>
    <w:rsid w:val="006F76EB"/>
    <w:rsid w:val="006F7DBF"/>
    <w:rsid w:val="00700006"/>
    <w:rsid w:val="00701DDF"/>
    <w:rsid w:val="007054F1"/>
    <w:rsid w:val="00706003"/>
    <w:rsid w:val="007105B1"/>
    <w:rsid w:val="00712199"/>
    <w:rsid w:val="00726308"/>
    <w:rsid w:val="0072654D"/>
    <w:rsid w:val="0073097D"/>
    <w:rsid w:val="00733321"/>
    <w:rsid w:val="00733DFE"/>
    <w:rsid w:val="0073464E"/>
    <w:rsid w:val="0073537F"/>
    <w:rsid w:val="0073788E"/>
    <w:rsid w:val="0074094D"/>
    <w:rsid w:val="00741CC0"/>
    <w:rsid w:val="0074606F"/>
    <w:rsid w:val="00757B51"/>
    <w:rsid w:val="00760EB8"/>
    <w:rsid w:val="00762FED"/>
    <w:rsid w:val="00764C21"/>
    <w:rsid w:val="00770E4F"/>
    <w:rsid w:val="00771659"/>
    <w:rsid w:val="00771EFB"/>
    <w:rsid w:val="007763B7"/>
    <w:rsid w:val="00776CDC"/>
    <w:rsid w:val="00780FD5"/>
    <w:rsid w:val="00782ED8"/>
    <w:rsid w:val="007915A5"/>
    <w:rsid w:val="007976FA"/>
    <w:rsid w:val="007A39CC"/>
    <w:rsid w:val="007A5227"/>
    <w:rsid w:val="007A7029"/>
    <w:rsid w:val="007B08E7"/>
    <w:rsid w:val="007C0C37"/>
    <w:rsid w:val="007C761A"/>
    <w:rsid w:val="007C7853"/>
    <w:rsid w:val="007C7921"/>
    <w:rsid w:val="007D354B"/>
    <w:rsid w:val="007D487F"/>
    <w:rsid w:val="007D7E20"/>
    <w:rsid w:val="007E10A9"/>
    <w:rsid w:val="007F0F0D"/>
    <w:rsid w:val="007F321C"/>
    <w:rsid w:val="00801F34"/>
    <w:rsid w:val="008026CE"/>
    <w:rsid w:val="00813E9B"/>
    <w:rsid w:val="00816782"/>
    <w:rsid w:val="008172C6"/>
    <w:rsid w:val="00817353"/>
    <w:rsid w:val="00817E72"/>
    <w:rsid w:val="008213F4"/>
    <w:rsid w:val="008226CE"/>
    <w:rsid w:val="00837F23"/>
    <w:rsid w:val="0084350E"/>
    <w:rsid w:val="00852C81"/>
    <w:rsid w:val="00853B82"/>
    <w:rsid w:val="00861BF1"/>
    <w:rsid w:val="008704C4"/>
    <w:rsid w:val="00871458"/>
    <w:rsid w:val="00874B7C"/>
    <w:rsid w:val="00877973"/>
    <w:rsid w:val="008873A7"/>
    <w:rsid w:val="0089116D"/>
    <w:rsid w:val="00894B8B"/>
    <w:rsid w:val="0089722C"/>
    <w:rsid w:val="00897B48"/>
    <w:rsid w:val="008A05CB"/>
    <w:rsid w:val="008B0A89"/>
    <w:rsid w:val="008B2CB9"/>
    <w:rsid w:val="008B4F29"/>
    <w:rsid w:val="008C74FC"/>
    <w:rsid w:val="008C78B9"/>
    <w:rsid w:val="008D0D10"/>
    <w:rsid w:val="008E1D55"/>
    <w:rsid w:val="008E7A3B"/>
    <w:rsid w:val="008F28CC"/>
    <w:rsid w:val="008F3AE6"/>
    <w:rsid w:val="009125C1"/>
    <w:rsid w:val="009136DE"/>
    <w:rsid w:val="00914F98"/>
    <w:rsid w:val="00916D0D"/>
    <w:rsid w:val="00916DD5"/>
    <w:rsid w:val="00917840"/>
    <w:rsid w:val="009220CF"/>
    <w:rsid w:val="00922A41"/>
    <w:rsid w:val="00927FA8"/>
    <w:rsid w:val="00942533"/>
    <w:rsid w:val="00943A00"/>
    <w:rsid w:val="00945731"/>
    <w:rsid w:val="009461BB"/>
    <w:rsid w:val="00950BCC"/>
    <w:rsid w:val="00952239"/>
    <w:rsid w:val="00954A68"/>
    <w:rsid w:val="00966D2D"/>
    <w:rsid w:val="0097028F"/>
    <w:rsid w:val="009715A2"/>
    <w:rsid w:val="00977039"/>
    <w:rsid w:val="009830D4"/>
    <w:rsid w:val="00983141"/>
    <w:rsid w:val="00983C75"/>
    <w:rsid w:val="009865B9"/>
    <w:rsid w:val="00987D95"/>
    <w:rsid w:val="00996E03"/>
    <w:rsid w:val="009A4169"/>
    <w:rsid w:val="009A60E2"/>
    <w:rsid w:val="009A6585"/>
    <w:rsid w:val="009B0109"/>
    <w:rsid w:val="009B501F"/>
    <w:rsid w:val="009B6ED1"/>
    <w:rsid w:val="009D694C"/>
    <w:rsid w:val="009D70C5"/>
    <w:rsid w:val="009E0F44"/>
    <w:rsid w:val="009E5243"/>
    <w:rsid w:val="009E5E9F"/>
    <w:rsid w:val="00A0066C"/>
    <w:rsid w:val="00A06D6D"/>
    <w:rsid w:val="00A07C33"/>
    <w:rsid w:val="00A13167"/>
    <w:rsid w:val="00A133D0"/>
    <w:rsid w:val="00A16EC8"/>
    <w:rsid w:val="00A1745C"/>
    <w:rsid w:val="00A217FB"/>
    <w:rsid w:val="00A26121"/>
    <w:rsid w:val="00A273C7"/>
    <w:rsid w:val="00A30A35"/>
    <w:rsid w:val="00A31511"/>
    <w:rsid w:val="00A46F61"/>
    <w:rsid w:val="00A545BB"/>
    <w:rsid w:val="00A5542B"/>
    <w:rsid w:val="00A56F6A"/>
    <w:rsid w:val="00A62444"/>
    <w:rsid w:val="00A62602"/>
    <w:rsid w:val="00A632E7"/>
    <w:rsid w:val="00A63682"/>
    <w:rsid w:val="00A6463A"/>
    <w:rsid w:val="00A651DE"/>
    <w:rsid w:val="00A674C8"/>
    <w:rsid w:val="00A70EED"/>
    <w:rsid w:val="00A7133B"/>
    <w:rsid w:val="00A7328B"/>
    <w:rsid w:val="00A77DD1"/>
    <w:rsid w:val="00A84858"/>
    <w:rsid w:val="00A90EA5"/>
    <w:rsid w:val="00A92B33"/>
    <w:rsid w:val="00A975B5"/>
    <w:rsid w:val="00AB456B"/>
    <w:rsid w:val="00AB5D5D"/>
    <w:rsid w:val="00AC5E75"/>
    <w:rsid w:val="00AC7165"/>
    <w:rsid w:val="00AC7A29"/>
    <w:rsid w:val="00AC7B55"/>
    <w:rsid w:val="00AD2853"/>
    <w:rsid w:val="00AE4088"/>
    <w:rsid w:val="00AF3391"/>
    <w:rsid w:val="00AF4BF4"/>
    <w:rsid w:val="00AF771F"/>
    <w:rsid w:val="00B003C5"/>
    <w:rsid w:val="00B04D31"/>
    <w:rsid w:val="00B07F67"/>
    <w:rsid w:val="00B14B55"/>
    <w:rsid w:val="00B21F3E"/>
    <w:rsid w:val="00B22A04"/>
    <w:rsid w:val="00B23A6A"/>
    <w:rsid w:val="00B24710"/>
    <w:rsid w:val="00B24B73"/>
    <w:rsid w:val="00B279EF"/>
    <w:rsid w:val="00B35B27"/>
    <w:rsid w:val="00B41701"/>
    <w:rsid w:val="00B4171D"/>
    <w:rsid w:val="00B46AAD"/>
    <w:rsid w:val="00B51094"/>
    <w:rsid w:val="00B53ED1"/>
    <w:rsid w:val="00B54CCD"/>
    <w:rsid w:val="00B61FAF"/>
    <w:rsid w:val="00B62155"/>
    <w:rsid w:val="00B63B7F"/>
    <w:rsid w:val="00B657D6"/>
    <w:rsid w:val="00B72F92"/>
    <w:rsid w:val="00B73F8B"/>
    <w:rsid w:val="00B84A99"/>
    <w:rsid w:val="00B8542E"/>
    <w:rsid w:val="00B913CB"/>
    <w:rsid w:val="00BA43DC"/>
    <w:rsid w:val="00BB0603"/>
    <w:rsid w:val="00BB2CE6"/>
    <w:rsid w:val="00BB743B"/>
    <w:rsid w:val="00BC08A2"/>
    <w:rsid w:val="00BC5599"/>
    <w:rsid w:val="00BD343C"/>
    <w:rsid w:val="00BF3C45"/>
    <w:rsid w:val="00C013A2"/>
    <w:rsid w:val="00C122AD"/>
    <w:rsid w:val="00C15D7B"/>
    <w:rsid w:val="00C17B22"/>
    <w:rsid w:val="00C22419"/>
    <w:rsid w:val="00C24640"/>
    <w:rsid w:val="00C272B9"/>
    <w:rsid w:val="00C30B3D"/>
    <w:rsid w:val="00C31EF5"/>
    <w:rsid w:val="00C37725"/>
    <w:rsid w:val="00C519A4"/>
    <w:rsid w:val="00C578B1"/>
    <w:rsid w:val="00C57A6E"/>
    <w:rsid w:val="00C62595"/>
    <w:rsid w:val="00C63164"/>
    <w:rsid w:val="00C66FB5"/>
    <w:rsid w:val="00C7112F"/>
    <w:rsid w:val="00C725F3"/>
    <w:rsid w:val="00C86A1D"/>
    <w:rsid w:val="00C93021"/>
    <w:rsid w:val="00C938F9"/>
    <w:rsid w:val="00CA3D46"/>
    <w:rsid w:val="00CB0A03"/>
    <w:rsid w:val="00CB2EA2"/>
    <w:rsid w:val="00CB5A61"/>
    <w:rsid w:val="00CC022B"/>
    <w:rsid w:val="00CC5B31"/>
    <w:rsid w:val="00CC77D3"/>
    <w:rsid w:val="00CD038C"/>
    <w:rsid w:val="00CD1115"/>
    <w:rsid w:val="00CE44EB"/>
    <w:rsid w:val="00CE5479"/>
    <w:rsid w:val="00CE5931"/>
    <w:rsid w:val="00CF0F5D"/>
    <w:rsid w:val="00CF173F"/>
    <w:rsid w:val="00CF3883"/>
    <w:rsid w:val="00CF3AE0"/>
    <w:rsid w:val="00D00B0B"/>
    <w:rsid w:val="00D03594"/>
    <w:rsid w:val="00D0475D"/>
    <w:rsid w:val="00D20DE8"/>
    <w:rsid w:val="00D33DE7"/>
    <w:rsid w:val="00D343C1"/>
    <w:rsid w:val="00D36091"/>
    <w:rsid w:val="00D42996"/>
    <w:rsid w:val="00D432B5"/>
    <w:rsid w:val="00D47227"/>
    <w:rsid w:val="00D47D8F"/>
    <w:rsid w:val="00D62A3B"/>
    <w:rsid w:val="00D63ED5"/>
    <w:rsid w:val="00D662F5"/>
    <w:rsid w:val="00D81EDC"/>
    <w:rsid w:val="00D85104"/>
    <w:rsid w:val="00D90DDC"/>
    <w:rsid w:val="00D91E13"/>
    <w:rsid w:val="00D958DA"/>
    <w:rsid w:val="00D96476"/>
    <w:rsid w:val="00DA002E"/>
    <w:rsid w:val="00DA0E2E"/>
    <w:rsid w:val="00DA2873"/>
    <w:rsid w:val="00DA5715"/>
    <w:rsid w:val="00DA76DC"/>
    <w:rsid w:val="00DB238C"/>
    <w:rsid w:val="00DB2C48"/>
    <w:rsid w:val="00DC61CF"/>
    <w:rsid w:val="00DD3E50"/>
    <w:rsid w:val="00DD60AF"/>
    <w:rsid w:val="00DE243D"/>
    <w:rsid w:val="00DF09D5"/>
    <w:rsid w:val="00E02425"/>
    <w:rsid w:val="00E0597E"/>
    <w:rsid w:val="00E116F8"/>
    <w:rsid w:val="00E16C63"/>
    <w:rsid w:val="00E25B61"/>
    <w:rsid w:val="00E260A2"/>
    <w:rsid w:val="00E3097B"/>
    <w:rsid w:val="00E31AFD"/>
    <w:rsid w:val="00E348A4"/>
    <w:rsid w:val="00E37929"/>
    <w:rsid w:val="00E430DD"/>
    <w:rsid w:val="00E45807"/>
    <w:rsid w:val="00E459B0"/>
    <w:rsid w:val="00E51C5D"/>
    <w:rsid w:val="00E54B00"/>
    <w:rsid w:val="00E77638"/>
    <w:rsid w:val="00E779DA"/>
    <w:rsid w:val="00E83DA6"/>
    <w:rsid w:val="00E8467C"/>
    <w:rsid w:val="00E93DC6"/>
    <w:rsid w:val="00EA0CC6"/>
    <w:rsid w:val="00EA55D7"/>
    <w:rsid w:val="00EA7DE0"/>
    <w:rsid w:val="00EA7E4F"/>
    <w:rsid w:val="00EB6209"/>
    <w:rsid w:val="00EB65F1"/>
    <w:rsid w:val="00EB739F"/>
    <w:rsid w:val="00EC0964"/>
    <w:rsid w:val="00EC1F03"/>
    <w:rsid w:val="00EC3B43"/>
    <w:rsid w:val="00EC57CE"/>
    <w:rsid w:val="00ED186C"/>
    <w:rsid w:val="00ED3AB3"/>
    <w:rsid w:val="00ED41D1"/>
    <w:rsid w:val="00EE2507"/>
    <w:rsid w:val="00EE3875"/>
    <w:rsid w:val="00EE7187"/>
    <w:rsid w:val="00EF4051"/>
    <w:rsid w:val="00EF4596"/>
    <w:rsid w:val="00F036FB"/>
    <w:rsid w:val="00F05013"/>
    <w:rsid w:val="00F06176"/>
    <w:rsid w:val="00F0629A"/>
    <w:rsid w:val="00F07475"/>
    <w:rsid w:val="00F11735"/>
    <w:rsid w:val="00F17893"/>
    <w:rsid w:val="00F237BB"/>
    <w:rsid w:val="00F271C9"/>
    <w:rsid w:val="00F306D6"/>
    <w:rsid w:val="00F312A1"/>
    <w:rsid w:val="00F3550E"/>
    <w:rsid w:val="00F37C81"/>
    <w:rsid w:val="00F40E94"/>
    <w:rsid w:val="00F44610"/>
    <w:rsid w:val="00F53612"/>
    <w:rsid w:val="00F70AC8"/>
    <w:rsid w:val="00F941CD"/>
    <w:rsid w:val="00FA1758"/>
    <w:rsid w:val="00FA7888"/>
    <w:rsid w:val="00FB7B88"/>
    <w:rsid w:val="00FC54CC"/>
    <w:rsid w:val="00FD2A54"/>
    <w:rsid w:val="00FD3B08"/>
    <w:rsid w:val="00FD5F6C"/>
    <w:rsid w:val="00FE171C"/>
    <w:rsid w:val="00FE3E47"/>
    <w:rsid w:val="00FE59ED"/>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CA" w:eastAsia="fr-C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annotation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1E256F"/>
    <w:rPr>
      <w:rFonts w:ascii="Times New Roman" w:hAnsi="Times New Roman"/>
      <w:sz w:val="24"/>
      <w:lang w:eastAsia="en-US"/>
    </w:rPr>
  </w:style>
  <w:style w:type="paragraph" w:styleId="Heading1">
    <w:name w:val="heading 1"/>
    <w:basedOn w:val="Normal"/>
    <w:next w:val="Normal"/>
    <w:link w:val="Heading1Char"/>
    <w:uiPriority w:val="99"/>
    <w:qFormat/>
    <w:rsid w:val="009A4169"/>
    <w:pPr>
      <w:keepNext/>
      <w:spacing w:before="240" w:after="60"/>
      <w:outlineLvl w:val="0"/>
    </w:pPr>
    <w:rPr>
      <w:rFonts w:ascii="Cambria" w:eastAsia="Times New Roman" w:hAnsi="Cambria"/>
      <w:b/>
      <w:bCs/>
      <w:kern w:val="32"/>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A4169"/>
    <w:rPr>
      <w:rFonts w:ascii="Cambria" w:hAnsi="Cambria" w:cs="Times New Roman"/>
      <w:b/>
      <w:bCs/>
      <w:kern w:val="32"/>
      <w:sz w:val="32"/>
      <w:szCs w:val="32"/>
    </w:rPr>
  </w:style>
  <w:style w:type="paragraph" w:styleId="TOCHeading">
    <w:name w:val="TOC Heading"/>
    <w:basedOn w:val="Heading1"/>
    <w:next w:val="Normal"/>
    <w:uiPriority w:val="99"/>
    <w:qFormat/>
    <w:rsid w:val="009A4169"/>
    <w:pPr>
      <w:keepLines/>
      <w:spacing w:before="480" w:after="0" w:line="276" w:lineRule="auto"/>
      <w:outlineLvl w:val="9"/>
    </w:pPr>
    <w:rPr>
      <w:color w:val="365F91"/>
      <w:kern w:val="0"/>
      <w:sz w:val="28"/>
      <w:szCs w:val="28"/>
      <w:lang w:val="fr-FR"/>
    </w:rPr>
  </w:style>
  <w:style w:type="paragraph" w:styleId="NormalWeb">
    <w:name w:val="Normal (Web)"/>
    <w:basedOn w:val="Normal"/>
    <w:uiPriority w:val="99"/>
    <w:rsid w:val="006C6AF7"/>
    <w:pPr>
      <w:spacing w:before="100" w:beforeAutospacing="1" w:after="100" w:afterAutospacing="1"/>
    </w:pPr>
    <w:rPr>
      <w:rFonts w:eastAsia="Times New Roman"/>
      <w:szCs w:val="24"/>
      <w:lang w:eastAsia="fr-CA"/>
    </w:rPr>
  </w:style>
  <w:style w:type="paragraph" w:styleId="ListParagraph">
    <w:name w:val="List Paragraph"/>
    <w:basedOn w:val="Normal"/>
    <w:uiPriority w:val="99"/>
    <w:qFormat/>
    <w:rsid w:val="00500CD9"/>
    <w:pPr>
      <w:ind w:left="720"/>
      <w:contextualSpacing/>
    </w:pPr>
    <w:rPr>
      <w:rFonts w:eastAsia="Times New Roman"/>
      <w:szCs w:val="24"/>
      <w:lang w:eastAsia="fr-CA"/>
    </w:rPr>
  </w:style>
  <w:style w:type="paragraph" w:styleId="FootnoteText">
    <w:name w:val="footnote text"/>
    <w:basedOn w:val="Normal"/>
    <w:link w:val="FootnoteTextChar"/>
    <w:uiPriority w:val="99"/>
    <w:semiHidden/>
    <w:rsid w:val="00577CE4"/>
    <w:rPr>
      <w:sz w:val="20"/>
      <w:szCs w:val="20"/>
    </w:rPr>
  </w:style>
  <w:style w:type="character" w:customStyle="1" w:styleId="FootnoteTextChar">
    <w:name w:val="Footnote Text Char"/>
    <w:basedOn w:val="DefaultParagraphFont"/>
    <w:link w:val="FootnoteText"/>
    <w:uiPriority w:val="99"/>
    <w:semiHidden/>
    <w:locked/>
    <w:rsid w:val="00577CE4"/>
    <w:rPr>
      <w:rFonts w:ascii="Times New Roman" w:hAnsi="Times New Roman" w:cs="Times New Roman"/>
      <w:lang w:eastAsia="en-US"/>
    </w:rPr>
  </w:style>
  <w:style w:type="character" w:styleId="FootnoteReference">
    <w:name w:val="footnote reference"/>
    <w:basedOn w:val="DefaultParagraphFont"/>
    <w:uiPriority w:val="99"/>
    <w:semiHidden/>
    <w:rsid w:val="00577CE4"/>
    <w:rPr>
      <w:rFonts w:cs="Times New Roman"/>
      <w:vertAlign w:val="superscript"/>
    </w:rPr>
  </w:style>
  <w:style w:type="paragraph" w:styleId="BalloonText">
    <w:name w:val="Balloon Text"/>
    <w:basedOn w:val="Normal"/>
    <w:link w:val="BalloonTextChar"/>
    <w:uiPriority w:val="99"/>
    <w:semiHidden/>
    <w:rsid w:val="00B2471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24710"/>
    <w:rPr>
      <w:rFonts w:ascii="Tahoma" w:hAnsi="Tahoma" w:cs="Tahoma"/>
      <w:sz w:val="16"/>
      <w:szCs w:val="16"/>
      <w:lang w:eastAsia="en-US"/>
    </w:rPr>
  </w:style>
  <w:style w:type="character" w:styleId="Hyperlink">
    <w:name w:val="Hyperlink"/>
    <w:basedOn w:val="DefaultParagraphFont"/>
    <w:uiPriority w:val="99"/>
    <w:rsid w:val="00B35B27"/>
    <w:rPr>
      <w:rFonts w:cs="Times New Roman"/>
      <w:color w:val="0000FF"/>
      <w:u w:val="single"/>
    </w:rPr>
  </w:style>
  <w:style w:type="paragraph" w:styleId="Header">
    <w:name w:val="header"/>
    <w:basedOn w:val="Normal"/>
    <w:link w:val="HeaderChar"/>
    <w:uiPriority w:val="99"/>
    <w:rsid w:val="00313086"/>
    <w:pPr>
      <w:tabs>
        <w:tab w:val="center" w:pos="4320"/>
        <w:tab w:val="right" w:pos="8640"/>
      </w:tabs>
    </w:pPr>
  </w:style>
  <w:style w:type="character" w:customStyle="1" w:styleId="HeaderChar">
    <w:name w:val="Header Char"/>
    <w:basedOn w:val="DefaultParagraphFont"/>
    <w:link w:val="Header"/>
    <w:uiPriority w:val="99"/>
    <w:locked/>
    <w:rsid w:val="00313086"/>
    <w:rPr>
      <w:rFonts w:ascii="Times New Roman" w:hAnsi="Times New Roman" w:cs="Times New Roman"/>
      <w:sz w:val="22"/>
      <w:szCs w:val="22"/>
      <w:lang w:eastAsia="en-US"/>
    </w:rPr>
  </w:style>
  <w:style w:type="paragraph" w:styleId="Footer">
    <w:name w:val="footer"/>
    <w:basedOn w:val="Normal"/>
    <w:link w:val="FooterChar"/>
    <w:uiPriority w:val="99"/>
    <w:rsid w:val="00313086"/>
    <w:pPr>
      <w:tabs>
        <w:tab w:val="center" w:pos="4320"/>
        <w:tab w:val="right" w:pos="8640"/>
      </w:tabs>
    </w:pPr>
  </w:style>
  <w:style w:type="character" w:customStyle="1" w:styleId="FooterChar">
    <w:name w:val="Footer Char"/>
    <w:basedOn w:val="DefaultParagraphFont"/>
    <w:link w:val="Footer"/>
    <w:uiPriority w:val="99"/>
    <w:locked/>
    <w:rsid w:val="00313086"/>
    <w:rPr>
      <w:rFonts w:ascii="Times New Roman" w:hAnsi="Times New Roman" w:cs="Times New Roman"/>
      <w:sz w:val="22"/>
      <w:szCs w:val="22"/>
      <w:lang w:eastAsia="en-US"/>
    </w:rPr>
  </w:style>
  <w:style w:type="paragraph" w:styleId="NoSpacing">
    <w:name w:val="No Spacing"/>
    <w:link w:val="NoSpacingChar"/>
    <w:uiPriority w:val="99"/>
    <w:qFormat/>
    <w:rsid w:val="00313086"/>
    <w:rPr>
      <w:rFonts w:eastAsia="Times New Roman"/>
      <w:lang w:val="fr-FR" w:eastAsia="en-US"/>
    </w:rPr>
  </w:style>
  <w:style w:type="character" w:customStyle="1" w:styleId="NoSpacingChar">
    <w:name w:val="No Spacing Char"/>
    <w:basedOn w:val="DefaultParagraphFont"/>
    <w:link w:val="NoSpacing"/>
    <w:uiPriority w:val="99"/>
    <w:locked/>
    <w:rsid w:val="00313086"/>
    <w:rPr>
      <w:rFonts w:eastAsia="Times New Roman" w:cs="Times New Roman"/>
      <w:sz w:val="22"/>
      <w:szCs w:val="22"/>
      <w:lang w:val="fr-FR" w:eastAsia="en-US" w:bidi="ar-SA"/>
    </w:rPr>
  </w:style>
  <w:style w:type="paragraph" w:styleId="TOC2">
    <w:name w:val="toc 2"/>
    <w:basedOn w:val="Normal"/>
    <w:next w:val="Normal"/>
    <w:autoRedefine/>
    <w:uiPriority w:val="99"/>
    <w:semiHidden/>
    <w:rsid w:val="00660C90"/>
    <w:pPr>
      <w:spacing w:after="100" w:line="276" w:lineRule="auto"/>
      <w:ind w:left="220"/>
    </w:pPr>
    <w:rPr>
      <w:rFonts w:ascii="Calibri" w:eastAsia="Times New Roman" w:hAnsi="Calibri"/>
      <w:sz w:val="22"/>
      <w:lang w:val="fr-FR"/>
    </w:rPr>
  </w:style>
  <w:style w:type="paragraph" w:styleId="TOC1">
    <w:name w:val="toc 1"/>
    <w:basedOn w:val="Normal"/>
    <w:next w:val="Normal"/>
    <w:autoRedefine/>
    <w:uiPriority w:val="99"/>
    <w:semiHidden/>
    <w:rsid w:val="00660C90"/>
    <w:pPr>
      <w:spacing w:after="100" w:line="276" w:lineRule="auto"/>
    </w:pPr>
    <w:rPr>
      <w:rFonts w:ascii="Calibri" w:eastAsia="Times New Roman" w:hAnsi="Calibri"/>
      <w:sz w:val="22"/>
      <w:lang w:val="fr-FR"/>
    </w:rPr>
  </w:style>
  <w:style w:type="paragraph" w:styleId="TOC3">
    <w:name w:val="toc 3"/>
    <w:basedOn w:val="Normal"/>
    <w:next w:val="Normal"/>
    <w:autoRedefine/>
    <w:uiPriority w:val="99"/>
    <w:semiHidden/>
    <w:rsid w:val="00660C90"/>
    <w:pPr>
      <w:spacing w:after="100" w:line="276" w:lineRule="auto"/>
      <w:ind w:left="440"/>
    </w:pPr>
    <w:rPr>
      <w:rFonts w:ascii="Calibri" w:eastAsia="Times New Roman" w:hAnsi="Calibri"/>
      <w:sz w:val="22"/>
      <w:lang w:val="fr-FR"/>
    </w:rPr>
  </w:style>
  <w:style w:type="paragraph" w:customStyle="1" w:styleId="Default">
    <w:name w:val="Default"/>
    <w:uiPriority w:val="99"/>
    <w:rsid w:val="00922A41"/>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uiPriority w:val="99"/>
    <w:semiHidden/>
    <w:rsid w:val="007A7029"/>
    <w:rPr>
      <w:rFonts w:cs="Times New Roman"/>
      <w:sz w:val="16"/>
      <w:szCs w:val="16"/>
    </w:rPr>
  </w:style>
  <w:style w:type="paragraph" w:styleId="CommentText">
    <w:name w:val="annotation text"/>
    <w:basedOn w:val="Normal"/>
    <w:link w:val="CommentTextChar"/>
    <w:uiPriority w:val="99"/>
    <w:semiHidden/>
    <w:rsid w:val="007A7029"/>
    <w:rPr>
      <w:sz w:val="20"/>
      <w:szCs w:val="20"/>
    </w:rPr>
  </w:style>
  <w:style w:type="character" w:customStyle="1" w:styleId="CommentTextChar">
    <w:name w:val="Comment Text Char"/>
    <w:basedOn w:val="DefaultParagraphFont"/>
    <w:link w:val="CommentText"/>
    <w:uiPriority w:val="99"/>
    <w:semiHidden/>
    <w:rsid w:val="00256816"/>
    <w:rPr>
      <w:rFonts w:ascii="Times New Roman" w:hAnsi="Times New Roman"/>
      <w:sz w:val="20"/>
      <w:szCs w:val="20"/>
      <w:lang w:eastAsia="en-US"/>
    </w:rPr>
  </w:style>
  <w:style w:type="paragraph" w:styleId="CommentSubject">
    <w:name w:val="annotation subject"/>
    <w:basedOn w:val="CommentText"/>
    <w:next w:val="CommentText"/>
    <w:link w:val="CommentSubjectChar"/>
    <w:uiPriority w:val="99"/>
    <w:semiHidden/>
    <w:rsid w:val="007A7029"/>
    <w:rPr>
      <w:b/>
      <w:bCs/>
    </w:rPr>
  </w:style>
  <w:style w:type="character" w:customStyle="1" w:styleId="CommentSubjectChar">
    <w:name w:val="Comment Subject Char"/>
    <w:basedOn w:val="CommentTextChar"/>
    <w:link w:val="CommentSubject"/>
    <w:uiPriority w:val="99"/>
    <w:semiHidden/>
    <w:rsid w:val="00256816"/>
    <w:rPr>
      <w:b/>
      <w:bCs/>
    </w:rPr>
  </w:style>
  <w:style w:type="character" w:styleId="FollowedHyperlink">
    <w:name w:val="FollowedHyperlink"/>
    <w:basedOn w:val="DefaultParagraphFont"/>
    <w:uiPriority w:val="99"/>
    <w:semiHidden/>
    <w:rsid w:val="00C578B1"/>
    <w:rPr>
      <w:rFonts w:cs="Times New Roman"/>
      <w:color w:val="800080"/>
      <w:u w:val="single"/>
    </w:rPr>
  </w:style>
  <w:style w:type="paragraph" w:customStyle="1" w:styleId="07D13554661347F5AEC8955D33F39B31">
    <w:name w:val="07D13554661347F5AEC8955D33F39B31"/>
    <w:uiPriority w:val="99"/>
    <w:rsid w:val="009D70C5"/>
    <w:pPr>
      <w:spacing w:after="200" w:line="276" w:lineRule="auto"/>
    </w:pPr>
    <w:rPr>
      <w:rFonts w:eastAsia="Times New Roman"/>
      <w:lang w:val="en-US" w:eastAsia="en-US"/>
    </w:rPr>
  </w:style>
  <w:style w:type="character" w:styleId="PageNumber">
    <w:name w:val="page number"/>
    <w:basedOn w:val="DefaultParagraphFont"/>
    <w:uiPriority w:val="99"/>
    <w:rsid w:val="00F036FB"/>
    <w:rPr>
      <w:rFonts w:eastAsia="Times New Roman" w:cs="Times New Roman"/>
      <w:sz w:val="22"/>
      <w:szCs w:val="22"/>
      <w:lang w:val="fr-FR"/>
    </w:rPr>
  </w:style>
  <w:style w:type="paragraph" w:styleId="EndnoteText">
    <w:name w:val="endnote text"/>
    <w:basedOn w:val="Normal"/>
    <w:link w:val="EndnoteTextChar"/>
    <w:uiPriority w:val="99"/>
    <w:semiHidden/>
    <w:rsid w:val="00147842"/>
    <w:rPr>
      <w:sz w:val="20"/>
      <w:szCs w:val="20"/>
    </w:rPr>
  </w:style>
  <w:style w:type="character" w:customStyle="1" w:styleId="EndnoteTextChar">
    <w:name w:val="Endnote Text Char"/>
    <w:basedOn w:val="DefaultParagraphFont"/>
    <w:link w:val="EndnoteText"/>
    <w:uiPriority w:val="99"/>
    <w:semiHidden/>
    <w:locked/>
    <w:rsid w:val="00147842"/>
    <w:rPr>
      <w:rFonts w:ascii="Times New Roman" w:hAnsi="Times New Roman" w:cs="Times New Roman"/>
      <w:lang w:eastAsia="en-US"/>
    </w:rPr>
  </w:style>
  <w:style w:type="character" w:styleId="EndnoteReference">
    <w:name w:val="endnote reference"/>
    <w:basedOn w:val="DefaultParagraphFont"/>
    <w:uiPriority w:val="99"/>
    <w:semiHidden/>
    <w:rsid w:val="00147842"/>
    <w:rPr>
      <w:rFonts w:cs="Times New Roman"/>
      <w:vertAlign w:val="superscript"/>
    </w:rPr>
  </w:style>
  <w:style w:type="table" w:styleId="TableGrid">
    <w:name w:val="Table Grid"/>
    <w:basedOn w:val="TableNormal"/>
    <w:uiPriority w:val="99"/>
    <w:rsid w:val="0072654D"/>
    <w:rPr>
      <w:rFonts w:eastAsia="Times New Roman"/>
      <w:lang w:val="fr-FR"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617717979">
      <w:marLeft w:val="0"/>
      <w:marRight w:val="0"/>
      <w:marTop w:val="0"/>
      <w:marBottom w:val="0"/>
      <w:divBdr>
        <w:top w:val="none" w:sz="0" w:space="0" w:color="auto"/>
        <w:left w:val="none" w:sz="0" w:space="0" w:color="auto"/>
        <w:bottom w:val="none" w:sz="0" w:space="0" w:color="auto"/>
        <w:right w:val="none" w:sz="0" w:space="0" w:color="auto"/>
      </w:divBdr>
      <w:divsChild>
        <w:div w:id="1617717983">
          <w:marLeft w:val="1008"/>
          <w:marRight w:val="0"/>
          <w:marTop w:val="115"/>
          <w:marBottom w:val="0"/>
          <w:divBdr>
            <w:top w:val="none" w:sz="0" w:space="0" w:color="auto"/>
            <w:left w:val="none" w:sz="0" w:space="0" w:color="auto"/>
            <w:bottom w:val="none" w:sz="0" w:space="0" w:color="auto"/>
            <w:right w:val="none" w:sz="0" w:space="0" w:color="auto"/>
          </w:divBdr>
        </w:div>
        <w:div w:id="1617718014">
          <w:marLeft w:val="1008"/>
          <w:marRight w:val="0"/>
          <w:marTop w:val="115"/>
          <w:marBottom w:val="0"/>
          <w:divBdr>
            <w:top w:val="none" w:sz="0" w:space="0" w:color="auto"/>
            <w:left w:val="none" w:sz="0" w:space="0" w:color="auto"/>
            <w:bottom w:val="none" w:sz="0" w:space="0" w:color="auto"/>
            <w:right w:val="none" w:sz="0" w:space="0" w:color="auto"/>
          </w:divBdr>
        </w:div>
        <w:div w:id="1617718108">
          <w:marLeft w:val="432"/>
          <w:marRight w:val="0"/>
          <w:marTop w:val="125"/>
          <w:marBottom w:val="0"/>
          <w:divBdr>
            <w:top w:val="none" w:sz="0" w:space="0" w:color="auto"/>
            <w:left w:val="none" w:sz="0" w:space="0" w:color="auto"/>
            <w:bottom w:val="none" w:sz="0" w:space="0" w:color="auto"/>
            <w:right w:val="none" w:sz="0" w:space="0" w:color="auto"/>
          </w:divBdr>
        </w:div>
        <w:div w:id="1617718187">
          <w:marLeft w:val="1008"/>
          <w:marRight w:val="0"/>
          <w:marTop w:val="115"/>
          <w:marBottom w:val="0"/>
          <w:divBdr>
            <w:top w:val="none" w:sz="0" w:space="0" w:color="auto"/>
            <w:left w:val="none" w:sz="0" w:space="0" w:color="auto"/>
            <w:bottom w:val="none" w:sz="0" w:space="0" w:color="auto"/>
            <w:right w:val="none" w:sz="0" w:space="0" w:color="auto"/>
          </w:divBdr>
        </w:div>
      </w:divsChild>
    </w:div>
    <w:div w:id="1617717990">
      <w:marLeft w:val="0"/>
      <w:marRight w:val="0"/>
      <w:marTop w:val="0"/>
      <w:marBottom w:val="0"/>
      <w:divBdr>
        <w:top w:val="none" w:sz="0" w:space="0" w:color="auto"/>
        <w:left w:val="none" w:sz="0" w:space="0" w:color="auto"/>
        <w:bottom w:val="none" w:sz="0" w:space="0" w:color="auto"/>
        <w:right w:val="none" w:sz="0" w:space="0" w:color="auto"/>
      </w:divBdr>
      <w:divsChild>
        <w:div w:id="1617718044">
          <w:marLeft w:val="432"/>
          <w:marRight w:val="0"/>
          <w:marTop w:val="134"/>
          <w:marBottom w:val="0"/>
          <w:divBdr>
            <w:top w:val="none" w:sz="0" w:space="0" w:color="auto"/>
            <w:left w:val="none" w:sz="0" w:space="0" w:color="auto"/>
            <w:bottom w:val="none" w:sz="0" w:space="0" w:color="auto"/>
            <w:right w:val="none" w:sz="0" w:space="0" w:color="auto"/>
          </w:divBdr>
        </w:div>
        <w:div w:id="1617718046">
          <w:marLeft w:val="432"/>
          <w:marRight w:val="0"/>
          <w:marTop w:val="134"/>
          <w:marBottom w:val="0"/>
          <w:divBdr>
            <w:top w:val="none" w:sz="0" w:space="0" w:color="auto"/>
            <w:left w:val="none" w:sz="0" w:space="0" w:color="auto"/>
            <w:bottom w:val="none" w:sz="0" w:space="0" w:color="auto"/>
            <w:right w:val="none" w:sz="0" w:space="0" w:color="auto"/>
          </w:divBdr>
        </w:div>
        <w:div w:id="1617718055">
          <w:marLeft w:val="432"/>
          <w:marRight w:val="0"/>
          <w:marTop w:val="134"/>
          <w:marBottom w:val="0"/>
          <w:divBdr>
            <w:top w:val="none" w:sz="0" w:space="0" w:color="auto"/>
            <w:left w:val="none" w:sz="0" w:space="0" w:color="auto"/>
            <w:bottom w:val="none" w:sz="0" w:space="0" w:color="auto"/>
            <w:right w:val="none" w:sz="0" w:space="0" w:color="auto"/>
          </w:divBdr>
        </w:div>
        <w:div w:id="1617718085">
          <w:marLeft w:val="432"/>
          <w:marRight w:val="0"/>
          <w:marTop w:val="134"/>
          <w:marBottom w:val="0"/>
          <w:divBdr>
            <w:top w:val="none" w:sz="0" w:space="0" w:color="auto"/>
            <w:left w:val="none" w:sz="0" w:space="0" w:color="auto"/>
            <w:bottom w:val="none" w:sz="0" w:space="0" w:color="auto"/>
            <w:right w:val="none" w:sz="0" w:space="0" w:color="auto"/>
          </w:divBdr>
        </w:div>
        <w:div w:id="1617718167">
          <w:marLeft w:val="432"/>
          <w:marRight w:val="0"/>
          <w:marTop w:val="134"/>
          <w:marBottom w:val="0"/>
          <w:divBdr>
            <w:top w:val="none" w:sz="0" w:space="0" w:color="auto"/>
            <w:left w:val="none" w:sz="0" w:space="0" w:color="auto"/>
            <w:bottom w:val="none" w:sz="0" w:space="0" w:color="auto"/>
            <w:right w:val="none" w:sz="0" w:space="0" w:color="auto"/>
          </w:divBdr>
        </w:div>
        <w:div w:id="1617718189">
          <w:marLeft w:val="432"/>
          <w:marRight w:val="0"/>
          <w:marTop w:val="134"/>
          <w:marBottom w:val="0"/>
          <w:divBdr>
            <w:top w:val="none" w:sz="0" w:space="0" w:color="auto"/>
            <w:left w:val="none" w:sz="0" w:space="0" w:color="auto"/>
            <w:bottom w:val="none" w:sz="0" w:space="0" w:color="auto"/>
            <w:right w:val="none" w:sz="0" w:space="0" w:color="auto"/>
          </w:divBdr>
        </w:div>
      </w:divsChild>
    </w:div>
    <w:div w:id="1617717992">
      <w:marLeft w:val="0"/>
      <w:marRight w:val="0"/>
      <w:marTop w:val="0"/>
      <w:marBottom w:val="0"/>
      <w:divBdr>
        <w:top w:val="none" w:sz="0" w:space="0" w:color="auto"/>
        <w:left w:val="none" w:sz="0" w:space="0" w:color="auto"/>
        <w:bottom w:val="none" w:sz="0" w:space="0" w:color="auto"/>
        <w:right w:val="none" w:sz="0" w:space="0" w:color="auto"/>
      </w:divBdr>
      <w:divsChild>
        <w:div w:id="1617718188">
          <w:marLeft w:val="432"/>
          <w:marRight w:val="0"/>
          <w:marTop w:val="134"/>
          <w:marBottom w:val="0"/>
          <w:divBdr>
            <w:top w:val="none" w:sz="0" w:space="0" w:color="auto"/>
            <w:left w:val="none" w:sz="0" w:space="0" w:color="auto"/>
            <w:bottom w:val="none" w:sz="0" w:space="0" w:color="auto"/>
            <w:right w:val="none" w:sz="0" w:space="0" w:color="auto"/>
          </w:divBdr>
        </w:div>
      </w:divsChild>
    </w:div>
    <w:div w:id="1617717996">
      <w:marLeft w:val="0"/>
      <w:marRight w:val="0"/>
      <w:marTop w:val="0"/>
      <w:marBottom w:val="0"/>
      <w:divBdr>
        <w:top w:val="none" w:sz="0" w:space="0" w:color="auto"/>
        <w:left w:val="none" w:sz="0" w:space="0" w:color="auto"/>
        <w:bottom w:val="none" w:sz="0" w:space="0" w:color="auto"/>
        <w:right w:val="none" w:sz="0" w:space="0" w:color="auto"/>
      </w:divBdr>
      <w:divsChild>
        <w:div w:id="1617717973">
          <w:marLeft w:val="1008"/>
          <w:marRight w:val="0"/>
          <w:marTop w:val="115"/>
          <w:marBottom w:val="0"/>
          <w:divBdr>
            <w:top w:val="none" w:sz="0" w:space="0" w:color="auto"/>
            <w:left w:val="none" w:sz="0" w:space="0" w:color="auto"/>
            <w:bottom w:val="none" w:sz="0" w:space="0" w:color="auto"/>
            <w:right w:val="none" w:sz="0" w:space="0" w:color="auto"/>
          </w:divBdr>
        </w:div>
        <w:div w:id="1617717998">
          <w:marLeft w:val="1008"/>
          <w:marRight w:val="0"/>
          <w:marTop w:val="115"/>
          <w:marBottom w:val="0"/>
          <w:divBdr>
            <w:top w:val="none" w:sz="0" w:space="0" w:color="auto"/>
            <w:left w:val="none" w:sz="0" w:space="0" w:color="auto"/>
            <w:bottom w:val="none" w:sz="0" w:space="0" w:color="auto"/>
            <w:right w:val="none" w:sz="0" w:space="0" w:color="auto"/>
          </w:divBdr>
        </w:div>
        <w:div w:id="1617718114">
          <w:marLeft w:val="1008"/>
          <w:marRight w:val="0"/>
          <w:marTop w:val="115"/>
          <w:marBottom w:val="0"/>
          <w:divBdr>
            <w:top w:val="none" w:sz="0" w:space="0" w:color="auto"/>
            <w:left w:val="none" w:sz="0" w:space="0" w:color="auto"/>
            <w:bottom w:val="none" w:sz="0" w:space="0" w:color="auto"/>
            <w:right w:val="none" w:sz="0" w:space="0" w:color="auto"/>
          </w:divBdr>
        </w:div>
        <w:div w:id="1617718116">
          <w:marLeft w:val="432"/>
          <w:marRight w:val="0"/>
          <w:marTop w:val="125"/>
          <w:marBottom w:val="0"/>
          <w:divBdr>
            <w:top w:val="none" w:sz="0" w:space="0" w:color="auto"/>
            <w:left w:val="none" w:sz="0" w:space="0" w:color="auto"/>
            <w:bottom w:val="none" w:sz="0" w:space="0" w:color="auto"/>
            <w:right w:val="none" w:sz="0" w:space="0" w:color="auto"/>
          </w:divBdr>
        </w:div>
        <w:div w:id="1617718117">
          <w:marLeft w:val="1440"/>
          <w:marRight w:val="0"/>
          <w:marTop w:val="101"/>
          <w:marBottom w:val="0"/>
          <w:divBdr>
            <w:top w:val="none" w:sz="0" w:space="0" w:color="auto"/>
            <w:left w:val="none" w:sz="0" w:space="0" w:color="auto"/>
            <w:bottom w:val="none" w:sz="0" w:space="0" w:color="auto"/>
            <w:right w:val="none" w:sz="0" w:space="0" w:color="auto"/>
          </w:divBdr>
        </w:div>
        <w:div w:id="1617718132">
          <w:marLeft w:val="1008"/>
          <w:marRight w:val="0"/>
          <w:marTop w:val="115"/>
          <w:marBottom w:val="0"/>
          <w:divBdr>
            <w:top w:val="none" w:sz="0" w:space="0" w:color="auto"/>
            <w:left w:val="none" w:sz="0" w:space="0" w:color="auto"/>
            <w:bottom w:val="none" w:sz="0" w:space="0" w:color="auto"/>
            <w:right w:val="none" w:sz="0" w:space="0" w:color="auto"/>
          </w:divBdr>
        </w:div>
        <w:div w:id="1617718135">
          <w:marLeft w:val="1440"/>
          <w:marRight w:val="0"/>
          <w:marTop w:val="101"/>
          <w:marBottom w:val="0"/>
          <w:divBdr>
            <w:top w:val="none" w:sz="0" w:space="0" w:color="auto"/>
            <w:left w:val="none" w:sz="0" w:space="0" w:color="auto"/>
            <w:bottom w:val="none" w:sz="0" w:space="0" w:color="auto"/>
            <w:right w:val="none" w:sz="0" w:space="0" w:color="auto"/>
          </w:divBdr>
        </w:div>
        <w:div w:id="1617718154">
          <w:marLeft w:val="432"/>
          <w:marRight w:val="0"/>
          <w:marTop w:val="125"/>
          <w:marBottom w:val="0"/>
          <w:divBdr>
            <w:top w:val="none" w:sz="0" w:space="0" w:color="auto"/>
            <w:left w:val="none" w:sz="0" w:space="0" w:color="auto"/>
            <w:bottom w:val="none" w:sz="0" w:space="0" w:color="auto"/>
            <w:right w:val="none" w:sz="0" w:space="0" w:color="auto"/>
          </w:divBdr>
        </w:div>
        <w:div w:id="1617718195">
          <w:marLeft w:val="1440"/>
          <w:marRight w:val="0"/>
          <w:marTop w:val="101"/>
          <w:marBottom w:val="0"/>
          <w:divBdr>
            <w:top w:val="none" w:sz="0" w:space="0" w:color="auto"/>
            <w:left w:val="none" w:sz="0" w:space="0" w:color="auto"/>
            <w:bottom w:val="none" w:sz="0" w:space="0" w:color="auto"/>
            <w:right w:val="none" w:sz="0" w:space="0" w:color="auto"/>
          </w:divBdr>
        </w:div>
      </w:divsChild>
    </w:div>
    <w:div w:id="1617718000">
      <w:marLeft w:val="0"/>
      <w:marRight w:val="0"/>
      <w:marTop w:val="0"/>
      <w:marBottom w:val="0"/>
      <w:divBdr>
        <w:top w:val="none" w:sz="0" w:space="0" w:color="auto"/>
        <w:left w:val="none" w:sz="0" w:space="0" w:color="auto"/>
        <w:bottom w:val="none" w:sz="0" w:space="0" w:color="auto"/>
        <w:right w:val="none" w:sz="0" w:space="0" w:color="auto"/>
      </w:divBdr>
    </w:div>
    <w:div w:id="1617718001">
      <w:marLeft w:val="0"/>
      <w:marRight w:val="0"/>
      <w:marTop w:val="0"/>
      <w:marBottom w:val="0"/>
      <w:divBdr>
        <w:top w:val="none" w:sz="0" w:space="0" w:color="auto"/>
        <w:left w:val="none" w:sz="0" w:space="0" w:color="auto"/>
        <w:bottom w:val="none" w:sz="0" w:space="0" w:color="auto"/>
        <w:right w:val="none" w:sz="0" w:space="0" w:color="auto"/>
      </w:divBdr>
      <w:divsChild>
        <w:div w:id="1617718047">
          <w:marLeft w:val="432"/>
          <w:marRight w:val="0"/>
          <w:marTop w:val="115"/>
          <w:marBottom w:val="0"/>
          <w:divBdr>
            <w:top w:val="none" w:sz="0" w:space="0" w:color="auto"/>
            <w:left w:val="none" w:sz="0" w:space="0" w:color="auto"/>
            <w:bottom w:val="none" w:sz="0" w:space="0" w:color="auto"/>
            <w:right w:val="none" w:sz="0" w:space="0" w:color="auto"/>
          </w:divBdr>
        </w:div>
        <w:div w:id="1617718064">
          <w:marLeft w:val="432"/>
          <w:marRight w:val="0"/>
          <w:marTop w:val="115"/>
          <w:marBottom w:val="0"/>
          <w:divBdr>
            <w:top w:val="none" w:sz="0" w:space="0" w:color="auto"/>
            <w:left w:val="none" w:sz="0" w:space="0" w:color="auto"/>
            <w:bottom w:val="none" w:sz="0" w:space="0" w:color="auto"/>
            <w:right w:val="none" w:sz="0" w:space="0" w:color="auto"/>
          </w:divBdr>
        </w:div>
        <w:div w:id="1617718068">
          <w:marLeft w:val="432"/>
          <w:marRight w:val="0"/>
          <w:marTop w:val="115"/>
          <w:marBottom w:val="0"/>
          <w:divBdr>
            <w:top w:val="none" w:sz="0" w:space="0" w:color="auto"/>
            <w:left w:val="none" w:sz="0" w:space="0" w:color="auto"/>
            <w:bottom w:val="none" w:sz="0" w:space="0" w:color="auto"/>
            <w:right w:val="none" w:sz="0" w:space="0" w:color="auto"/>
          </w:divBdr>
        </w:div>
        <w:div w:id="1617718074">
          <w:marLeft w:val="432"/>
          <w:marRight w:val="0"/>
          <w:marTop w:val="115"/>
          <w:marBottom w:val="0"/>
          <w:divBdr>
            <w:top w:val="none" w:sz="0" w:space="0" w:color="auto"/>
            <w:left w:val="none" w:sz="0" w:space="0" w:color="auto"/>
            <w:bottom w:val="none" w:sz="0" w:space="0" w:color="auto"/>
            <w:right w:val="none" w:sz="0" w:space="0" w:color="auto"/>
          </w:divBdr>
        </w:div>
        <w:div w:id="1617718104">
          <w:marLeft w:val="432"/>
          <w:marRight w:val="0"/>
          <w:marTop w:val="115"/>
          <w:marBottom w:val="0"/>
          <w:divBdr>
            <w:top w:val="none" w:sz="0" w:space="0" w:color="auto"/>
            <w:left w:val="none" w:sz="0" w:space="0" w:color="auto"/>
            <w:bottom w:val="none" w:sz="0" w:space="0" w:color="auto"/>
            <w:right w:val="none" w:sz="0" w:space="0" w:color="auto"/>
          </w:divBdr>
        </w:div>
        <w:div w:id="1617718110">
          <w:marLeft w:val="432"/>
          <w:marRight w:val="0"/>
          <w:marTop w:val="115"/>
          <w:marBottom w:val="0"/>
          <w:divBdr>
            <w:top w:val="none" w:sz="0" w:space="0" w:color="auto"/>
            <w:left w:val="none" w:sz="0" w:space="0" w:color="auto"/>
            <w:bottom w:val="none" w:sz="0" w:space="0" w:color="auto"/>
            <w:right w:val="none" w:sz="0" w:space="0" w:color="auto"/>
          </w:divBdr>
        </w:div>
        <w:div w:id="1617718185">
          <w:marLeft w:val="432"/>
          <w:marRight w:val="0"/>
          <w:marTop w:val="115"/>
          <w:marBottom w:val="0"/>
          <w:divBdr>
            <w:top w:val="none" w:sz="0" w:space="0" w:color="auto"/>
            <w:left w:val="none" w:sz="0" w:space="0" w:color="auto"/>
            <w:bottom w:val="none" w:sz="0" w:space="0" w:color="auto"/>
            <w:right w:val="none" w:sz="0" w:space="0" w:color="auto"/>
          </w:divBdr>
        </w:div>
        <w:div w:id="1617718190">
          <w:marLeft w:val="432"/>
          <w:marRight w:val="0"/>
          <w:marTop w:val="115"/>
          <w:marBottom w:val="0"/>
          <w:divBdr>
            <w:top w:val="none" w:sz="0" w:space="0" w:color="auto"/>
            <w:left w:val="none" w:sz="0" w:space="0" w:color="auto"/>
            <w:bottom w:val="none" w:sz="0" w:space="0" w:color="auto"/>
            <w:right w:val="none" w:sz="0" w:space="0" w:color="auto"/>
          </w:divBdr>
        </w:div>
        <w:div w:id="1617718192">
          <w:marLeft w:val="432"/>
          <w:marRight w:val="0"/>
          <w:marTop w:val="115"/>
          <w:marBottom w:val="0"/>
          <w:divBdr>
            <w:top w:val="none" w:sz="0" w:space="0" w:color="auto"/>
            <w:left w:val="none" w:sz="0" w:space="0" w:color="auto"/>
            <w:bottom w:val="none" w:sz="0" w:space="0" w:color="auto"/>
            <w:right w:val="none" w:sz="0" w:space="0" w:color="auto"/>
          </w:divBdr>
        </w:div>
      </w:divsChild>
    </w:div>
    <w:div w:id="1617718002">
      <w:marLeft w:val="0"/>
      <w:marRight w:val="0"/>
      <w:marTop w:val="0"/>
      <w:marBottom w:val="0"/>
      <w:divBdr>
        <w:top w:val="none" w:sz="0" w:space="0" w:color="auto"/>
        <w:left w:val="none" w:sz="0" w:space="0" w:color="auto"/>
        <w:bottom w:val="none" w:sz="0" w:space="0" w:color="auto"/>
        <w:right w:val="none" w:sz="0" w:space="0" w:color="auto"/>
      </w:divBdr>
      <w:divsChild>
        <w:div w:id="1617718034">
          <w:marLeft w:val="994"/>
          <w:marRight w:val="0"/>
          <w:marTop w:val="125"/>
          <w:marBottom w:val="0"/>
          <w:divBdr>
            <w:top w:val="none" w:sz="0" w:space="0" w:color="auto"/>
            <w:left w:val="none" w:sz="0" w:space="0" w:color="auto"/>
            <w:bottom w:val="none" w:sz="0" w:space="0" w:color="auto"/>
            <w:right w:val="none" w:sz="0" w:space="0" w:color="auto"/>
          </w:divBdr>
        </w:div>
        <w:div w:id="1617718099">
          <w:marLeft w:val="994"/>
          <w:marRight w:val="0"/>
          <w:marTop w:val="125"/>
          <w:marBottom w:val="0"/>
          <w:divBdr>
            <w:top w:val="none" w:sz="0" w:space="0" w:color="auto"/>
            <w:left w:val="none" w:sz="0" w:space="0" w:color="auto"/>
            <w:bottom w:val="none" w:sz="0" w:space="0" w:color="auto"/>
            <w:right w:val="none" w:sz="0" w:space="0" w:color="auto"/>
          </w:divBdr>
        </w:div>
        <w:div w:id="1617718123">
          <w:marLeft w:val="994"/>
          <w:marRight w:val="0"/>
          <w:marTop w:val="125"/>
          <w:marBottom w:val="0"/>
          <w:divBdr>
            <w:top w:val="none" w:sz="0" w:space="0" w:color="auto"/>
            <w:left w:val="none" w:sz="0" w:space="0" w:color="auto"/>
            <w:bottom w:val="none" w:sz="0" w:space="0" w:color="auto"/>
            <w:right w:val="none" w:sz="0" w:space="0" w:color="auto"/>
          </w:divBdr>
        </w:div>
        <w:div w:id="1617718180">
          <w:marLeft w:val="994"/>
          <w:marRight w:val="0"/>
          <w:marTop w:val="125"/>
          <w:marBottom w:val="0"/>
          <w:divBdr>
            <w:top w:val="none" w:sz="0" w:space="0" w:color="auto"/>
            <w:left w:val="none" w:sz="0" w:space="0" w:color="auto"/>
            <w:bottom w:val="none" w:sz="0" w:space="0" w:color="auto"/>
            <w:right w:val="none" w:sz="0" w:space="0" w:color="auto"/>
          </w:divBdr>
        </w:div>
      </w:divsChild>
    </w:div>
    <w:div w:id="1617718005">
      <w:marLeft w:val="0"/>
      <w:marRight w:val="0"/>
      <w:marTop w:val="0"/>
      <w:marBottom w:val="0"/>
      <w:divBdr>
        <w:top w:val="none" w:sz="0" w:space="0" w:color="auto"/>
        <w:left w:val="none" w:sz="0" w:space="0" w:color="auto"/>
        <w:bottom w:val="none" w:sz="0" w:space="0" w:color="auto"/>
        <w:right w:val="none" w:sz="0" w:space="0" w:color="auto"/>
      </w:divBdr>
      <w:divsChild>
        <w:div w:id="1617717981">
          <w:marLeft w:val="432"/>
          <w:marRight w:val="0"/>
          <w:marTop w:val="125"/>
          <w:marBottom w:val="0"/>
          <w:divBdr>
            <w:top w:val="none" w:sz="0" w:space="0" w:color="auto"/>
            <w:left w:val="none" w:sz="0" w:space="0" w:color="auto"/>
            <w:bottom w:val="none" w:sz="0" w:space="0" w:color="auto"/>
            <w:right w:val="none" w:sz="0" w:space="0" w:color="auto"/>
          </w:divBdr>
        </w:div>
        <w:div w:id="1617717993">
          <w:marLeft w:val="1008"/>
          <w:marRight w:val="0"/>
          <w:marTop w:val="115"/>
          <w:marBottom w:val="0"/>
          <w:divBdr>
            <w:top w:val="none" w:sz="0" w:space="0" w:color="auto"/>
            <w:left w:val="none" w:sz="0" w:space="0" w:color="auto"/>
            <w:bottom w:val="none" w:sz="0" w:space="0" w:color="auto"/>
            <w:right w:val="none" w:sz="0" w:space="0" w:color="auto"/>
          </w:divBdr>
        </w:div>
        <w:div w:id="1617718028">
          <w:marLeft w:val="691"/>
          <w:marRight w:val="0"/>
          <w:marTop w:val="115"/>
          <w:marBottom w:val="0"/>
          <w:divBdr>
            <w:top w:val="none" w:sz="0" w:space="0" w:color="auto"/>
            <w:left w:val="none" w:sz="0" w:space="0" w:color="auto"/>
            <w:bottom w:val="none" w:sz="0" w:space="0" w:color="auto"/>
            <w:right w:val="none" w:sz="0" w:space="0" w:color="auto"/>
          </w:divBdr>
        </w:div>
        <w:div w:id="1617718031">
          <w:marLeft w:val="1008"/>
          <w:marRight w:val="0"/>
          <w:marTop w:val="115"/>
          <w:marBottom w:val="0"/>
          <w:divBdr>
            <w:top w:val="none" w:sz="0" w:space="0" w:color="auto"/>
            <w:left w:val="none" w:sz="0" w:space="0" w:color="auto"/>
            <w:bottom w:val="none" w:sz="0" w:space="0" w:color="auto"/>
            <w:right w:val="none" w:sz="0" w:space="0" w:color="auto"/>
          </w:divBdr>
        </w:div>
      </w:divsChild>
    </w:div>
    <w:div w:id="1617718008">
      <w:marLeft w:val="0"/>
      <w:marRight w:val="0"/>
      <w:marTop w:val="0"/>
      <w:marBottom w:val="0"/>
      <w:divBdr>
        <w:top w:val="none" w:sz="0" w:space="0" w:color="auto"/>
        <w:left w:val="none" w:sz="0" w:space="0" w:color="auto"/>
        <w:bottom w:val="none" w:sz="0" w:space="0" w:color="auto"/>
        <w:right w:val="none" w:sz="0" w:space="0" w:color="auto"/>
      </w:divBdr>
      <w:divsChild>
        <w:div w:id="1617718003">
          <w:marLeft w:val="432"/>
          <w:marRight w:val="0"/>
          <w:marTop w:val="134"/>
          <w:marBottom w:val="0"/>
          <w:divBdr>
            <w:top w:val="none" w:sz="0" w:space="0" w:color="auto"/>
            <w:left w:val="none" w:sz="0" w:space="0" w:color="auto"/>
            <w:bottom w:val="none" w:sz="0" w:space="0" w:color="auto"/>
            <w:right w:val="none" w:sz="0" w:space="0" w:color="auto"/>
          </w:divBdr>
        </w:div>
        <w:div w:id="1617718088">
          <w:marLeft w:val="432"/>
          <w:marRight w:val="0"/>
          <w:marTop w:val="134"/>
          <w:marBottom w:val="0"/>
          <w:divBdr>
            <w:top w:val="none" w:sz="0" w:space="0" w:color="auto"/>
            <w:left w:val="none" w:sz="0" w:space="0" w:color="auto"/>
            <w:bottom w:val="none" w:sz="0" w:space="0" w:color="auto"/>
            <w:right w:val="none" w:sz="0" w:space="0" w:color="auto"/>
          </w:divBdr>
        </w:div>
        <w:div w:id="1617718140">
          <w:marLeft w:val="432"/>
          <w:marRight w:val="0"/>
          <w:marTop w:val="134"/>
          <w:marBottom w:val="0"/>
          <w:divBdr>
            <w:top w:val="none" w:sz="0" w:space="0" w:color="auto"/>
            <w:left w:val="none" w:sz="0" w:space="0" w:color="auto"/>
            <w:bottom w:val="none" w:sz="0" w:space="0" w:color="auto"/>
            <w:right w:val="none" w:sz="0" w:space="0" w:color="auto"/>
          </w:divBdr>
        </w:div>
      </w:divsChild>
    </w:div>
    <w:div w:id="1617718009">
      <w:marLeft w:val="0"/>
      <w:marRight w:val="0"/>
      <w:marTop w:val="0"/>
      <w:marBottom w:val="0"/>
      <w:divBdr>
        <w:top w:val="none" w:sz="0" w:space="0" w:color="auto"/>
        <w:left w:val="none" w:sz="0" w:space="0" w:color="auto"/>
        <w:bottom w:val="none" w:sz="0" w:space="0" w:color="auto"/>
        <w:right w:val="none" w:sz="0" w:space="0" w:color="auto"/>
      </w:divBdr>
      <w:divsChild>
        <w:div w:id="1617717971">
          <w:marLeft w:val="432"/>
          <w:marRight w:val="0"/>
          <w:marTop w:val="125"/>
          <w:marBottom w:val="0"/>
          <w:divBdr>
            <w:top w:val="none" w:sz="0" w:space="0" w:color="auto"/>
            <w:left w:val="none" w:sz="0" w:space="0" w:color="auto"/>
            <w:bottom w:val="none" w:sz="0" w:space="0" w:color="auto"/>
            <w:right w:val="none" w:sz="0" w:space="0" w:color="auto"/>
          </w:divBdr>
        </w:div>
        <w:div w:id="1617717989">
          <w:marLeft w:val="1008"/>
          <w:marRight w:val="0"/>
          <w:marTop w:val="115"/>
          <w:marBottom w:val="0"/>
          <w:divBdr>
            <w:top w:val="none" w:sz="0" w:space="0" w:color="auto"/>
            <w:left w:val="none" w:sz="0" w:space="0" w:color="auto"/>
            <w:bottom w:val="none" w:sz="0" w:space="0" w:color="auto"/>
            <w:right w:val="none" w:sz="0" w:space="0" w:color="auto"/>
          </w:divBdr>
        </w:div>
        <w:div w:id="1617718023">
          <w:marLeft w:val="432"/>
          <w:marRight w:val="0"/>
          <w:marTop w:val="125"/>
          <w:marBottom w:val="0"/>
          <w:divBdr>
            <w:top w:val="none" w:sz="0" w:space="0" w:color="auto"/>
            <w:left w:val="none" w:sz="0" w:space="0" w:color="auto"/>
            <w:bottom w:val="none" w:sz="0" w:space="0" w:color="auto"/>
            <w:right w:val="none" w:sz="0" w:space="0" w:color="auto"/>
          </w:divBdr>
        </w:div>
        <w:div w:id="1617718070">
          <w:marLeft w:val="1008"/>
          <w:marRight w:val="0"/>
          <w:marTop w:val="115"/>
          <w:marBottom w:val="0"/>
          <w:divBdr>
            <w:top w:val="none" w:sz="0" w:space="0" w:color="auto"/>
            <w:left w:val="none" w:sz="0" w:space="0" w:color="auto"/>
            <w:bottom w:val="none" w:sz="0" w:space="0" w:color="auto"/>
            <w:right w:val="none" w:sz="0" w:space="0" w:color="auto"/>
          </w:divBdr>
        </w:div>
        <w:div w:id="1617718134">
          <w:marLeft w:val="1008"/>
          <w:marRight w:val="0"/>
          <w:marTop w:val="115"/>
          <w:marBottom w:val="0"/>
          <w:divBdr>
            <w:top w:val="none" w:sz="0" w:space="0" w:color="auto"/>
            <w:left w:val="none" w:sz="0" w:space="0" w:color="auto"/>
            <w:bottom w:val="none" w:sz="0" w:space="0" w:color="auto"/>
            <w:right w:val="none" w:sz="0" w:space="0" w:color="auto"/>
          </w:divBdr>
        </w:div>
        <w:div w:id="1617718146">
          <w:marLeft w:val="1008"/>
          <w:marRight w:val="0"/>
          <w:marTop w:val="115"/>
          <w:marBottom w:val="0"/>
          <w:divBdr>
            <w:top w:val="none" w:sz="0" w:space="0" w:color="auto"/>
            <w:left w:val="none" w:sz="0" w:space="0" w:color="auto"/>
            <w:bottom w:val="none" w:sz="0" w:space="0" w:color="auto"/>
            <w:right w:val="none" w:sz="0" w:space="0" w:color="auto"/>
          </w:divBdr>
        </w:div>
      </w:divsChild>
    </w:div>
    <w:div w:id="1617718017">
      <w:marLeft w:val="0"/>
      <w:marRight w:val="0"/>
      <w:marTop w:val="0"/>
      <w:marBottom w:val="0"/>
      <w:divBdr>
        <w:top w:val="none" w:sz="0" w:space="0" w:color="auto"/>
        <w:left w:val="none" w:sz="0" w:space="0" w:color="auto"/>
        <w:bottom w:val="none" w:sz="0" w:space="0" w:color="auto"/>
        <w:right w:val="none" w:sz="0" w:space="0" w:color="auto"/>
      </w:divBdr>
    </w:div>
    <w:div w:id="1617718022">
      <w:marLeft w:val="0"/>
      <w:marRight w:val="0"/>
      <w:marTop w:val="0"/>
      <w:marBottom w:val="0"/>
      <w:divBdr>
        <w:top w:val="none" w:sz="0" w:space="0" w:color="auto"/>
        <w:left w:val="none" w:sz="0" w:space="0" w:color="auto"/>
        <w:bottom w:val="none" w:sz="0" w:space="0" w:color="auto"/>
        <w:right w:val="none" w:sz="0" w:space="0" w:color="auto"/>
      </w:divBdr>
    </w:div>
    <w:div w:id="1617718027">
      <w:marLeft w:val="0"/>
      <w:marRight w:val="0"/>
      <w:marTop w:val="0"/>
      <w:marBottom w:val="0"/>
      <w:divBdr>
        <w:top w:val="none" w:sz="0" w:space="0" w:color="auto"/>
        <w:left w:val="none" w:sz="0" w:space="0" w:color="auto"/>
        <w:bottom w:val="none" w:sz="0" w:space="0" w:color="auto"/>
        <w:right w:val="none" w:sz="0" w:space="0" w:color="auto"/>
      </w:divBdr>
      <w:divsChild>
        <w:div w:id="1617717987">
          <w:marLeft w:val="547"/>
          <w:marRight w:val="0"/>
          <w:marTop w:val="96"/>
          <w:marBottom w:val="0"/>
          <w:divBdr>
            <w:top w:val="none" w:sz="0" w:space="0" w:color="auto"/>
            <w:left w:val="none" w:sz="0" w:space="0" w:color="auto"/>
            <w:bottom w:val="none" w:sz="0" w:space="0" w:color="auto"/>
            <w:right w:val="none" w:sz="0" w:space="0" w:color="auto"/>
          </w:divBdr>
        </w:div>
        <w:div w:id="1617718010">
          <w:marLeft w:val="547"/>
          <w:marRight w:val="0"/>
          <w:marTop w:val="96"/>
          <w:marBottom w:val="0"/>
          <w:divBdr>
            <w:top w:val="none" w:sz="0" w:space="0" w:color="auto"/>
            <w:left w:val="none" w:sz="0" w:space="0" w:color="auto"/>
            <w:bottom w:val="none" w:sz="0" w:space="0" w:color="auto"/>
            <w:right w:val="none" w:sz="0" w:space="0" w:color="auto"/>
          </w:divBdr>
        </w:div>
        <w:div w:id="1617718163">
          <w:marLeft w:val="547"/>
          <w:marRight w:val="0"/>
          <w:marTop w:val="115"/>
          <w:marBottom w:val="0"/>
          <w:divBdr>
            <w:top w:val="none" w:sz="0" w:space="0" w:color="auto"/>
            <w:left w:val="none" w:sz="0" w:space="0" w:color="auto"/>
            <w:bottom w:val="none" w:sz="0" w:space="0" w:color="auto"/>
            <w:right w:val="none" w:sz="0" w:space="0" w:color="auto"/>
          </w:divBdr>
        </w:div>
      </w:divsChild>
    </w:div>
    <w:div w:id="1617718029">
      <w:marLeft w:val="0"/>
      <w:marRight w:val="0"/>
      <w:marTop w:val="0"/>
      <w:marBottom w:val="0"/>
      <w:divBdr>
        <w:top w:val="none" w:sz="0" w:space="0" w:color="auto"/>
        <w:left w:val="none" w:sz="0" w:space="0" w:color="auto"/>
        <w:bottom w:val="none" w:sz="0" w:space="0" w:color="auto"/>
        <w:right w:val="none" w:sz="0" w:space="0" w:color="auto"/>
      </w:divBdr>
    </w:div>
    <w:div w:id="1617718030">
      <w:marLeft w:val="75"/>
      <w:marRight w:val="75"/>
      <w:marTop w:val="75"/>
      <w:marBottom w:val="19"/>
      <w:divBdr>
        <w:top w:val="none" w:sz="0" w:space="0" w:color="auto"/>
        <w:left w:val="none" w:sz="0" w:space="0" w:color="auto"/>
        <w:bottom w:val="none" w:sz="0" w:space="0" w:color="auto"/>
        <w:right w:val="none" w:sz="0" w:space="0" w:color="auto"/>
      </w:divBdr>
      <w:divsChild>
        <w:div w:id="1617718011">
          <w:marLeft w:val="0"/>
          <w:marRight w:val="0"/>
          <w:marTop w:val="0"/>
          <w:marBottom w:val="0"/>
          <w:divBdr>
            <w:top w:val="none" w:sz="0" w:space="0" w:color="auto"/>
            <w:left w:val="none" w:sz="0" w:space="0" w:color="auto"/>
            <w:bottom w:val="none" w:sz="0" w:space="0" w:color="auto"/>
            <w:right w:val="none" w:sz="0" w:space="0" w:color="auto"/>
          </w:divBdr>
        </w:div>
        <w:div w:id="1617718043">
          <w:marLeft w:val="0"/>
          <w:marRight w:val="0"/>
          <w:marTop w:val="0"/>
          <w:marBottom w:val="0"/>
          <w:divBdr>
            <w:top w:val="none" w:sz="0" w:space="0" w:color="auto"/>
            <w:left w:val="none" w:sz="0" w:space="0" w:color="auto"/>
            <w:bottom w:val="none" w:sz="0" w:space="0" w:color="auto"/>
            <w:right w:val="none" w:sz="0" w:space="0" w:color="auto"/>
          </w:divBdr>
          <w:divsChild>
            <w:div w:id="1617717984">
              <w:marLeft w:val="0"/>
              <w:marRight w:val="0"/>
              <w:marTop w:val="0"/>
              <w:marBottom w:val="0"/>
              <w:divBdr>
                <w:top w:val="none" w:sz="0" w:space="0" w:color="auto"/>
                <w:left w:val="none" w:sz="0" w:space="0" w:color="auto"/>
                <w:bottom w:val="none" w:sz="0" w:space="0" w:color="auto"/>
                <w:right w:val="none" w:sz="0" w:space="0" w:color="auto"/>
              </w:divBdr>
            </w:div>
            <w:div w:id="1617718015">
              <w:marLeft w:val="0"/>
              <w:marRight w:val="0"/>
              <w:marTop w:val="0"/>
              <w:marBottom w:val="0"/>
              <w:divBdr>
                <w:top w:val="none" w:sz="0" w:space="0" w:color="auto"/>
                <w:left w:val="none" w:sz="0" w:space="0" w:color="auto"/>
                <w:bottom w:val="none" w:sz="0" w:space="0" w:color="auto"/>
                <w:right w:val="none" w:sz="0" w:space="0" w:color="auto"/>
              </w:divBdr>
            </w:div>
            <w:div w:id="1617718026">
              <w:marLeft w:val="0"/>
              <w:marRight w:val="0"/>
              <w:marTop w:val="0"/>
              <w:marBottom w:val="0"/>
              <w:divBdr>
                <w:top w:val="none" w:sz="0" w:space="0" w:color="auto"/>
                <w:left w:val="none" w:sz="0" w:space="0" w:color="auto"/>
                <w:bottom w:val="none" w:sz="0" w:space="0" w:color="auto"/>
                <w:right w:val="none" w:sz="0" w:space="0" w:color="auto"/>
              </w:divBdr>
            </w:div>
            <w:div w:id="1617718091">
              <w:marLeft w:val="0"/>
              <w:marRight w:val="0"/>
              <w:marTop w:val="0"/>
              <w:marBottom w:val="0"/>
              <w:divBdr>
                <w:top w:val="none" w:sz="0" w:space="0" w:color="auto"/>
                <w:left w:val="none" w:sz="0" w:space="0" w:color="auto"/>
                <w:bottom w:val="none" w:sz="0" w:space="0" w:color="auto"/>
                <w:right w:val="none" w:sz="0" w:space="0" w:color="auto"/>
              </w:divBdr>
            </w:div>
            <w:div w:id="1617718096">
              <w:marLeft w:val="0"/>
              <w:marRight w:val="0"/>
              <w:marTop w:val="0"/>
              <w:marBottom w:val="0"/>
              <w:divBdr>
                <w:top w:val="none" w:sz="0" w:space="0" w:color="auto"/>
                <w:left w:val="none" w:sz="0" w:space="0" w:color="auto"/>
                <w:bottom w:val="none" w:sz="0" w:space="0" w:color="auto"/>
                <w:right w:val="none" w:sz="0" w:space="0" w:color="auto"/>
              </w:divBdr>
            </w:div>
            <w:div w:id="161771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718033">
      <w:marLeft w:val="0"/>
      <w:marRight w:val="0"/>
      <w:marTop w:val="0"/>
      <w:marBottom w:val="0"/>
      <w:divBdr>
        <w:top w:val="none" w:sz="0" w:space="0" w:color="auto"/>
        <w:left w:val="none" w:sz="0" w:space="0" w:color="auto"/>
        <w:bottom w:val="none" w:sz="0" w:space="0" w:color="auto"/>
        <w:right w:val="none" w:sz="0" w:space="0" w:color="auto"/>
      </w:divBdr>
      <w:divsChild>
        <w:div w:id="1617718072">
          <w:marLeft w:val="432"/>
          <w:marRight w:val="0"/>
          <w:marTop w:val="115"/>
          <w:marBottom w:val="0"/>
          <w:divBdr>
            <w:top w:val="none" w:sz="0" w:space="0" w:color="auto"/>
            <w:left w:val="none" w:sz="0" w:space="0" w:color="auto"/>
            <w:bottom w:val="none" w:sz="0" w:space="0" w:color="auto"/>
            <w:right w:val="none" w:sz="0" w:space="0" w:color="auto"/>
          </w:divBdr>
        </w:div>
        <w:div w:id="1617718131">
          <w:marLeft w:val="432"/>
          <w:marRight w:val="0"/>
          <w:marTop w:val="115"/>
          <w:marBottom w:val="0"/>
          <w:divBdr>
            <w:top w:val="none" w:sz="0" w:space="0" w:color="auto"/>
            <w:left w:val="none" w:sz="0" w:space="0" w:color="auto"/>
            <w:bottom w:val="none" w:sz="0" w:space="0" w:color="auto"/>
            <w:right w:val="none" w:sz="0" w:space="0" w:color="auto"/>
          </w:divBdr>
        </w:div>
      </w:divsChild>
    </w:div>
    <w:div w:id="1617718037">
      <w:marLeft w:val="0"/>
      <w:marRight w:val="0"/>
      <w:marTop w:val="0"/>
      <w:marBottom w:val="0"/>
      <w:divBdr>
        <w:top w:val="none" w:sz="0" w:space="0" w:color="auto"/>
        <w:left w:val="none" w:sz="0" w:space="0" w:color="auto"/>
        <w:bottom w:val="none" w:sz="0" w:space="0" w:color="auto"/>
        <w:right w:val="none" w:sz="0" w:space="0" w:color="auto"/>
      </w:divBdr>
      <w:divsChild>
        <w:div w:id="1617718041">
          <w:marLeft w:val="432"/>
          <w:marRight w:val="0"/>
          <w:marTop w:val="125"/>
          <w:marBottom w:val="0"/>
          <w:divBdr>
            <w:top w:val="none" w:sz="0" w:space="0" w:color="auto"/>
            <w:left w:val="none" w:sz="0" w:space="0" w:color="auto"/>
            <w:bottom w:val="none" w:sz="0" w:space="0" w:color="auto"/>
            <w:right w:val="none" w:sz="0" w:space="0" w:color="auto"/>
          </w:divBdr>
        </w:div>
        <w:div w:id="1617718083">
          <w:marLeft w:val="432"/>
          <w:marRight w:val="0"/>
          <w:marTop w:val="125"/>
          <w:marBottom w:val="0"/>
          <w:divBdr>
            <w:top w:val="none" w:sz="0" w:space="0" w:color="auto"/>
            <w:left w:val="none" w:sz="0" w:space="0" w:color="auto"/>
            <w:bottom w:val="none" w:sz="0" w:space="0" w:color="auto"/>
            <w:right w:val="none" w:sz="0" w:space="0" w:color="auto"/>
          </w:divBdr>
        </w:div>
      </w:divsChild>
    </w:div>
    <w:div w:id="1617718048">
      <w:marLeft w:val="0"/>
      <w:marRight w:val="0"/>
      <w:marTop w:val="0"/>
      <w:marBottom w:val="0"/>
      <w:divBdr>
        <w:top w:val="none" w:sz="0" w:space="0" w:color="auto"/>
        <w:left w:val="none" w:sz="0" w:space="0" w:color="auto"/>
        <w:bottom w:val="none" w:sz="0" w:space="0" w:color="auto"/>
        <w:right w:val="none" w:sz="0" w:space="0" w:color="auto"/>
      </w:divBdr>
      <w:divsChild>
        <w:div w:id="1617718039">
          <w:marLeft w:val="1555"/>
          <w:marRight w:val="0"/>
          <w:marTop w:val="125"/>
          <w:marBottom w:val="0"/>
          <w:divBdr>
            <w:top w:val="none" w:sz="0" w:space="0" w:color="auto"/>
            <w:left w:val="none" w:sz="0" w:space="0" w:color="auto"/>
            <w:bottom w:val="none" w:sz="0" w:space="0" w:color="auto"/>
            <w:right w:val="none" w:sz="0" w:space="0" w:color="auto"/>
          </w:divBdr>
        </w:div>
        <w:div w:id="1617718049">
          <w:marLeft w:val="1555"/>
          <w:marRight w:val="0"/>
          <w:marTop w:val="125"/>
          <w:marBottom w:val="0"/>
          <w:divBdr>
            <w:top w:val="none" w:sz="0" w:space="0" w:color="auto"/>
            <w:left w:val="none" w:sz="0" w:space="0" w:color="auto"/>
            <w:bottom w:val="none" w:sz="0" w:space="0" w:color="auto"/>
            <w:right w:val="none" w:sz="0" w:space="0" w:color="auto"/>
          </w:divBdr>
        </w:div>
        <w:div w:id="1617718124">
          <w:marLeft w:val="1555"/>
          <w:marRight w:val="0"/>
          <w:marTop w:val="125"/>
          <w:marBottom w:val="0"/>
          <w:divBdr>
            <w:top w:val="none" w:sz="0" w:space="0" w:color="auto"/>
            <w:left w:val="none" w:sz="0" w:space="0" w:color="auto"/>
            <w:bottom w:val="none" w:sz="0" w:space="0" w:color="auto"/>
            <w:right w:val="none" w:sz="0" w:space="0" w:color="auto"/>
          </w:divBdr>
        </w:div>
        <w:div w:id="1617718133">
          <w:marLeft w:val="1555"/>
          <w:marRight w:val="0"/>
          <w:marTop w:val="125"/>
          <w:marBottom w:val="0"/>
          <w:divBdr>
            <w:top w:val="none" w:sz="0" w:space="0" w:color="auto"/>
            <w:left w:val="none" w:sz="0" w:space="0" w:color="auto"/>
            <w:bottom w:val="none" w:sz="0" w:space="0" w:color="auto"/>
            <w:right w:val="none" w:sz="0" w:space="0" w:color="auto"/>
          </w:divBdr>
        </w:div>
        <w:div w:id="1617718165">
          <w:marLeft w:val="1555"/>
          <w:marRight w:val="0"/>
          <w:marTop w:val="125"/>
          <w:marBottom w:val="0"/>
          <w:divBdr>
            <w:top w:val="none" w:sz="0" w:space="0" w:color="auto"/>
            <w:left w:val="none" w:sz="0" w:space="0" w:color="auto"/>
            <w:bottom w:val="none" w:sz="0" w:space="0" w:color="auto"/>
            <w:right w:val="none" w:sz="0" w:space="0" w:color="auto"/>
          </w:divBdr>
        </w:div>
      </w:divsChild>
    </w:div>
    <w:div w:id="1617718052">
      <w:marLeft w:val="0"/>
      <w:marRight w:val="0"/>
      <w:marTop w:val="0"/>
      <w:marBottom w:val="0"/>
      <w:divBdr>
        <w:top w:val="none" w:sz="0" w:space="0" w:color="auto"/>
        <w:left w:val="none" w:sz="0" w:space="0" w:color="auto"/>
        <w:bottom w:val="none" w:sz="0" w:space="0" w:color="auto"/>
        <w:right w:val="none" w:sz="0" w:space="0" w:color="auto"/>
      </w:divBdr>
      <w:divsChild>
        <w:div w:id="1617718092">
          <w:marLeft w:val="432"/>
          <w:marRight w:val="0"/>
          <w:marTop w:val="134"/>
          <w:marBottom w:val="0"/>
          <w:divBdr>
            <w:top w:val="none" w:sz="0" w:space="0" w:color="auto"/>
            <w:left w:val="none" w:sz="0" w:space="0" w:color="auto"/>
            <w:bottom w:val="none" w:sz="0" w:space="0" w:color="auto"/>
            <w:right w:val="none" w:sz="0" w:space="0" w:color="auto"/>
          </w:divBdr>
        </w:div>
        <w:div w:id="1617718144">
          <w:marLeft w:val="432"/>
          <w:marRight w:val="0"/>
          <w:marTop w:val="134"/>
          <w:marBottom w:val="0"/>
          <w:divBdr>
            <w:top w:val="none" w:sz="0" w:space="0" w:color="auto"/>
            <w:left w:val="none" w:sz="0" w:space="0" w:color="auto"/>
            <w:bottom w:val="none" w:sz="0" w:space="0" w:color="auto"/>
            <w:right w:val="none" w:sz="0" w:space="0" w:color="auto"/>
          </w:divBdr>
        </w:div>
        <w:div w:id="1617718196">
          <w:marLeft w:val="432"/>
          <w:marRight w:val="0"/>
          <w:marTop w:val="134"/>
          <w:marBottom w:val="0"/>
          <w:divBdr>
            <w:top w:val="none" w:sz="0" w:space="0" w:color="auto"/>
            <w:left w:val="none" w:sz="0" w:space="0" w:color="auto"/>
            <w:bottom w:val="none" w:sz="0" w:space="0" w:color="auto"/>
            <w:right w:val="none" w:sz="0" w:space="0" w:color="auto"/>
          </w:divBdr>
        </w:div>
      </w:divsChild>
    </w:div>
    <w:div w:id="1617718057">
      <w:marLeft w:val="0"/>
      <w:marRight w:val="0"/>
      <w:marTop w:val="0"/>
      <w:marBottom w:val="0"/>
      <w:divBdr>
        <w:top w:val="none" w:sz="0" w:space="0" w:color="auto"/>
        <w:left w:val="none" w:sz="0" w:space="0" w:color="auto"/>
        <w:bottom w:val="none" w:sz="0" w:space="0" w:color="auto"/>
        <w:right w:val="none" w:sz="0" w:space="0" w:color="auto"/>
      </w:divBdr>
      <w:divsChild>
        <w:div w:id="1617717975">
          <w:marLeft w:val="1440"/>
          <w:marRight w:val="0"/>
          <w:marTop w:val="101"/>
          <w:marBottom w:val="0"/>
          <w:divBdr>
            <w:top w:val="none" w:sz="0" w:space="0" w:color="auto"/>
            <w:left w:val="none" w:sz="0" w:space="0" w:color="auto"/>
            <w:bottom w:val="none" w:sz="0" w:space="0" w:color="auto"/>
            <w:right w:val="none" w:sz="0" w:space="0" w:color="auto"/>
          </w:divBdr>
        </w:div>
        <w:div w:id="1617718012">
          <w:marLeft w:val="1008"/>
          <w:marRight w:val="0"/>
          <w:marTop w:val="115"/>
          <w:marBottom w:val="0"/>
          <w:divBdr>
            <w:top w:val="none" w:sz="0" w:space="0" w:color="auto"/>
            <w:left w:val="none" w:sz="0" w:space="0" w:color="auto"/>
            <w:bottom w:val="none" w:sz="0" w:space="0" w:color="auto"/>
            <w:right w:val="none" w:sz="0" w:space="0" w:color="auto"/>
          </w:divBdr>
        </w:div>
        <w:div w:id="1617718018">
          <w:marLeft w:val="432"/>
          <w:marRight w:val="0"/>
          <w:marTop w:val="125"/>
          <w:marBottom w:val="0"/>
          <w:divBdr>
            <w:top w:val="none" w:sz="0" w:space="0" w:color="auto"/>
            <w:left w:val="none" w:sz="0" w:space="0" w:color="auto"/>
            <w:bottom w:val="none" w:sz="0" w:space="0" w:color="auto"/>
            <w:right w:val="none" w:sz="0" w:space="0" w:color="auto"/>
          </w:divBdr>
        </w:div>
        <w:div w:id="1617718112">
          <w:marLeft w:val="1008"/>
          <w:marRight w:val="0"/>
          <w:marTop w:val="115"/>
          <w:marBottom w:val="0"/>
          <w:divBdr>
            <w:top w:val="none" w:sz="0" w:space="0" w:color="auto"/>
            <w:left w:val="none" w:sz="0" w:space="0" w:color="auto"/>
            <w:bottom w:val="none" w:sz="0" w:space="0" w:color="auto"/>
            <w:right w:val="none" w:sz="0" w:space="0" w:color="auto"/>
          </w:divBdr>
        </w:div>
        <w:div w:id="1617718161">
          <w:marLeft w:val="1008"/>
          <w:marRight w:val="0"/>
          <w:marTop w:val="115"/>
          <w:marBottom w:val="0"/>
          <w:divBdr>
            <w:top w:val="none" w:sz="0" w:space="0" w:color="auto"/>
            <w:left w:val="none" w:sz="0" w:space="0" w:color="auto"/>
            <w:bottom w:val="none" w:sz="0" w:space="0" w:color="auto"/>
            <w:right w:val="none" w:sz="0" w:space="0" w:color="auto"/>
          </w:divBdr>
        </w:div>
        <w:div w:id="1617718179">
          <w:marLeft w:val="1440"/>
          <w:marRight w:val="0"/>
          <w:marTop w:val="101"/>
          <w:marBottom w:val="0"/>
          <w:divBdr>
            <w:top w:val="none" w:sz="0" w:space="0" w:color="auto"/>
            <w:left w:val="none" w:sz="0" w:space="0" w:color="auto"/>
            <w:bottom w:val="none" w:sz="0" w:space="0" w:color="auto"/>
            <w:right w:val="none" w:sz="0" w:space="0" w:color="auto"/>
          </w:divBdr>
        </w:div>
        <w:div w:id="1617718194">
          <w:marLeft w:val="1440"/>
          <w:marRight w:val="0"/>
          <w:marTop w:val="101"/>
          <w:marBottom w:val="0"/>
          <w:divBdr>
            <w:top w:val="none" w:sz="0" w:space="0" w:color="auto"/>
            <w:left w:val="none" w:sz="0" w:space="0" w:color="auto"/>
            <w:bottom w:val="none" w:sz="0" w:space="0" w:color="auto"/>
            <w:right w:val="none" w:sz="0" w:space="0" w:color="auto"/>
          </w:divBdr>
        </w:div>
      </w:divsChild>
    </w:div>
    <w:div w:id="1617718058">
      <w:marLeft w:val="0"/>
      <w:marRight w:val="0"/>
      <w:marTop w:val="0"/>
      <w:marBottom w:val="0"/>
      <w:divBdr>
        <w:top w:val="none" w:sz="0" w:space="0" w:color="auto"/>
        <w:left w:val="none" w:sz="0" w:space="0" w:color="auto"/>
        <w:bottom w:val="none" w:sz="0" w:space="0" w:color="auto"/>
        <w:right w:val="none" w:sz="0" w:space="0" w:color="auto"/>
      </w:divBdr>
      <w:divsChild>
        <w:div w:id="1617718090">
          <w:marLeft w:val="432"/>
          <w:marRight w:val="0"/>
          <w:marTop w:val="125"/>
          <w:marBottom w:val="0"/>
          <w:divBdr>
            <w:top w:val="none" w:sz="0" w:space="0" w:color="auto"/>
            <w:left w:val="none" w:sz="0" w:space="0" w:color="auto"/>
            <w:bottom w:val="none" w:sz="0" w:space="0" w:color="auto"/>
            <w:right w:val="none" w:sz="0" w:space="0" w:color="auto"/>
          </w:divBdr>
        </w:div>
        <w:div w:id="1617718126">
          <w:marLeft w:val="432"/>
          <w:marRight w:val="0"/>
          <w:marTop w:val="125"/>
          <w:marBottom w:val="0"/>
          <w:divBdr>
            <w:top w:val="none" w:sz="0" w:space="0" w:color="auto"/>
            <w:left w:val="none" w:sz="0" w:space="0" w:color="auto"/>
            <w:bottom w:val="none" w:sz="0" w:space="0" w:color="auto"/>
            <w:right w:val="none" w:sz="0" w:space="0" w:color="auto"/>
          </w:divBdr>
        </w:div>
      </w:divsChild>
    </w:div>
    <w:div w:id="1617718059">
      <w:marLeft w:val="0"/>
      <w:marRight w:val="0"/>
      <w:marTop w:val="0"/>
      <w:marBottom w:val="0"/>
      <w:divBdr>
        <w:top w:val="none" w:sz="0" w:space="0" w:color="auto"/>
        <w:left w:val="none" w:sz="0" w:space="0" w:color="auto"/>
        <w:bottom w:val="none" w:sz="0" w:space="0" w:color="auto"/>
        <w:right w:val="none" w:sz="0" w:space="0" w:color="auto"/>
      </w:divBdr>
      <w:divsChild>
        <w:div w:id="1617718006">
          <w:marLeft w:val="432"/>
          <w:marRight w:val="0"/>
          <w:marTop w:val="134"/>
          <w:marBottom w:val="0"/>
          <w:divBdr>
            <w:top w:val="none" w:sz="0" w:space="0" w:color="auto"/>
            <w:left w:val="none" w:sz="0" w:space="0" w:color="auto"/>
            <w:bottom w:val="none" w:sz="0" w:space="0" w:color="auto"/>
            <w:right w:val="none" w:sz="0" w:space="0" w:color="auto"/>
          </w:divBdr>
        </w:div>
        <w:div w:id="1617718087">
          <w:marLeft w:val="432"/>
          <w:marRight w:val="0"/>
          <w:marTop w:val="134"/>
          <w:marBottom w:val="0"/>
          <w:divBdr>
            <w:top w:val="none" w:sz="0" w:space="0" w:color="auto"/>
            <w:left w:val="none" w:sz="0" w:space="0" w:color="auto"/>
            <w:bottom w:val="none" w:sz="0" w:space="0" w:color="auto"/>
            <w:right w:val="none" w:sz="0" w:space="0" w:color="auto"/>
          </w:divBdr>
        </w:div>
        <w:div w:id="1617718158">
          <w:marLeft w:val="432"/>
          <w:marRight w:val="0"/>
          <w:marTop w:val="134"/>
          <w:marBottom w:val="0"/>
          <w:divBdr>
            <w:top w:val="none" w:sz="0" w:space="0" w:color="auto"/>
            <w:left w:val="none" w:sz="0" w:space="0" w:color="auto"/>
            <w:bottom w:val="none" w:sz="0" w:space="0" w:color="auto"/>
            <w:right w:val="none" w:sz="0" w:space="0" w:color="auto"/>
          </w:divBdr>
        </w:div>
      </w:divsChild>
    </w:div>
    <w:div w:id="1617718063">
      <w:marLeft w:val="75"/>
      <w:marRight w:val="75"/>
      <w:marTop w:val="75"/>
      <w:marBottom w:val="19"/>
      <w:divBdr>
        <w:top w:val="none" w:sz="0" w:space="0" w:color="auto"/>
        <w:left w:val="none" w:sz="0" w:space="0" w:color="auto"/>
        <w:bottom w:val="none" w:sz="0" w:space="0" w:color="auto"/>
        <w:right w:val="none" w:sz="0" w:space="0" w:color="auto"/>
      </w:divBdr>
      <w:divsChild>
        <w:div w:id="1617718125">
          <w:marLeft w:val="0"/>
          <w:marRight w:val="0"/>
          <w:marTop w:val="0"/>
          <w:marBottom w:val="0"/>
          <w:divBdr>
            <w:top w:val="none" w:sz="0" w:space="0" w:color="auto"/>
            <w:left w:val="none" w:sz="0" w:space="0" w:color="auto"/>
            <w:bottom w:val="none" w:sz="0" w:space="0" w:color="auto"/>
            <w:right w:val="none" w:sz="0" w:space="0" w:color="auto"/>
          </w:divBdr>
          <w:divsChild>
            <w:div w:id="1617717980">
              <w:marLeft w:val="0"/>
              <w:marRight w:val="0"/>
              <w:marTop w:val="0"/>
              <w:marBottom w:val="0"/>
              <w:divBdr>
                <w:top w:val="none" w:sz="0" w:space="0" w:color="auto"/>
                <w:left w:val="none" w:sz="0" w:space="0" w:color="auto"/>
                <w:bottom w:val="none" w:sz="0" w:space="0" w:color="auto"/>
                <w:right w:val="none" w:sz="0" w:space="0" w:color="auto"/>
              </w:divBdr>
            </w:div>
            <w:div w:id="1617718007">
              <w:marLeft w:val="0"/>
              <w:marRight w:val="0"/>
              <w:marTop w:val="0"/>
              <w:marBottom w:val="0"/>
              <w:divBdr>
                <w:top w:val="none" w:sz="0" w:space="0" w:color="auto"/>
                <w:left w:val="none" w:sz="0" w:space="0" w:color="auto"/>
                <w:bottom w:val="none" w:sz="0" w:space="0" w:color="auto"/>
                <w:right w:val="none" w:sz="0" w:space="0" w:color="auto"/>
              </w:divBdr>
            </w:div>
            <w:div w:id="1617718045">
              <w:marLeft w:val="0"/>
              <w:marRight w:val="0"/>
              <w:marTop w:val="0"/>
              <w:marBottom w:val="0"/>
              <w:divBdr>
                <w:top w:val="none" w:sz="0" w:space="0" w:color="auto"/>
                <w:left w:val="none" w:sz="0" w:space="0" w:color="auto"/>
                <w:bottom w:val="none" w:sz="0" w:space="0" w:color="auto"/>
                <w:right w:val="none" w:sz="0" w:space="0" w:color="auto"/>
              </w:divBdr>
            </w:div>
            <w:div w:id="1617718084">
              <w:marLeft w:val="0"/>
              <w:marRight w:val="0"/>
              <w:marTop w:val="0"/>
              <w:marBottom w:val="0"/>
              <w:divBdr>
                <w:top w:val="none" w:sz="0" w:space="0" w:color="auto"/>
                <w:left w:val="none" w:sz="0" w:space="0" w:color="auto"/>
                <w:bottom w:val="none" w:sz="0" w:space="0" w:color="auto"/>
                <w:right w:val="none" w:sz="0" w:space="0" w:color="auto"/>
              </w:divBdr>
            </w:div>
            <w:div w:id="1617718106">
              <w:marLeft w:val="0"/>
              <w:marRight w:val="0"/>
              <w:marTop w:val="0"/>
              <w:marBottom w:val="0"/>
              <w:divBdr>
                <w:top w:val="none" w:sz="0" w:space="0" w:color="auto"/>
                <w:left w:val="none" w:sz="0" w:space="0" w:color="auto"/>
                <w:bottom w:val="none" w:sz="0" w:space="0" w:color="auto"/>
                <w:right w:val="none" w:sz="0" w:space="0" w:color="auto"/>
              </w:divBdr>
            </w:div>
            <w:div w:id="1617718177">
              <w:marLeft w:val="0"/>
              <w:marRight w:val="0"/>
              <w:marTop w:val="0"/>
              <w:marBottom w:val="0"/>
              <w:divBdr>
                <w:top w:val="none" w:sz="0" w:space="0" w:color="auto"/>
                <w:left w:val="none" w:sz="0" w:space="0" w:color="auto"/>
                <w:bottom w:val="none" w:sz="0" w:space="0" w:color="auto"/>
                <w:right w:val="none" w:sz="0" w:space="0" w:color="auto"/>
              </w:divBdr>
            </w:div>
          </w:divsChild>
        </w:div>
        <w:div w:id="1617718186">
          <w:marLeft w:val="0"/>
          <w:marRight w:val="0"/>
          <w:marTop w:val="0"/>
          <w:marBottom w:val="0"/>
          <w:divBdr>
            <w:top w:val="none" w:sz="0" w:space="0" w:color="auto"/>
            <w:left w:val="none" w:sz="0" w:space="0" w:color="auto"/>
            <w:bottom w:val="none" w:sz="0" w:space="0" w:color="auto"/>
            <w:right w:val="none" w:sz="0" w:space="0" w:color="auto"/>
          </w:divBdr>
        </w:div>
      </w:divsChild>
    </w:div>
    <w:div w:id="1617718067">
      <w:marLeft w:val="0"/>
      <w:marRight w:val="0"/>
      <w:marTop w:val="0"/>
      <w:marBottom w:val="0"/>
      <w:divBdr>
        <w:top w:val="none" w:sz="0" w:space="0" w:color="auto"/>
        <w:left w:val="none" w:sz="0" w:space="0" w:color="auto"/>
        <w:bottom w:val="none" w:sz="0" w:space="0" w:color="auto"/>
        <w:right w:val="none" w:sz="0" w:space="0" w:color="auto"/>
      </w:divBdr>
      <w:divsChild>
        <w:div w:id="1617717974">
          <w:marLeft w:val="432"/>
          <w:marRight w:val="0"/>
          <w:marTop w:val="134"/>
          <w:marBottom w:val="0"/>
          <w:divBdr>
            <w:top w:val="none" w:sz="0" w:space="0" w:color="auto"/>
            <w:left w:val="none" w:sz="0" w:space="0" w:color="auto"/>
            <w:bottom w:val="none" w:sz="0" w:space="0" w:color="auto"/>
            <w:right w:val="none" w:sz="0" w:space="0" w:color="auto"/>
          </w:divBdr>
        </w:div>
        <w:div w:id="1617718095">
          <w:marLeft w:val="432"/>
          <w:marRight w:val="0"/>
          <w:marTop w:val="134"/>
          <w:marBottom w:val="0"/>
          <w:divBdr>
            <w:top w:val="none" w:sz="0" w:space="0" w:color="auto"/>
            <w:left w:val="none" w:sz="0" w:space="0" w:color="auto"/>
            <w:bottom w:val="none" w:sz="0" w:space="0" w:color="auto"/>
            <w:right w:val="none" w:sz="0" w:space="0" w:color="auto"/>
          </w:divBdr>
        </w:div>
        <w:div w:id="1617718168">
          <w:marLeft w:val="432"/>
          <w:marRight w:val="0"/>
          <w:marTop w:val="134"/>
          <w:marBottom w:val="0"/>
          <w:divBdr>
            <w:top w:val="none" w:sz="0" w:space="0" w:color="auto"/>
            <w:left w:val="none" w:sz="0" w:space="0" w:color="auto"/>
            <w:bottom w:val="none" w:sz="0" w:space="0" w:color="auto"/>
            <w:right w:val="none" w:sz="0" w:space="0" w:color="auto"/>
          </w:divBdr>
        </w:div>
      </w:divsChild>
    </w:div>
    <w:div w:id="1617718075">
      <w:marLeft w:val="0"/>
      <w:marRight w:val="0"/>
      <w:marTop w:val="0"/>
      <w:marBottom w:val="0"/>
      <w:divBdr>
        <w:top w:val="none" w:sz="0" w:space="0" w:color="auto"/>
        <w:left w:val="none" w:sz="0" w:space="0" w:color="auto"/>
        <w:bottom w:val="none" w:sz="0" w:space="0" w:color="auto"/>
        <w:right w:val="none" w:sz="0" w:space="0" w:color="auto"/>
      </w:divBdr>
      <w:divsChild>
        <w:div w:id="1617718062">
          <w:marLeft w:val="432"/>
          <w:marRight w:val="0"/>
          <w:marTop w:val="125"/>
          <w:marBottom w:val="0"/>
          <w:divBdr>
            <w:top w:val="none" w:sz="0" w:space="0" w:color="auto"/>
            <w:left w:val="none" w:sz="0" w:space="0" w:color="auto"/>
            <w:bottom w:val="none" w:sz="0" w:space="0" w:color="auto"/>
            <w:right w:val="none" w:sz="0" w:space="0" w:color="auto"/>
          </w:divBdr>
        </w:div>
        <w:div w:id="1617718162">
          <w:marLeft w:val="432"/>
          <w:marRight w:val="0"/>
          <w:marTop w:val="125"/>
          <w:marBottom w:val="0"/>
          <w:divBdr>
            <w:top w:val="none" w:sz="0" w:space="0" w:color="auto"/>
            <w:left w:val="none" w:sz="0" w:space="0" w:color="auto"/>
            <w:bottom w:val="none" w:sz="0" w:space="0" w:color="auto"/>
            <w:right w:val="none" w:sz="0" w:space="0" w:color="auto"/>
          </w:divBdr>
        </w:div>
      </w:divsChild>
    </w:div>
    <w:div w:id="1617718077">
      <w:marLeft w:val="0"/>
      <w:marRight w:val="0"/>
      <w:marTop w:val="0"/>
      <w:marBottom w:val="0"/>
      <w:divBdr>
        <w:top w:val="none" w:sz="0" w:space="0" w:color="auto"/>
        <w:left w:val="none" w:sz="0" w:space="0" w:color="auto"/>
        <w:bottom w:val="none" w:sz="0" w:space="0" w:color="auto"/>
        <w:right w:val="none" w:sz="0" w:space="0" w:color="auto"/>
      </w:divBdr>
    </w:div>
    <w:div w:id="1617718079">
      <w:marLeft w:val="0"/>
      <w:marRight w:val="0"/>
      <w:marTop w:val="0"/>
      <w:marBottom w:val="0"/>
      <w:divBdr>
        <w:top w:val="none" w:sz="0" w:space="0" w:color="auto"/>
        <w:left w:val="none" w:sz="0" w:space="0" w:color="auto"/>
        <w:bottom w:val="none" w:sz="0" w:space="0" w:color="auto"/>
        <w:right w:val="none" w:sz="0" w:space="0" w:color="auto"/>
      </w:divBdr>
    </w:div>
    <w:div w:id="1617718082">
      <w:marLeft w:val="0"/>
      <w:marRight w:val="0"/>
      <w:marTop w:val="0"/>
      <w:marBottom w:val="0"/>
      <w:divBdr>
        <w:top w:val="none" w:sz="0" w:space="0" w:color="auto"/>
        <w:left w:val="none" w:sz="0" w:space="0" w:color="auto"/>
        <w:bottom w:val="none" w:sz="0" w:space="0" w:color="auto"/>
        <w:right w:val="none" w:sz="0" w:space="0" w:color="auto"/>
      </w:divBdr>
      <w:divsChild>
        <w:div w:id="1617717972">
          <w:marLeft w:val="432"/>
          <w:marRight w:val="0"/>
          <w:marTop w:val="125"/>
          <w:marBottom w:val="0"/>
          <w:divBdr>
            <w:top w:val="none" w:sz="0" w:space="0" w:color="auto"/>
            <w:left w:val="none" w:sz="0" w:space="0" w:color="auto"/>
            <w:bottom w:val="none" w:sz="0" w:space="0" w:color="auto"/>
            <w:right w:val="none" w:sz="0" w:space="0" w:color="auto"/>
          </w:divBdr>
        </w:div>
        <w:div w:id="1617717977">
          <w:marLeft w:val="432"/>
          <w:marRight w:val="0"/>
          <w:marTop w:val="125"/>
          <w:marBottom w:val="0"/>
          <w:divBdr>
            <w:top w:val="none" w:sz="0" w:space="0" w:color="auto"/>
            <w:left w:val="none" w:sz="0" w:space="0" w:color="auto"/>
            <w:bottom w:val="none" w:sz="0" w:space="0" w:color="auto"/>
            <w:right w:val="none" w:sz="0" w:space="0" w:color="auto"/>
          </w:divBdr>
        </w:div>
        <w:div w:id="1617718021">
          <w:marLeft w:val="432"/>
          <w:marRight w:val="0"/>
          <w:marTop w:val="125"/>
          <w:marBottom w:val="0"/>
          <w:divBdr>
            <w:top w:val="none" w:sz="0" w:space="0" w:color="auto"/>
            <w:left w:val="none" w:sz="0" w:space="0" w:color="auto"/>
            <w:bottom w:val="none" w:sz="0" w:space="0" w:color="auto"/>
            <w:right w:val="none" w:sz="0" w:space="0" w:color="auto"/>
          </w:divBdr>
        </w:div>
      </w:divsChild>
    </w:div>
    <w:div w:id="1617718086">
      <w:marLeft w:val="0"/>
      <w:marRight w:val="0"/>
      <w:marTop w:val="0"/>
      <w:marBottom w:val="0"/>
      <w:divBdr>
        <w:top w:val="none" w:sz="0" w:space="0" w:color="auto"/>
        <w:left w:val="none" w:sz="0" w:space="0" w:color="auto"/>
        <w:bottom w:val="none" w:sz="0" w:space="0" w:color="auto"/>
        <w:right w:val="none" w:sz="0" w:space="0" w:color="auto"/>
      </w:divBdr>
      <w:divsChild>
        <w:div w:id="1617718089">
          <w:marLeft w:val="1440"/>
          <w:marRight w:val="0"/>
          <w:marTop w:val="134"/>
          <w:marBottom w:val="0"/>
          <w:divBdr>
            <w:top w:val="none" w:sz="0" w:space="0" w:color="auto"/>
            <w:left w:val="none" w:sz="0" w:space="0" w:color="auto"/>
            <w:bottom w:val="none" w:sz="0" w:space="0" w:color="auto"/>
            <w:right w:val="none" w:sz="0" w:space="0" w:color="auto"/>
          </w:divBdr>
        </w:div>
        <w:div w:id="1617718156">
          <w:marLeft w:val="1440"/>
          <w:marRight w:val="0"/>
          <w:marTop w:val="134"/>
          <w:marBottom w:val="0"/>
          <w:divBdr>
            <w:top w:val="none" w:sz="0" w:space="0" w:color="auto"/>
            <w:left w:val="none" w:sz="0" w:space="0" w:color="auto"/>
            <w:bottom w:val="none" w:sz="0" w:space="0" w:color="auto"/>
            <w:right w:val="none" w:sz="0" w:space="0" w:color="auto"/>
          </w:divBdr>
        </w:div>
      </w:divsChild>
    </w:div>
    <w:div w:id="1617718097">
      <w:marLeft w:val="0"/>
      <w:marRight w:val="0"/>
      <w:marTop w:val="0"/>
      <w:marBottom w:val="0"/>
      <w:divBdr>
        <w:top w:val="none" w:sz="0" w:space="0" w:color="auto"/>
        <w:left w:val="none" w:sz="0" w:space="0" w:color="auto"/>
        <w:bottom w:val="none" w:sz="0" w:space="0" w:color="auto"/>
        <w:right w:val="none" w:sz="0" w:space="0" w:color="auto"/>
      </w:divBdr>
      <w:divsChild>
        <w:div w:id="1617717985">
          <w:marLeft w:val="432"/>
          <w:marRight w:val="0"/>
          <w:marTop w:val="134"/>
          <w:marBottom w:val="0"/>
          <w:divBdr>
            <w:top w:val="none" w:sz="0" w:space="0" w:color="auto"/>
            <w:left w:val="none" w:sz="0" w:space="0" w:color="auto"/>
            <w:bottom w:val="none" w:sz="0" w:space="0" w:color="auto"/>
            <w:right w:val="none" w:sz="0" w:space="0" w:color="auto"/>
          </w:divBdr>
        </w:div>
        <w:div w:id="1617718066">
          <w:marLeft w:val="432"/>
          <w:marRight w:val="0"/>
          <w:marTop w:val="134"/>
          <w:marBottom w:val="0"/>
          <w:divBdr>
            <w:top w:val="none" w:sz="0" w:space="0" w:color="auto"/>
            <w:left w:val="none" w:sz="0" w:space="0" w:color="auto"/>
            <w:bottom w:val="none" w:sz="0" w:space="0" w:color="auto"/>
            <w:right w:val="none" w:sz="0" w:space="0" w:color="auto"/>
          </w:divBdr>
        </w:div>
      </w:divsChild>
    </w:div>
    <w:div w:id="1617718098">
      <w:marLeft w:val="0"/>
      <w:marRight w:val="0"/>
      <w:marTop w:val="0"/>
      <w:marBottom w:val="0"/>
      <w:divBdr>
        <w:top w:val="none" w:sz="0" w:space="0" w:color="auto"/>
        <w:left w:val="none" w:sz="0" w:space="0" w:color="auto"/>
        <w:bottom w:val="none" w:sz="0" w:space="0" w:color="auto"/>
        <w:right w:val="none" w:sz="0" w:space="0" w:color="auto"/>
      </w:divBdr>
      <w:divsChild>
        <w:div w:id="1617717988">
          <w:marLeft w:val="965"/>
          <w:marRight w:val="0"/>
          <w:marTop w:val="125"/>
          <w:marBottom w:val="0"/>
          <w:divBdr>
            <w:top w:val="none" w:sz="0" w:space="0" w:color="auto"/>
            <w:left w:val="none" w:sz="0" w:space="0" w:color="auto"/>
            <w:bottom w:val="none" w:sz="0" w:space="0" w:color="auto"/>
            <w:right w:val="none" w:sz="0" w:space="0" w:color="auto"/>
          </w:divBdr>
        </w:div>
        <w:div w:id="1617717995">
          <w:marLeft w:val="1541"/>
          <w:marRight w:val="0"/>
          <w:marTop w:val="115"/>
          <w:marBottom w:val="0"/>
          <w:divBdr>
            <w:top w:val="none" w:sz="0" w:space="0" w:color="auto"/>
            <w:left w:val="none" w:sz="0" w:space="0" w:color="auto"/>
            <w:bottom w:val="none" w:sz="0" w:space="0" w:color="auto"/>
            <w:right w:val="none" w:sz="0" w:space="0" w:color="auto"/>
          </w:divBdr>
        </w:div>
        <w:div w:id="1617718020">
          <w:marLeft w:val="965"/>
          <w:marRight w:val="0"/>
          <w:marTop w:val="125"/>
          <w:marBottom w:val="0"/>
          <w:divBdr>
            <w:top w:val="none" w:sz="0" w:space="0" w:color="auto"/>
            <w:left w:val="none" w:sz="0" w:space="0" w:color="auto"/>
            <w:bottom w:val="none" w:sz="0" w:space="0" w:color="auto"/>
            <w:right w:val="none" w:sz="0" w:space="0" w:color="auto"/>
          </w:divBdr>
        </w:div>
        <w:div w:id="1617718038">
          <w:marLeft w:val="965"/>
          <w:marRight w:val="0"/>
          <w:marTop w:val="125"/>
          <w:marBottom w:val="0"/>
          <w:divBdr>
            <w:top w:val="none" w:sz="0" w:space="0" w:color="auto"/>
            <w:left w:val="none" w:sz="0" w:space="0" w:color="auto"/>
            <w:bottom w:val="none" w:sz="0" w:space="0" w:color="auto"/>
            <w:right w:val="none" w:sz="0" w:space="0" w:color="auto"/>
          </w:divBdr>
        </w:div>
        <w:div w:id="1617718060">
          <w:marLeft w:val="965"/>
          <w:marRight w:val="0"/>
          <w:marTop w:val="125"/>
          <w:marBottom w:val="0"/>
          <w:divBdr>
            <w:top w:val="none" w:sz="0" w:space="0" w:color="auto"/>
            <w:left w:val="none" w:sz="0" w:space="0" w:color="auto"/>
            <w:bottom w:val="none" w:sz="0" w:space="0" w:color="auto"/>
            <w:right w:val="none" w:sz="0" w:space="0" w:color="auto"/>
          </w:divBdr>
        </w:div>
        <w:div w:id="1617718073">
          <w:marLeft w:val="1541"/>
          <w:marRight w:val="0"/>
          <w:marTop w:val="115"/>
          <w:marBottom w:val="0"/>
          <w:divBdr>
            <w:top w:val="none" w:sz="0" w:space="0" w:color="auto"/>
            <w:left w:val="none" w:sz="0" w:space="0" w:color="auto"/>
            <w:bottom w:val="none" w:sz="0" w:space="0" w:color="auto"/>
            <w:right w:val="none" w:sz="0" w:space="0" w:color="auto"/>
          </w:divBdr>
        </w:div>
        <w:div w:id="1617718182">
          <w:marLeft w:val="965"/>
          <w:marRight w:val="0"/>
          <w:marTop w:val="125"/>
          <w:marBottom w:val="0"/>
          <w:divBdr>
            <w:top w:val="none" w:sz="0" w:space="0" w:color="auto"/>
            <w:left w:val="none" w:sz="0" w:space="0" w:color="auto"/>
            <w:bottom w:val="none" w:sz="0" w:space="0" w:color="auto"/>
            <w:right w:val="none" w:sz="0" w:space="0" w:color="auto"/>
          </w:divBdr>
        </w:div>
      </w:divsChild>
    </w:div>
    <w:div w:id="1617718101">
      <w:marLeft w:val="0"/>
      <w:marRight w:val="0"/>
      <w:marTop w:val="0"/>
      <w:marBottom w:val="0"/>
      <w:divBdr>
        <w:top w:val="none" w:sz="0" w:space="0" w:color="auto"/>
        <w:left w:val="none" w:sz="0" w:space="0" w:color="auto"/>
        <w:bottom w:val="none" w:sz="0" w:space="0" w:color="auto"/>
        <w:right w:val="none" w:sz="0" w:space="0" w:color="auto"/>
      </w:divBdr>
      <w:divsChild>
        <w:div w:id="1617718053">
          <w:marLeft w:val="432"/>
          <w:marRight w:val="0"/>
          <w:marTop w:val="134"/>
          <w:marBottom w:val="0"/>
          <w:divBdr>
            <w:top w:val="none" w:sz="0" w:space="0" w:color="auto"/>
            <w:left w:val="none" w:sz="0" w:space="0" w:color="auto"/>
            <w:bottom w:val="none" w:sz="0" w:space="0" w:color="auto"/>
            <w:right w:val="none" w:sz="0" w:space="0" w:color="auto"/>
          </w:divBdr>
        </w:div>
        <w:div w:id="1617718103">
          <w:marLeft w:val="432"/>
          <w:marRight w:val="0"/>
          <w:marTop w:val="134"/>
          <w:marBottom w:val="0"/>
          <w:divBdr>
            <w:top w:val="none" w:sz="0" w:space="0" w:color="auto"/>
            <w:left w:val="none" w:sz="0" w:space="0" w:color="auto"/>
            <w:bottom w:val="none" w:sz="0" w:space="0" w:color="auto"/>
            <w:right w:val="none" w:sz="0" w:space="0" w:color="auto"/>
          </w:divBdr>
        </w:div>
        <w:div w:id="1617718193">
          <w:marLeft w:val="432"/>
          <w:marRight w:val="0"/>
          <w:marTop w:val="134"/>
          <w:marBottom w:val="0"/>
          <w:divBdr>
            <w:top w:val="none" w:sz="0" w:space="0" w:color="auto"/>
            <w:left w:val="none" w:sz="0" w:space="0" w:color="auto"/>
            <w:bottom w:val="none" w:sz="0" w:space="0" w:color="auto"/>
            <w:right w:val="none" w:sz="0" w:space="0" w:color="auto"/>
          </w:divBdr>
        </w:div>
      </w:divsChild>
    </w:div>
    <w:div w:id="1617718107">
      <w:marLeft w:val="0"/>
      <w:marRight w:val="0"/>
      <w:marTop w:val="0"/>
      <w:marBottom w:val="0"/>
      <w:divBdr>
        <w:top w:val="none" w:sz="0" w:space="0" w:color="auto"/>
        <w:left w:val="none" w:sz="0" w:space="0" w:color="auto"/>
        <w:bottom w:val="none" w:sz="0" w:space="0" w:color="auto"/>
        <w:right w:val="none" w:sz="0" w:space="0" w:color="auto"/>
      </w:divBdr>
      <w:divsChild>
        <w:div w:id="1617718065">
          <w:marLeft w:val="432"/>
          <w:marRight w:val="0"/>
          <w:marTop w:val="134"/>
          <w:marBottom w:val="0"/>
          <w:divBdr>
            <w:top w:val="none" w:sz="0" w:space="0" w:color="auto"/>
            <w:left w:val="none" w:sz="0" w:space="0" w:color="auto"/>
            <w:bottom w:val="none" w:sz="0" w:space="0" w:color="auto"/>
            <w:right w:val="none" w:sz="0" w:space="0" w:color="auto"/>
          </w:divBdr>
        </w:div>
        <w:div w:id="1617718076">
          <w:marLeft w:val="432"/>
          <w:marRight w:val="0"/>
          <w:marTop w:val="134"/>
          <w:marBottom w:val="0"/>
          <w:divBdr>
            <w:top w:val="none" w:sz="0" w:space="0" w:color="auto"/>
            <w:left w:val="none" w:sz="0" w:space="0" w:color="auto"/>
            <w:bottom w:val="none" w:sz="0" w:space="0" w:color="auto"/>
            <w:right w:val="none" w:sz="0" w:space="0" w:color="auto"/>
          </w:divBdr>
        </w:div>
      </w:divsChild>
    </w:div>
    <w:div w:id="1617718109">
      <w:marLeft w:val="0"/>
      <w:marRight w:val="0"/>
      <w:marTop w:val="0"/>
      <w:marBottom w:val="0"/>
      <w:divBdr>
        <w:top w:val="none" w:sz="0" w:space="0" w:color="auto"/>
        <w:left w:val="none" w:sz="0" w:space="0" w:color="auto"/>
        <w:bottom w:val="none" w:sz="0" w:space="0" w:color="auto"/>
        <w:right w:val="none" w:sz="0" w:space="0" w:color="auto"/>
      </w:divBdr>
      <w:divsChild>
        <w:div w:id="1617717997">
          <w:marLeft w:val="432"/>
          <w:marRight w:val="0"/>
          <w:marTop w:val="134"/>
          <w:marBottom w:val="0"/>
          <w:divBdr>
            <w:top w:val="none" w:sz="0" w:space="0" w:color="auto"/>
            <w:left w:val="none" w:sz="0" w:space="0" w:color="auto"/>
            <w:bottom w:val="none" w:sz="0" w:space="0" w:color="auto"/>
            <w:right w:val="none" w:sz="0" w:space="0" w:color="auto"/>
          </w:divBdr>
        </w:div>
        <w:div w:id="1617718155">
          <w:marLeft w:val="432"/>
          <w:marRight w:val="0"/>
          <w:marTop w:val="134"/>
          <w:marBottom w:val="0"/>
          <w:divBdr>
            <w:top w:val="none" w:sz="0" w:space="0" w:color="auto"/>
            <w:left w:val="none" w:sz="0" w:space="0" w:color="auto"/>
            <w:bottom w:val="none" w:sz="0" w:space="0" w:color="auto"/>
            <w:right w:val="none" w:sz="0" w:space="0" w:color="auto"/>
          </w:divBdr>
        </w:div>
        <w:div w:id="1617718175">
          <w:marLeft w:val="432"/>
          <w:marRight w:val="0"/>
          <w:marTop w:val="134"/>
          <w:marBottom w:val="0"/>
          <w:divBdr>
            <w:top w:val="none" w:sz="0" w:space="0" w:color="auto"/>
            <w:left w:val="none" w:sz="0" w:space="0" w:color="auto"/>
            <w:bottom w:val="none" w:sz="0" w:space="0" w:color="auto"/>
            <w:right w:val="none" w:sz="0" w:space="0" w:color="auto"/>
          </w:divBdr>
        </w:div>
      </w:divsChild>
    </w:div>
    <w:div w:id="1617718111">
      <w:marLeft w:val="0"/>
      <w:marRight w:val="0"/>
      <w:marTop w:val="0"/>
      <w:marBottom w:val="0"/>
      <w:divBdr>
        <w:top w:val="none" w:sz="0" w:space="0" w:color="auto"/>
        <w:left w:val="none" w:sz="0" w:space="0" w:color="auto"/>
        <w:bottom w:val="none" w:sz="0" w:space="0" w:color="auto"/>
        <w:right w:val="none" w:sz="0" w:space="0" w:color="auto"/>
      </w:divBdr>
    </w:div>
    <w:div w:id="1617718115">
      <w:marLeft w:val="0"/>
      <w:marRight w:val="0"/>
      <w:marTop w:val="0"/>
      <w:marBottom w:val="0"/>
      <w:divBdr>
        <w:top w:val="none" w:sz="0" w:space="0" w:color="auto"/>
        <w:left w:val="none" w:sz="0" w:space="0" w:color="auto"/>
        <w:bottom w:val="none" w:sz="0" w:space="0" w:color="auto"/>
        <w:right w:val="none" w:sz="0" w:space="0" w:color="auto"/>
      </w:divBdr>
      <w:divsChild>
        <w:div w:id="1617718050">
          <w:marLeft w:val="1008"/>
          <w:marRight w:val="0"/>
          <w:marTop w:val="115"/>
          <w:marBottom w:val="0"/>
          <w:divBdr>
            <w:top w:val="none" w:sz="0" w:space="0" w:color="auto"/>
            <w:left w:val="none" w:sz="0" w:space="0" w:color="auto"/>
            <w:bottom w:val="none" w:sz="0" w:space="0" w:color="auto"/>
            <w:right w:val="none" w:sz="0" w:space="0" w:color="auto"/>
          </w:divBdr>
        </w:div>
        <w:div w:id="1617718118">
          <w:marLeft w:val="432"/>
          <w:marRight w:val="0"/>
          <w:marTop w:val="125"/>
          <w:marBottom w:val="0"/>
          <w:divBdr>
            <w:top w:val="none" w:sz="0" w:space="0" w:color="auto"/>
            <w:left w:val="none" w:sz="0" w:space="0" w:color="auto"/>
            <w:bottom w:val="none" w:sz="0" w:space="0" w:color="auto"/>
            <w:right w:val="none" w:sz="0" w:space="0" w:color="auto"/>
          </w:divBdr>
        </w:div>
        <w:div w:id="1617718172">
          <w:marLeft w:val="1008"/>
          <w:marRight w:val="0"/>
          <w:marTop w:val="115"/>
          <w:marBottom w:val="0"/>
          <w:divBdr>
            <w:top w:val="none" w:sz="0" w:space="0" w:color="auto"/>
            <w:left w:val="none" w:sz="0" w:space="0" w:color="auto"/>
            <w:bottom w:val="none" w:sz="0" w:space="0" w:color="auto"/>
            <w:right w:val="none" w:sz="0" w:space="0" w:color="auto"/>
          </w:divBdr>
        </w:div>
        <w:div w:id="1617718198">
          <w:marLeft w:val="1008"/>
          <w:marRight w:val="0"/>
          <w:marTop w:val="115"/>
          <w:marBottom w:val="0"/>
          <w:divBdr>
            <w:top w:val="none" w:sz="0" w:space="0" w:color="auto"/>
            <w:left w:val="none" w:sz="0" w:space="0" w:color="auto"/>
            <w:bottom w:val="none" w:sz="0" w:space="0" w:color="auto"/>
            <w:right w:val="none" w:sz="0" w:space="0" w:color="auto"/>
          </w:divBdr>
        </w:div>
      </w:divsChild>
    </w:div>
    <w:div w:id="1617718119">
      <w:marLeft w:val="0"/>
      <w:marRight w:val="0"/>
      <w:marTop w:val="0"/>
      <w:marBottom w:val="0"/>
      <w:divBdr>
        <w:top w:val="none" w:sz="0" w:space="0" w:color="auto"/>
        <w:left w:val="none" w:sz="0" w:space="0" w:color="auto"/>
        <w:bottom w:val="none" w:sz="0" w:space="0" w:color="auto"/>
        <w:right w:val="none" w:sz="0" w:space="0" w:color="auto"/>
      </w:divBdr>
      <w:divsChild>
        <w:div w:id="1617718071">
          <w:marLeft w:val="432"/>
          <w:marRight w:val="0"/>
          <w:marTop w:val="134"/>
          <w:marBottom w:val="0"/>
          <w:divBdr>
            <w:top w:val="none" w:sz="0" w:space="0" w:color="auto"/>
            <w:left w:val="none" w:sz="0" w:space="0" w:color="auto"/>
            <w:bottom w:val="none" w:sz="0" w:space="0" w:color="auto"/>
            <w:right w:val="none" w:sz="0" w:space="0" w:color="auto"/>
          </w:divBdr>
        </w:div>
        <w:div w:id="1617718100">
          <w:marLeft w:val="432"/>
          <w:marRight w:val="0"/>
          <w:marTop w:val="134"/>
          <w:marBottom w:val="0"/>
          <w:divBdr>
            <w:top w:val="none" w:sz="0" w:space="0" w:color="auto"/>
            <w:left w:val="none" w:sz="0" w:space="0" w:color="auto"/>
            <w:bottom w:val="none" w:sz="0" w:space="0" w:color="auto"/>
            <w:right w:val="none" w:sz="0" w:space="0" w:color="auto"/>
          </w:divBdr>
        </w:div>
      </w:divsChild>
    </w:div>
    <w:div w:id="1617718120">
      <w:marLeft w:val="0"/>
      <w:marRight w:val="0"/>
      <w:marTop w:val="0"/>
      <w:marBottom w:val="0"/>
      <w:divBdr>
        <w:top w:val="none" w:sz="0" w:space="0" w:color="auto"/>
        <w:left w:val="none" w:sz="0" w:space="0" w:color="auto"/>
        <w:bottom w:val="none" w:sz="0" w:space="0" w:color="auto"/>
        <w:right w:val="none" w:sz="0" w:space="0" w:color="auto"/>
      </w:divBdr>
    </w:div>
    <w:div w:id="1617718121">
      <w:marLeft w:val="0"/>
      <w:marRight w:val="0"/>
      <w:marTop w:val="0"/>
      <w:marBottom w:val="0"/>
      <w:divBdr>
        <w:top w:val="none" w:sz="0" w:space="0" w:color="auto"/>
        <w:left w:val="none" w:sz="0" w:space="0" w:color="auto"/>
        <w:bottom w:val="none" w:sz="0" w:space="0" w:color="auto"/>
        <w:right w:val="none" w:sz="0" w:space="0" w:color="auto"/>
      </w:divBdr>
      <w:divsChild>
        <w:div w:id="1617718036">
          <w:marLeft w:val="1008"/>
          <w:marRight w:val="0"/>
          <w:marTop w:val="115"/>
          <w:marBottom w:val="0"/>
          <w:divBdr>
            <w:top w:val="none" w:sz="0" w:space="0" w:color="auto"/>
            <w:left w:val="none" w:sz="0" w:space="0" w:color="auto"/>
            <w:bottom w:val="none" w:sz="0" w:space="0" w:color="auto"/>
            <w:right w:val="none" w:sz="0" w:space="0" w:color="auto"/>
          </w:divBdr>
        </w:div>
        <w:div w:id="1617718102">
          <w:marLeft w:val="432"/>
          <w:marRight w:val="0"/>
          <w:marTop w:val="134"/>
          <w:marBottom w:val="0"/>
          <w:divBdr>
            <w:top w:val="none" w:sz="0" w:space="0" w:color="auto"/>
            <w:left w:val="none" w:sz="0" w:space="0" w:color="auto"/>
            <w:bottom w:val="none" w:sz="0" w:space="0" w:color="auto"/>
            <w:right w:val="none" w:sz="0" w:space="0" w:color="auto"/>
          </w:divBdr>
        </w:div>
      </w:divsChild>
    </w:div>
    <w:div w:id="1617718127">
      <w:marLeft w:val="0"/>
      <w:marRight w:val="0"/>
      <w:marTop w:val="0"/>
      <w:marBottom w:val="0"/>
      <w:divBdr>
        <w:top w:val="none" w:sz="0" w:space="0" w:color="auto"/>
        <w:left w:val="none" w:sz="0" w:space="0" w:color="auto"/>
        <w:bottom w:val="none" w:sz="0" w:space="0" w:color="auto"/>
        <w:right w:val="none" w:sz="0" w:space="0" w:color="auto"/>
      </w:divBdr>
      <w:divsChild>
        <w:div w:id="1617718094">
          <w:marLeft w:val="432"/>
          <w:marRight w:val="0"/>
          <w:marTop w:val="134"/>
          <w:marBottom w:val="0"/>
          <w:divBdr>
            <w:top w:val="none" w:sz="0" w:space="0" w:color="auto"/>
            <w:left w:val="none" w:sz="0" w:space="0" w:color="auto"/>
            <w:bottom w:val="none" w:sz="0" w:space="0" w:color="auto"/>
            <w:right w:val="none" w:sz="0" w:space="0" w:color="auto"/>
          </w:divBdr>
        </w:div>
        <w:div w:id="1617718105">
          <w:marLeft w:val="432"/>
          <w:marRight w:val="0"/>
          <w:marTop w:val="134"/>
          <w:marBottom w:val="0"/>
          <w:divBdr>
            <w:top w:val="none" w:sz="0" w:space="0" w:color="auto"/>
            <w:left w:val="none" w:sz="0" w:space="0" w:color="auto"/>
            <w:bottom w:val="none" w:sz="0" w:space="0" w:color="auto"/>
            <w:right w:val="none" w:sz="0" w:space="0" w:color="auto"/>
          </w:divBdr>
        </w:div>
        <w:div w:id="1617718145">
          <w:marLeft w:val="432"/>
          <w:marRight w:val="0"/>
          <w:marTop w:val="134"/>
          <w:marBottom w:val="0"/>
          <w:divBdr>
            <w:top w:val="none" w:sz="0" w:space="0" w:color="auto"/>
            <w:left w:val="none" w:sz="0" w:space="0" w:color="auto"/>
            <w:bottom w:val="none" w:sz="0" w:space="0" w:color="auto"/>
            <w:right w:val="none" w:sz="0" w:space="0" w:color="auto"/>
          </w:divBdr>
        </w:div>
        <w:div w:id="1617718164">
          <w:marLeft w:val="432"/>
          <w:marRight w:val="0"/>
          <w:marTop w:val="134"/>
          <w:marBottom w:val="0"/>
          <w:divBdr>
            <w:top w:val="none" w:sz="0" w:space="0" w:color="auto"/>
            <w:left w:val="none" w:sz="0" w:space="0" w:color="auto"/>
            <w:bottom w:val="none" w:sz="0" w:space="0" w:color="auto"/>
            <w:right w:val="none" w:sz="0" w:space="0" w:color="auto"/>
          </w:divBdr>
        </w:div>
      </w:divsChild>
    </w:div>
    <w:div w:id="1617718129">
      <w:marLeft w:val="0"/>
      <w:marRight w:val="0"/>
      <w:marTop w:val="0"/>
      <w:marBottom w:val="0"/>
      <w:divBdr>
        <w:top w:val="none" w:sz="0" w:space="0" w:color="auto"/>
        <w:left w:val="none" w:sz="0" w:space="0" w:color="auto"/>
        <w:bottom w:val="none" w:sz="0" w:space="0" w:color="auto"/>
        <w:right w:val="none" w:sz="0" w:space="0" w:color="auto"/>
      </w:divBdr>
    </w:div>
    <w:div w:id="1617718130">
      <w:marLeft w:val="0"/>
      <w:marRight w:val="0"/>
      <w:marTop w:val="0"/>
      <w:marBottom w:val="0"/>
      <w:divBdr>
        <w:top w:val="none" w:sz="0" w:space="0" w:color="auto"/>
        <w:left w:val="none" w:sz="0" w:space="0" w:color="auto"/>
        <w:bottom w:val="none" w:sz="0" w:space="0" w:color="auto"/>
        <w:right w:val="none" w:sz="0" w:space="0" w:color="auto"/>
      </w:divBdr>
      <w:divsChild>
        <w:div w:id="1617718024">
          <w:marLeft w:val="432"/>
          <w:marRight w:val="0"/>
          <w:marTop w:val="134"/>
          <w:marBottom w:val="0"/>
          <w:divBdr>
            <w:top w:val="none" w:sz="0" w:space="0" w:color="auto"/>
            <w:left w:val="none" w:sz="0" w:space="0" w:color="auto"/>
            <w:bottom w:val="none" w:sz="0" w:space="0" w:color="auto"/>
            <w:right w:val="none" w:sz="0" w:space="0" w:color="auto"/>
          </w:divBdr>
        </w:div>
        <w:div w:id="1617718142">
          <w:marLeft w:val="432"/>
          <w:marRight w:val="0"/>
          <w:marTop w:val="134"/>
          <w:marBottom w:val="0"/>
          <w:divBdr>
            <w:top w:val="none" w:sz="0" w:space="0" w:color="auto"/>
            <w:left w:val="none" w:sz="0" w:space="0" w:color="auto"/>
            <w:bottom w:val="none" w:sz="0" w:space="0" w:color="auto"/>
            <w:right w:val="none" w:sz="0" w:space="0" w:color="auto"/>
          </w:divBdr>
        </w:div>
      </w:divsChild>
    </w:div>
    <w:div w:id="1617718137">
      <w:marLeft w:val="0"/>
      <w:marRight w:val="0"/>
      <w:marTop w:val="0"/>
      <w:marBottom w:val="0"/>
      <w:divBdr>
        <w:top w:val="none" w:sz="0" w:space="0" w:color="auto"/>
        <w:left w:val="none" w:sz="0" w:space="0" w:color="auto"/>
        <w:bottom w:val="none" w:sz="0" w:space="0" w:color="auto"/>
        <w:right w:val="none" w:sz="0" w:space="0" w:color="auto"/>
      </w:divBdr>
      <w:divsChild>
        <w:div w:id="1617717991">
          <w:marLeft w:val="432"/>
          <w:marRight w:val="0"/>
          <w:marTop w:val="134"/>
          <w:marBottom w:val="0"/>
          <w:divBdr>
            <w:top w:val="none" w:sz="0" w:space="0" w:color="auto"/>
            <w:left w:val="none" w:sz="0" w:space="0" w:color="auto"/>
            <w:bottom w:val="none" w:sz="0" w:space="0" w:color="auto"/>
            <w:right w:val="none" w:sz="0" w:space="0" w:color="auto"/>
          </w:divBdr>
        </w:div>
        <w:div w:id="1617718016">
          <w:marLeft w:val="432"/>
          <w:marRight w:val="0"/>
          <w:marTop w:val="134"/>
          <w:marBottom w:val="0"/>
          <w:divBdr>
            <w:top w:val="none" w:sz="0" w:space="0" w:color="auto"/>
            <w:left w:val="none" w:sz="0" w:space="0" w:color="auto"/>
            <w:bottom w:val="none" w:sz="0" w:space="0" w:color="auto"/>
            <w:right w:val="none" w:sz="0" w:space="0" w:color="auto"/>
          </w:divBdr>
        </w:div>
      </w:divsChild>
    </w:div>
    <w:div w:id="1617718138">
      <w:marLeft w:val="0"/>
      <w:marRight w:val="0"/>
      <w:marTop w:val="0"/>
      <w:marBottom w:val="0"/>
      <w:divBdr>
        <w:top w:val="none" w:sz="0" w:space="0" w:color="auto"/>
        <w:left w:val="none" w:sz="0" w:space="0" w:color="auto"/>
        <w:bottom w:val="none" w:sz="0" w:space="0" w:color="auto"/>
        <w:right w:val="none" w:sz="0" w:space="0" w:color="auto"/>
      </w:divBdr>
      <w:divsChild>
        <w:div w:id="1617718056">
          <w:marLeft w:val="432"/>
          <w:marRight w:val="0"/>
          <w:marTop w:val="134"/>
          <w:marBottom w:val="0"/>
          <w:divBdr>
            <w:top w:val="none" w:sz="0" w:space="0" w:color="auto"/>
            <w:left w:val="none" w:sz="0" w:space="0" w:color="auto"/>
            <w:bottom w:val="none" w:sz="0" w:space="0" w:color="auto"/>
            <w:right w:val="none" w:sz="0" w:space="0" w:color="auto"/>
          </w:divBdr>
        </w:div>
        <w:div w:id="1617718152">
          <w:marLeft w:val="432"/>
          <w:marRight w:val="0"/>
          <w:marTop w:val="134"/>
          <w:marBottom w:val="0"/>
          <w:divBdr>
            <w:top w:val="none" w:sz="0" w:space="0" w:color="auto"/>
            <w:left w:val="none" w:sz="0" w:space="0" w:color="auto"/>
            <w:bottom w:val="none" w:sz="0" w:space="0" w:color="auto"/>
            <w:right w:val="none" w:sz="0" w:space="0" w:color="auto"/>
          </w:divBdr>
        </w:div>
      </w:divsChild>
    </w:div>
    <w:div w:id="1617718141">
      <w:marLeft w:val="0"/>
      <w:marRight w:val="0"/>
      <w:marTop w:val="0"/>
      <w:marBottom w:val="0"/>
      <w:divBdr>
        <w:top w:val="none" w:sz="0" w:space="0" w:color="auto"/>
        <w:left w:val="none" w:sz="0" w:space="0" w:color="auto"/>
        <w:bottom w:val="none" w:sz="0" w:space="0" w:color="auto"/>
        <w:right w:val="none" w:sz="0" w:space="0" w:color="auto"/>
      </w:divBdr>
      <w:divsChild>
        <w:div w:id="1617718113">
          <w:marLeft w:val="432"/>
          <w:marRight w:val="0"/>
          <w:marTop w:val="134"/>
          <w:marBottom w:val="0"/>
          <w:divBdr>
            <w:top w:val="none" w:sz="0" w:space="0" w:color="auto"/>
            <w:left w:val="none" w:sz="0" w:space="0" w:color="auto"/>
            <w:bottom w:val="none" w:sz="0" w:space="0" w:color="auto"/>
            <w:right w:val="none" w:sz="0" w:space="0" w:color="auto"/>
          </w:divBdr>
        </w:div>
        <w:div w:id="1617718160">
          <w:marLeft w:val="432"/>
          <w:marRight w:val="0"/>
          <w:marTop w:val="134"/>
          <w:marBottom w:val="0"/>
          <w:divBdr>
            <w:top w:val="none" w:sz="0" w:space="0" w:color="auto"/>
            <w:left w:val="none" w:sz="0" w:space="0" w:color="auto"/>
            <w:bottom w:val="none" w:sz="0" w:space="0" w:color="auto"/>
            <w:right w:val="none" w:sz="0" w:space="0" w:color="auto"/>
          </w:divBdr>
        </w:div>
      </w:divsChild>
    </w:div>
    <w:div w:id="1617718147">
      <w:marLeft w:val="0"/>
      <w:marRight w:val="0"/>
      <w:marTop w:val="0"/>
      <w:marBottom w:val="0"/>
      <w:divBdr>
        <w:top w:val="none" w:sz="0" w:space="0" w:color="auto"/>
        <w:left w:val="none" w:sz="0" w:space="0" w:color="auto"/>
        <w:bottom w:val="none" w:sz="0" w:space="0" w:color="auto"/>
        <w:right w:val="none" w:sz="0" w:space="0" w:color="auto"/>
      </w:divBdr>
      <w:divsChild>
        <w:div w:id="1617718004">
          <w:marLeft w:val="1555"/>
          <w:marRight w:val="0"/>
          <w:marTop w:val="125"/>
          <w:marBottom w:val="0"/>
          <w:divBdr>
            <w:top w:val="none" w:sz="0" w:space="0" w:color="auto"/>
            <w:left w:val="none" w:sz="0" w:space="0" w:color="auto"/>
            <w:bottom w:val="none" w:sz="0" w:space="0" w:color="auto"/>
            <w:right w:val="none" w:sz="0" w:space="0" w:color="auto"/>
          </w:divBdr>
        </w:div>
        <w:div w:id="1617718081">
          <w:marLeft w:val="1555"/>
          <w:marRight w:val="0"/>
          <w:marTop w:val="125"/>
          <w:marBottom w:val="0"/>
          <w:divBdr>
            <w:top w:val="none" w:sz="0" w:space="0" w:color="auto"/>
            <w:left w:val="none" w:sz="0" w:space="0" w:color="auto"/>
            <w:bottom w:val="none" w:sz="0" w:space="0" w:color="auto"/>
            <w:right w:val="none" w:sz="0" w:space="0" w:color="auto"/>
          </w:divBdr>
        </w:div>
        <w:div w:id="1617718122">
          <w:marLeft w:val="1555"/>
          <w:marRight w:val="0"/>
          <w:marTop w:val="125"/>
          <w:marBottom w:val="0"/>
          <w:divBdr>
            <w:top w:val="none" w:sz="0" w:space="0" w:color="auto"/>
            <w:left w:val="none" w:sz="0" w:space="0" w:color="auto"/>
            <w:bottom w:val="none" w:sz="0" w:space="0" w:color="auto"/>
            <w:right w:val="none" w:sz="0" w:space="0" w:color="auto"/>
          </w:divBdr>
        </w:div>
        <w:div w:id="1617718166">
          <w:marLeft w:val="1555"/>
          <w:marRight w:val="0"/>
          <w:marTop w:val="125"/>
          <w:marBottom w:val="0"/>
          <w:divBdr>
            <w:top w:val="none" w:sz="0" w:space="0" w:color="auto"/>
            <w:left w:val="none" w:sz="0" w:space="0" w:color="auto"/>
            <w:bottom w:val="none" w:sz="0" w:space="0" w:color="auto"/>
            <w:right w:val="none" w:sz="0" w:space="0" w:color="auto"/>
          </w:divBdr>
        </w:div>
        <w:div w:id="1617718181">
          <w:marLeft w:val="1555"/>
          <w:marRight w:val="0"/>
          <w:marTop w:val="125"/>
          <w:marBottom w:val="0"/>
          <w:divBdr>
            <w:top w:val="none" w:sz="0" w:space="0" w:color="auto"/>
            <w:left w:val="none" w:sz="0" w:space="0" w:color="auto"/>
            <w:bottom w:val="none" w:sz="0" w:space="0" w:color="auto"/>
            <w:right w:val="none" w:sz="0" w:space="0" w:color="auto"/>
          </w:divBdr>
        </w:div>
      </w:divsChild>
    </w:div>
    <w:div w:id="1617718148">
      <w:marLeft w:val="0"/>
      <w:marRight w:val="0"/>
      <w:marTop w:val="0"/>
      <w:marBottom w:val="0"/>
      <w:divBdr>
        <w:top w:val="none" w:sz="0" w:space="0" w:color="auto"/>
        <w:left w:val="none" w:sz="0" w:space="0" w:color="auto"/>
        <w:bottom w:val="none" w:sz="0" w:space="0" w:color="auto"/>
        <w:right w:val="none" w:sz="0" w:space="0" w:color="auto"/>
      </w:divBdr>
      <w:divsChild>
        <w:div w:id="1617717978">
          <w:marLeft w:val="432"/>
          <w:marRight w:val="0"/>
          <w:marTop w:val="125"/>
          <w:marBottom w:val="0"/>
          <w:divBdr>
            <w:top w:val="none" w:sz="0" w:space="0" w:color="auto"/>
            <w:left w:val="none" w:sz="0" w:space="0" w:color="auto"/>
            <w:bottom w:val="none" w:sz="0" w:space="0" w:color="auto"/>
            <w:right w:val="none" w:sz="0" w:space="0" w:color="auto"/>
          </w:divBdr>
        </w:div>
        <w:div w:id="1617718032">
          <w:marLeft w:val="432"/>
          <w:marRight w:val="0"/>
          <w:marTop w:val="125"/>
          <w:marBottom w:val="0"/>
          <w:divBdr>
            <w:top w:val="none" w:sz="0" w:space="0" w:color="auto"/>
            <w:left w:val="none" w:sz="0" w:space="0" w:color="auto"/>
            <w:bottom w:val="none" w:sz="0" w:space="0" w:color="auto"/>
            <w:right w:val="none" w:sz="0" w:space="0" w:color="auto"/>
          </w:divBdr>
        </w:div>
        <w:div w:id="1617718051">
          <w:marLeft w:val="432"/>
          <w:marRight w:val="0"/>
          <w:marTop w:val="125"/>
          <w:marBottom w:val="0"/>
          <w:divBdr>
            <w:top w:val="none" w:sz="0" w:space="0" w:color="auto"/>
            <w:left w:val="none" w:sz="0" w:space="0" w:color="auto"/>
            <w:bottom w:val="none" w:sz="0" w:space="0" w:color="auto"/>
            <w:right w:val="none" w:sz="0" w:space="0" w:color="auto"/>
          </w:divBdr>
        </w:div>
      </w:divsChild>
    </w:div>
    <w:div w:id="1617718149">
      <w:marLeft w:val="0"/>
      <w:marRight w:val="0"/>
      <w:marTop w:val="0"/>
      <w:marBottom w:val="0"/>
      <w:divBdr>
        <w:top w:val="none" w:sz="0" w:space="0" w:color="auto"/>
        <w:left w:val="none" w:sz="0" w:space="0" w:color="auto"/>
        <w:bottom w:val="none" w:sz="0" w:space="0" w:color="auto"/>
        <w:right w:val="none" w:sz="0" w:space="0" w:color="auto"/>
      </w:divBdr>
    </w:div>
    <w:div w:id="1617718150">
      <w:marLeft w:val="0"/>
      <w:marRight w:val="0"/>
      <w:marTop w:val="0"/>
      <w:marBottom w:val="0"/>
      <w:divBdr>
        <w:top w:val="none" w:sz="0" w:space="0" w:color="auto"/>
        <w:left w:val="none" w:sz="0" w:space="0" w:color="auto"/>
        <w:bottom w:val="none" w:sz="0" w:space="0" w:color="auto"/>
        <w:right w:val="none" w:sz="0" w:space="0" w:color="auto"/>
      </w:divBdr>
      <w:divsChild>
        <w:div w:id="1617717994">
          <w:marLeft w:val="432"/>
          <w:marRight w:val="0"/>
          <w:marTop w:val="125"/>
          <w:marBottom w:val="0"/>
          <w:divBdr>
            <w:top w:val="none" w:sz="0" w:space="0" w:color="auto"/>
            <w:left w:val="none" w:sz="0" w:space="0" w:color="auto"/>
            <w:bottom w:val="none" w:sz="0" w:space="0" w:color="auto"/>
            <w:right w:val="none" w:sz="0" w:space="0" w:color="auto"/>
          </w:divBdr>
        </w:div>
        <w:div w:id="1617718171">
          <w:marLeft w:val="432"/>
          <w:marRight w:val="0"/>
          <w:marTop w:val="125"/>
          <w:marBottom w:val="0"/>
          <w:divBdr>
            <w:top w:val="none" w:sz="0" w:space="0" w:color="auto"/>
            <w:left w:val="none" w:sz="0" w:space="0" w:color="auto"/>
            <w:bottom w:val="none" w:sz="0" w:space="0" w:color="auto"/>
            <w:right w:val="none" w:sz="0" w:space="0" w:color="auto"/>
          </w:divBdr>
        </w:div>
      </w:divsChild>
    </w:div>
    <w:div w:id="1617718153">
      <w:marLeft w:val="0"/>
      <w:marRight w:val="0"/>
      <w:marTop w:val="0"/>
      <w:marBottom w:val="0"/>
      <w:divBdr>
        <w:top w:val="none" w:sz="0" w:space="0" w:color="auto"/>
        <w:left w:val="none" w:sz="0" w:space="0" w:color="auto"/>
        <w:bottom w:val="none" w:sz="0" w:space="0" w:color="auto"/>
        <w:right w:val="none" w:sz="0" w:space="0" w:color="auto"/>
      </w:divBdr>
    </w:div>
    <w:div w:id="1617718159">
      <w:marLeft w:val="0"/>
      <w:marRight w:val="0"/>
      <w:marTop w:val="0"/>
      <w:marBottom w:val="0"/>
      <w:divBdr>
        <w:top w:val="none" w:sz="0" w:space="0" w:color="auto"/>
        <w:left w:val="none" w:sz="0" w:space="0" w:color="auto"/>
        <w:bottom w:val="none" w:sz="0" w:space="0" w:color="auto"/>
        <w:right w:val="none" w:sz="0" w:space="0" w:color="auto"/>
      </w:divBdr>
      <w:divsChild>
        <w:div w:id="1617718013">
          <w:marLeft w:val="1440"/>
          <w:marRight w:val="0"/>
          <w:marTop w:val="134"/>
          <w:marBottom w:val="0"/>
          <w:divBdr>
            <w:top w:val="none" w:sz="0" w:space="0" w:color="auto"/>
            <w:left w:val="none" w:sz="0" w:space="0" w:color="auto"/>
            <w:bottom w:val="none" w:sz="0" w:space="0" w:color="auto"/>
            <w:right w:val="none" w:sz="0" w:space="0" w:color="auto"/>
          </w:divBdr>
        </w:div>
        <w:div w:id="1617718093">
          <w:marLeft w:val="1440"/>
          <w:marRight w:val="0"/>
          <w:marTop w:val="134"/>
          <w:marBottom w:val="0"/>
          <w:divBdr>
            <w:top w:val="none" w:sz="0" w:space="0" w:color="auto"/>
            <w:left w:val="none" w:sz="0" w:space="0" w:color="auto"/>
            <w:bottom w:val="none" w:sz="0" w:space="0" w:color="auto"/>
            <w:right w:val="none" w:sz="0" w:space="0" w:color="auto"/>
          </w:divBdr>
        </w:div>
      </w:divsChild>
    </w:div>
    <w:div w:id="1617718169">
      <w:marLeft w:val="0"/>
      <w:marRight w:val="0"/>
      <w:marTop w:val="0"/>
      <w:marBottom w:val="0"/>
      <w:divBdr>
        <w:top w:val="none" w:sz="0" w:space="0" w:color="auto"/>
        <w:left w:val="none" w:sz="0" w:space="0" w:color="auto"/>
        <w:bottom w:val="none" w:sz="0" w:space="0" w:color="auto"/>
        <w:right w:val="none" w:sz="0" w:space="0" w:color="auto"/>
      </w:divBdr>
      <w:divsChild>
        <w:div w:id="1617717982">
          <w:marLeft w:val="994"/>
          <w:marRight w:val="0"/>
          <w:marTop w:val="125"/>
          <w:marBottom w:val="0"/>
          <w:divBdr>
            <w:top w:val="none" w:sz="0" w:space="0" w:color="auto"/>
            <w:left w:val="none" w:sz="0" w:space="0" w:color="auto"/>
            <w:bottom w:val="none" w:sz="0" w:space="0" w:color="auto"/>
            <w:right w:val="none" w:sz="0" w:space="0" w:color="auto"/>
          </w:divBdr>
        </w:div>
        <w:div w:id="1617717986">
          <w:marLeft w:val="994"/>
          <w:marRight w:val="0"/>
          <w:marTop w:val="125"/>
          <w:marBottom w:val="0"/>
          <w:divBdr>
            <w:top w:val="none" w:sz="0" w:space="0" w:color="auto"/>
            <w:left w:val="none" w:sz="0" w:space="0" w:color="auto"/>
            <w:bottom w:val="none" w:sz="0" w:space="0" w:color="auto"/>
            <w:right w:val="none" w:sz="0" w:space="0" w:color="auto"/>
          </w:divBdr>
        </w:div>
        <w:div w:id="1617718143">
          <w:marLeft w:val="994"/>
          <w:marRight w:val="0"/>
          <w:marTop w:val="125"/>
          <w:marBottom w:val="0"/>
          <w:divBdr>
            <w:top w:val="none" w:sz="0" w:space="0" w:color="auto"/>
            <w:left w:val="none" w:sz="0" w:space="0" w:color="auto"/>
            <w:bottom w:val="none" w:sz="0" w:space="0" w:color="auto"/>
            <w:right w:val="none" w:sz="0" w:space="0" w:color="auto"/>
          </w:divBdr>
        </w:div>
        <w:div w:id="1617718174">
          <w:marLeft w:val="994"/>
          <w:marRight w:val="0"/>
          <w:marTop w:val="125"/>
          <w:marBottom w:val="0"/>
          <w:divBdr>
            <w:top w:val="none" w:sz="0" w:space="0" w:color="auto"/>
            <w:left w:val="none" w:sz="0" w:space="0" w:color="auto"/>
            <w:bottom w:val="none" w:sz="0" w:space="0" w:color="auto"/>
            <w:right w:val="none" w:sz="0" w:space="0" w:color="auto"/>
          </w:divBdr>
        </w:div>
      </w:divsChild>
    </w:div>
    <w:div w:id="1617718170">
      <w:marLeft w:val="0"/>
      <w:marRight w:val="0"/>
      <w:marTop w:val="0"/>
      <w:marBottom w:val="0"/>
      <w:divBdr>
        <w:top w:val="none" w:sz="0" w:space="0" w:color="auto"/>
        <w:left w:val="none" w:sz="0" w:space="0" w:color="auto"/>
        <w:bottom w:val="none" w:sz="0" w:space="0" w:color="auto"/>
        <w:right w:val="none" w:sz="0" w:space="0" w:color="auto"/>
      </w:divBdr>
    </w:div>
    <w:div w:id="1617718173">
      <w:marLeft w:val="0"/>
      <w:marRight w:val="0"/>
      <w:marTop w:val="0"/>
      <w:marBottom w:val="0"/>
      <w:divBdr>
        <w:top w:val="none" w:sz="0" w:space="0" w:color="auto"/>
        <w:left w:val="none" w:sz="0" w:space="0" w:color="auto"/>
        <w:bottom w:val="none" w:sz="0" w:space="0" w:color="auto"/>
        <w:right w:val="none" w:sz="0" w:space="0" w:color="auto"/>
      </w:divBdr>
      <w:divsChild>
        <w:div w:id="1617718035">
          <w:marLeft w:val="432"/>
          <w:marRight w:val="0"/>
          <w:marTop w:val="134"/>
          <w:marBottom w:val="0"/>
          <w:divBdr>
            <w:top w:val="none" w:sz="0" w:space="0" w:color="auto"/>
            <w:left w:val="none" w:sz="0" w:space="0" w:color="auto"/>
            <w:bottom w:val="none" w:sz="0" w:space="0" w:color="auto"/>
            <w:right w:val="none" w:sz="0" w:space="0" w:color="auto"/>
          </w:divBdr>
        </w:div>
        <w:div w:id="1617718191">
          <w:marLeft w:val="432"/>
          <w:marRight w:val="0"/>
          <w:marTop w:val="134"/>
          <w:marBottom w:val="0"/>
          <w:divBdr>
            <w:top w:val="none" w:sz="0" w:space="0" w:color="auto"/>
            <w:left w:val="none" w:sz="0" w:space="0" w:color="auto"/>
            <w:bottom w:val="none" w:sz="0" w:space="0" w:color="auto"/>
            <w:right w:val="none" w:sz="0" w:space="0" w:color="auto"/>
          </w:divBdr>
        </w:div>
      </w:divsChild>
    </w:div>
    <w:div w:id="1617718176">
      <w:marLeft w:val="0"/>
      <w:marRight w:val="0"/>
      <w:marTop w:val="0"/>
      <w:marBottom w:val="0"/>
      <w:divBdr>
        <w:top w:val="none" w:sz="0" w:space="0" w:color="auto"/>
        <w:left w:val="none" w:sz="0" w:space="0" w:color="auto"/>
        <w:bottom w:val="none" w:sz="0" w:space="0" w:color="auto"/>
        <w:right w:val="none" w:sz="0" w:space="0" w:color="auto"/>
      </w:divBdr>
      <w:divsChild>
        <w:div w:id="1617718042">
          <w:marLeft w:val="1440"/>
          <w:marRight w:val="0"/>
          <w:marTop w:val="134"/>
          <w:marBottom w:val="0"/>
          <w:divBdr>
            <w:top w:val="none" w:sz="0" w:space="0" w:color="auto"/>
            <w:left w:val="none" w:sz="0" w:space="0" w:color="auto"/>
            <w:bottom w:val="none" w:sz="0" w:space="0" w:color="auto"/>
            <w:right w:val="none" w:sz="0" w:space="0" w:color="auto"/>
          </w:divBdr>
        </w:div>
        <w:div w:id="1617718151">
          <w:marLeft w:val="1440"/>
          <w:marRight w:val="0"/>
          <w:marTop w:val="134"/>
          <w:marBottom w:val="0"/>
          <w:divBdr>
            <w:top w:val="none" w:sz="0" w:space="0" w:color="auto"/>
            <w:left w:val="none" w:sz="0" w:space="0" w:color="auto"/>
            <w:bottom w:val="none" w:sz="0" w:space="0" w:color="auto"/>
            <w:right w:val="none" w:sz="0" w:space="0" w:color="auto"/>
          </w:divBdr>
        </w:div>
      </w:divsChild>
    </w:div>
    <w:div w:id="1617718178">
      <w:marLeft w:val="0"/>
      <w:marRight w:val="0"/>
      <w:marTop w:val="0"/>
      <w:marBottom w:val="0"/>
      <w:divBdr>
        <w:top w:val="none" w:sz="0" w:space="0" w:color="auto"/>
        <w:left w:val="none" w:sz="0" w:space="0" w:color="auto"/>
        <w:bottom w:val="none" w:sz="0" w:space="0" w:color="auto"/>
        <w:right w:val="none" w:sz="0" w:space="0" w:color="auto"/>
      </w:divBdr>
      <w:divsChild>
        <w:div w:id="1617718040">
          <w:marLeft w:val="432"/>
          <w:marRight w:val="0"/>
          <w:marTop w:val="125"/>
          <w:marBottom w:val="0"/>
          <w:divBdr>
            <w:top w:val="none" w:sz="0" w:space="0" w:color="auto"/>
            <w:left w:val="none" w:sz="0" w:space="0" w:color="auto"/>
            <w:bottom w:val="none" w:sz="0" w:space="0" w:color="auto"/>
            <w:right w:val="none" w:sz="0" w:space="0" w:color="auto"/>
          </w:divBdr>
        </w:div>
        <w:div w:id="1617718054">
          <w:marLeft w:val="432"/>
          <w:marRight w:val="0"/>
          <w:marTop w:val="125"/>
          <w:marBottom w:val="0"/>
          <w:divBdr>
            <w:top w:val="none" w:sz="0" w:space="0" w:color="auto"/>
            <w:left w:val="none" w:sz="0" w:space="0" w:color="auto"/>
            <w:bottom w:val="none" w:sz="0" w:space="0" w:color="auto"/>
            <w:right w:val="none" w:sz="0" w:space="0" w:color="auto"/>
          </w:divBdr>
        </w:div>
        <w:div w:id="1617718199">
          <w:marLeft w:val="432"/>
          <w:marRight w:val="0"/>
          <w:marTop w:val="125"/>
          <w:marBottom w:val="0"/>
          <w:divBdr>
            <w:top w:val="none" w:sz="0" w:space="0" w:color="auto"/>
            <w:left w:val="none" w:sz="0" w:space="0" w:color="auto"/>
            <w:bottom w:val="none" w:sz="0" w:space="0" w:color="auto"/>
            <w:right w:val="none" w:sz="0" w:space="0" w:color="auto"/>
          </w:divBdr>
        </w:div>
      </w:divsChild>
    </w:div>
    <w:div w:id="1617718183">
      <w:marLeft w:val="0"/>
      <w:marRight w:val="0"/>
      <w:marTop w:val="0"/>
      <w:marBottom w:val="0"/>
      <w:divBdr>
        <w:top w:val="none" w:sz="0" w:space="0" w:color="auto"/>
        <w:left w:val="none" w:sz="0" w:space="0" w:color="auto"/>
        <w:bottom w:val="none" w:sz="0" w:space="0" w:color="auto"/>
        <w:right w:val="none" w:sz="0" w:space="0" w:color="auto"/>
      </w:divBdr>
    </w:div>
    <w:div w:id="1617718184">
      <w:marLeft w:val="0"/>
      <w:marRight w:val="0"/>
      <w:marTop w:val="0"/>
      <w:marBottom w:val="0"/>
      <w:divBdr>
        <w:top w:val="none" w:sz="0" w:space="0" w:color="auto"/>
        <w:left w:val="none" w:sz="0" w:space="0" w:color="auto"/>
        <w:bottom w:val="none" w:sz="0" w:space="0" w:color="auto"/>
        <w:right w:val="none" w:sz="0" w:space="0" w:color="auto"/>
      </w:divBdr>
      <w:divsChild>
        <w:div w:id="1617717976">
          <w:marLeft w:val="432"/>
          <w:marRight w:val="0"/>
          <w:marTop w:val="125"/>
          <w:marBottom w:val="0"/>
          <w:divBdr>
            <w:top w:val="none" w:sz="0" w:space="0" w:color="auto"/>
            <w:left w:val="none" w:sz="0" w:space="0" w:color="auto"/>
            <w:bottom w:val="none" w:sz="0" w:space="0" w:color="auto"/>
            <w:right w:val="none" w:sz="0" w:space="0" w:color="auto"/>
          </w:divBdr>
        </w:div>
        <w:div w:id="1617718069">
          <w:marLeft w:val="432"/>
          <w:marRight w:val="0"/>
          <w:marTop w:val="125"/>
          <w:marBottom w:val="0"/>
          <w:divBdr>
            <w:top w:val="none" w:sz="0" w:space="0" w:color="auto"/>
            <w:left w:val="none" w:sz="0" w:space="0" w:color="auto"/>
            <w:bottom w:val="none" w:sz="0" w:space="0" w:color="auto"/>
            <w:right w:val="none" w:sz="0" w:space="0" w:color="auto"/>
          </w:divBdr>
        </w:div>
        <w:div w:id="1617718128">
          <w:marLeft w:val="432"/>
          <w:marRight w:val="0"/>
          <w:marTop w:val="125"/>
          <w:marBottom w:val="0"/>
          <w:divBdr>
            <w:top w:val="none" w:sz="0" w:space="0" w:color="auto"/>
            <w:left w:val="none" w:sz="0" w:space="0" w:color="auto"/>
            <w:bottom w:val="none" w:sz="0" w:space="0" w:color="auto"/>
            <w:right w:val="none" w:sz="0" w:space="0" w:color="auto"/>
          </w:divBdr>
        </w:div>
      </w:divsChild>
    </w:div>
    <w:div w:id="1617718197">
      <w:marLeft w:val="0"/>
      <w:marRight w:val="0"/>
      <w:marTop w:val="0"/>
      <w:marBottom w:val="0"/>
      <w:divBdr>
        <w:top w:val="none" w:sz="0" w:space="0" w:color="auto"/>
        <w:left w:val="none" w:sz="0" w:space="0" w:color="auto"/>
        <w:bottom w:val="none" w:sz="0" w:space="0" w:color="auto"/>
        <w:right w:val="none" w:sz="0" w:space="0" w:color="auto"/>
      </w:divBdr>
      <w:divsChild>
        <w:div w:id="1617717999">
          <w:marLeft w:val="432"/>
          <w:marRight w:val="0"/>
          <w:marTop w:val="134"/>
          <w:marBottom w:val="0"/>
          <w:divBdr>
            <w:top w:val="none" w:sz="0" w:space="0" w:color="auto"/>
            <w:left w:val="none" w:sz="0" w:space="0" w:color="auto"/>
            <w:bottom w:val="none" w:sz="0" w:space="0" w:color="auto"/>
            <w:right w:val="none" w:sz="0" w:space="0" w:color="auto"/>
          </w:divBdr>
        </w:div>
        <w:div w:id="1617718078">
          <w:marLeft w:val="432"/>
          <w:marRight w:val="0"/>
          <w:marTop w:val="134"/>
          <w:marBottom w:val="0"/>
          <w:divBdr>
            <w:top w:val="none" w:sz="0" w:space="0" w:color="auto"/>
            <w:left w:val="none" w:sz="0" w:space="0" w:color="auto"/>
            <w:bottom w:val="none" w:sz="0" w:space="0" w:color="auto"/>
            <w:right w:val="none" w:sz="0" w:space="0" w:color="auto"/>
          </w:divBdr>
        </w:div>
        <w:div w:id="1617718139">
          <w:marLeft w:val="432"/>
          <w:marRight w:val="0"/>
          <w:marTop w:val="134"/>
          <w:marBottom w:val="0"/>
          <w:divBdr>
            <w:top w:val="none" w:sz="0" w:space="0" w:color="auto"/>
            <w:left w:val="none" w:sz="0" w:space="0" w:color="auto"/>
            <w:bottom w:val="none" w:sz="0" w:space="0" w:color="auto"/>
            <w:right w:val="none" w:sz="0" w:space="0" w:color="auto"/>
          </w:divBdr>
        </w:div>
      </w:divsChild>
    </w:div>
    <w:div w:id="1617718200">
      <w:marLeft w:val="0"/>
      <w:marRight w:val="0"/>
      <w:marTop w:val="0"/>
      <w:marBottom w:val="0"/>
      <w:divBdr>
        <w:top w:val="none" w:sz="0" w:space="0" w:color="auto"/>
        <w:left w:val="none" w:sz="0" w:space="0" w:color="auto"/>
        <w:bottom w:val="none" w:sz="0" w:space="0" w:color="auto"/>
        <w:right w:val="none" w:sz="0" w:space="0" w:color="auto"/>
      </w:divBdr>
      <w:divsChild>
        <w:div w:id="1617718019">
          <w:marLeft w:val="432"/>
          <w:marRight w:val="0"/>
          <w:marTop w:val="115"/>
          <w:marBottom w:val="0"/>
          <w:divBdr>
            <w:top w:val="none" w:sz="0" w:space="0" w:color="auto"/>
            <w:left w:val="none" w:sz="0" w:space="0" w:color="auto"/>
            <w:bottom w:val="none" w:sz="0" w:space="0" w:color="auto"/>
            <w:right w:val="none" w:sz="0" w:space="0" w:color="auto"/>
          </w:divBdr>
        </w:div>
        <w:div w:id="1617718025">
          <w:marLeft w:val="432"/>
          <w:marRight w:val="0"/>
          <w:marTop w:val="115"/>
          <w:marBottom w:val="0"/>
          <w:divBdr>
            <w:top w:val="none" w:sz="0" w:space="0" w:color="auto"/>
            <w:left w:val="none" w:sz="0" w:space="0" w:color="auto"/>
            <w:bottom w:val="none" w:sz="0" w:space="0" w:color="auto"/>
            <w:right w:val="none" w:sz="0" w:space="0" w:color="auto"/>
          </w:divBdr>
        </w:div>
        <w:div w:id="1617718061">
          <w:marLeft w:val="1008"/>
          <w:marRight w:val="0"/>
          <w:marTop w:val="96"/>
          <w:marBottom w:val="0"/>
          <w:divBdr>
            <w:top w:val="none" w:sz="0" w:space="0" w:color="auto"/>
            <w:left w:val="none" w:sz="0" w:space="0" w:color="auto"/>
            <w:bottom w:val="none" w:sz="0" w:space="0" w:color="auto"/>
            <w:right w:val="none" w:sz="0" w:space="0" w:color="auto"/>
          </w:divBdr>
        </w:div>
        <w:div w:id="1617718080">
          <w:marLeft w:val="1008"/>
          <w:marRight w:val="0"/>
          <w:marTop w:val="96"/>
          <w:marBottom w:val="0"/>
          <w:divBdr>
            <w:top w:val="none" w:sz="0" w:space="0" w:color="auto"/>
            <w:left w:val="none" w:sz="0" w:space="0" w:color="auto"/>
            <w:bottom w:val="none" w:sz="0" w:space="0" w:color="auto"/>
            <w:right w:val="none" w:sz="0" w:space="0" w:color="auto"/>
          </w:divBdr>
        </w:div>
        <w:div w:id="1617718136">
          <w:marLeft w:val="1008"/>
          <w:marRight w:val="0"/>
          <w:marTop w:val="96"/>
          <w:marBottom w:val="0"/>
          <w:divBdr>
            <w:top w:val="none" w:sz="0" w:space="0" w:color="auto"/>
            <w:left w:val="none" w:sz="0" w:space="0" w:color="auto"/>
            <w:bottom w:val="none" w:sz="0" w:space="0" w:color="auto"/>
            <w:right w:val="none" w:sz="0" w:space="0" w:color="auto"/>
          </w:divBdr>
        </w:div>
      </w:divsChild>
    </w:div>
    <w:div w:id="161771820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footer" Target="footer2.xml"/><Relationship Id="rId26" Type="http://schemas.openxmlformats.org/officeDocument/2006/relationships/oleObject" Target="embeddings/oleObject1.bin"/><Relationship Id="rId39" Type="http://schemas.openxmlformats.org/officeDocument/2006/relationships/hyperlink" Target="http://publications.irdp.relation.ch/ftp/1188227886072.pdf" TargetMode="External"/><Relationship Id="rId21" Type="http://schemas.openxmlformats.org/officeDocument/2006/relationships/header" Target="header3.xml"/><Relationship Id="rId34" Type="http://schemas.openxmlformats.org/officeDocument/2006/relationships/hyperlink" Target="http://www.edu.gov.on.ca/fre/general/elemsec/speced/transiti/transition.pdf" TargetMode="External"/><Relationship Id="rId42" Type="http://schemas.openxmlformats.org/officeDocument/2006/relationships/hyperlink" Target="http://www.documents.com.co/-guide+transition+entre+l'ecole+vie+active" TargetMode="External"/><Relationship Id="rId47" Type="http://schemas.openxmlformats.org/officeDocument/2006/relationships/oleObject" Target="embeddings/oleObject2.bin"/><Relationship Id="rId50" Type="http://schemas.openxmlformats.org/officeDocument/2006/relationships/header" Target="header9.xml"/><Relationship Id="rId55" Type="http://schemas.openxmlformats.org/officeDocument/2006/relationships/header" Target="header11.xml"/><Relationship Id="rId63" Type="http://schemas.openxmlformats.org/officeDocument/2006/relationships/image" Target="media/image12.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www.sphere-qc.ca" TargetMode="External"/><Relationship Id="rId29" Type="http://schemas.openxmlformats.org/officeDocument/2006/relationships/hyperlink" Target="http://www.sphere-qc.ca/fr/Trousse-Imagin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hyperlink" Target="http://w3.uqo.ca/transition/tva/wp-content/uploads/0_iv_bab_d%C3%A9marches.pdf" TargetMode="External"/><Relationship Id="rId37" Type="http://schemas.openxmlformats.org/officeDocument/2006/relationships/hyperlink" Target="http://www.choixavenir.ca/parents/besoins-particuliers/la-transition-de-l-ecole-vers-la-vie-active-teva" TargetMode="External"/><Relationship Id="rId40" Type="http://schemas.openxmlformats.org/officeDocument/2006/relationships/hyperlink" Target="https://sites.google.com/site/tevalaval/liens-utiles" TargetMode="External"/><Relationship Id="rId45" Type="http://schemas.openxmlformats.org/officeDocument/2006/relationships/header" Target="header6.xml"/><Relationship Id="rId53" Type="http://schemas.openxmlformats.org/officeDocument/2006/relationships/oleObject" Target="embeddings/oleObject3.bin"/><Relationship Id="rId58" Type="http://schemas.openxmlformats.org/officeDocument/2006/relationships/footer" Target="footer8.xml"/><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header" Target="header4.xml"/><Relationship Id="rId28" Type="http://schemas.openxmlformats.org/officeDocument/2006/relationships/hyperlink" Target="http://www.mels.gouv.qc.ca/sections/publications/index.asp?page=fiche&amp;id=1881" TargetMode="External"/><Relationship Id="rId36" Type="http://schemas.openxmlformats.org/officeDocument/2006/relationships/hyperlink" Target="http://www.choixavenir.ca/parents/besoins-particuliers" TargetMode="External"/><Relationship Id="rId49" Type="http://schemas.openxmlformats.org/officeDocument/2006/relationships/header" Target="header8.xml"/><Relationship Id="rId57" Type="http://schemas.openxmlformats.org/officeDocument/2006/relationships/footer" Target="footer7.xml"/><Relationship Id="rId61" Type="http://schemas.openxmlformats.org/officeDocument/2006/relationships/header" Target="header14.xml"/><Relationship Id="rId10" Type="http://schemas.openxmlformats.org/officeDocument/2006/relationships/image" Target="media/image4.jpeg"/><Relationship Id="rId19" Type="http://schemas.openxmlformats.org/officeDocument/2006/relationships/header" Target="header2.xml"/><Relationship Id="rId31" Type="http://schemas.openxmlformats.org/officeDocument/2006/relationships/hyperlink" Target="http://www.irdpq.qc.ca/communication/publications/documents_disponibles.html" TargetMode="External"/><Relationship Id="rId44" Type="http://schemas.openxmlformats.org/officeDocument/2006/relationships/hyperlink" Target="http://www.camo.qc.ca/documentation/teva.php/index2.php" TargetMode="External"/><Relationship Id="rId52" Type="http://schemas.openxmlformats.org/officeDocument/2006/relationships/image" Target="media/image11.png"/><Relationship Id="rId60" Type="http://schemas.openxmlformats.org/officeDocument/2006/relationships/footer" Target="footer9.xml"/><Relationship Id="rId65" Type="http://schemas.openxmlformats.org/officeDocument/2006/relationships/header" Target="header15.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emf"/><Relationship Id="rId22" Type="http://schemas.openxmlformats.org/officeDocument/2006/relationships/footer" Target="footer4.xml"/><Relationship Id="rId27" Type="http://schemas.openxmlformats.org/officeDocument/2006/relationships/header" Target="header5.xml"/><Relationship Id="rId30" Type="http://schemas.openxmlformats.org/officeDocument/2006/relationships/hyperlink" Target="http://www.handroits.org/teva_presentation.asp" TargetMode="External"/><Relationship Id="rId35" Type="http://schemas.openxmlformats.org/officeDocument/2006/relationships/hyperlink" Target="http://ejat.ca/plan-de-cheminement" TargetMode="External"/><Relationship Id="rId43" Type="http://schemas.openxmlformats.org/officeDocument/2006/relationships/hyperlink" Target="http://www.ophq.gouv.qc.ca/partenaires/les-transitions/ecole-vie-active.html" TargetMode="External"/><Relationship Id="rId48" Type="http://schemas.openxmlformats.org/officeDocument/2006/relationships/header" Target="header7.xml"/><Relationship Id="rId56" Type="http://schemas.openxmlformats.org/officeDocument/2006/relationships/header" Target="header12.xml"/><Relationship Id="rId64" Type="http://schemas.openxmlformats.org/officeDocument/2006/relationships/oleObject" Target="embeddings/oleObject4.bin"/><Relationship Id="rId8" Type="http://schemas.openxmlformats.org/officeDocument/2006/relationships/image" Target="media/image2.jpeg"/><Relationship Id="rId51" Type="http://schemas.openxmlformats.org/officeDocument/2006/relationships/footer" Target="footer6.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image" Target="media/image9.png"/><Relationship Id="rId33" Type="http://schemas.openxmlformats.org/officeDocument/2006/relationships/hyperlink" Target="http://en.aerdpq.org/fichiers/evenement/conference/e4.2.tessier-lariviere.pdf" TargetMode="External"/><Relationship Id="rId38" Type="http://schemas.openxmlformats.org/officeDocument/2006/relationships/hyperlink" Target="http://www.rcphl.org/TEVA-Cible.shtml" TargetMode="External"/><Relationship Id="rId46" Type="http://schemas.openxmlformats.org/officeDocument/2006/relationships/image" Target="media/image10.png"/><Relationship Id="rId59" Type="http://schemas.openxmlformats.org/officeDocument/2006/relationships/header" Target="header13.xml"/><Relationship Id="rId67" Type="http://schemas.openxmlformats.org/officeDocument/2006/relationships/theme" Target="theme/theme1.xml"/><Relationship Id="rId20" Type="http://schemas.openxmlformats.org/officeDocument/2006/relationships/footer" Target="footer3.xml"/><Relationship Id="rId41" Type="http://schemas.openxmlformats.org/officeDocument/2006/relationships/hyperlink" Target="http://www.rophcq.com/TEVA/Documents/Journal%20de%20la%20T&#233;va%20-%20printemps%202006%20-.pdf" TargetMode="External"/><Relationship Id="rId54" Type="http://schemas.openxmlformats.org/officeDocument/2006/relationships/header" Target="header10.xml"/><Relationship Id="rId62" Type="http://schemas.openxmlformats.org/officeDocument/2006/relationships/footer" Target="footer10.xml"/></Relationships>
</file>

<file path=word/_rels/footnotes.xml.rels><?xml version="1.0" encoding="UTF-8" standalone="yes"?>
<Relationships xmlns="http://schemas.openxmlformats.org/package/2006/relationships"><Relationship Id="rId2" Type="http://schemas.openxmlformats.org/officeDocument/2006/relationships/hyperlink" Target="http://www.santemonteregie.qc.ca/userfiles/file/richelieu-yamaska/depliant-psi.pdf" TargetMode="External"/><Relationship Id="rId1" Type="http://schemas.openxmlformats.org/officeDocument/2006/relationships/hyperlink" Target="http://www.jeunes.gouv.qc.ca/strategie/defi-education-emploi/vie-active-emploi.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53</Pages>
  <Words>10747</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Novembre 2013 </dc:title>
  <dc:subject/>
  <dc:creator/>
  <cp:keywords/>
  <dc:description/>
  <cp:lastModifiedBy/>
  <cp:revision>2</cp:revision>
  <dcterms:created xsi:type="dcterms:W3CDTF">2014-06-26T13:00:00Z</dcterms:created>
  <dcterms:modified xsi:type="dcterms:W3CDTF">2014-06-26T13:00:00Z</dcterms:modified>
</cp:coreProperties>
</file>